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57F63F7" w14:textId="77777777" w:rsidR="007C36B5" w:rsidRDefault="00BF175A" w:rsidP="00BF175A">
      <w:pPr>
        <w:pStyle w:val="Standard"/>
        <w:tabs>
          <w:tab w:val="left" w:pos="2835"/>
        </w:tabs>
        <w:jc w:val="both"/>
        <w:rPr>
          <w:rFonts w:ascii="Arial" w:hAnsi="Arial" w:cs="Arial"/>
          <w:b/>
          <w:sz w:val="40"/>
          <w:szCs w:val="40"/>
        </w:rPr>
      </w:pPr>
      <w:r>
        <w:rPr>
          <w:rFonts w:ascii="Arial" w:hAnsi="Arial" w:cs="Arial"/>
          <w:b/>
          <w:sz w:val="40"/>
          <w:szCs w:val="40"/>
        </w:rPr>
        <w:tab/>
      </w:r>
    </w:p>
    <w:p w14:paraId="532AA5E3" w14:textId="77777777" w:rsidR="007C36B5" w:rsidRDefault="007C36B5">
      <w:pPr>
        <w:pStyle w:val="Standard"/>
        <w:rPr>
          <w:rFonts w:ascii="Arial" w:hAnsi="Arial" w:cs="Arial"/>
          <w:b/>
          <w:sz w:val="40"/>
          <w:szCs w:val="40"/>
          <w:lang w:val="pl-PL" w:eastAsia="pl-PL"/>
        </w:rPr>
      </w:pPr>
    </w:p>
    <w:p w14:paraId="262AE748" w14:textId="77777777" w:rsidR="007C36B5" w:rsidRDefault="007C36B5">
      <w:pPr>
        <w:pStyle w:val="Standard"/>
        <w:rPr>
          <w:rFonts w:ascii="Arial" w:hAnsi="Arial" w:cs="Arial"/>
          <w:b/>
          <w:sz w:val="40"/>
          <w:szCs w:val="40"/>
          <w:lang w:val="pl-PL" w:eastAsia="pl-PL"/>
        </w:rPr>
      </w:pPr>
    </w:p>
    <w:p w14:paraId="56F78B9F" w14:textId="77777777" w:rsidR="007C36B5" w:rsidRDefault="007C36B5">
      <w:pPr>
        <w:pStyle w:val="Standard"/>
        <w:spacing w:after="240"/>
        <w:jc w:val="center"/>
        <w:rPr>
          <w:b/>
          <w:sz w:val="44"/>
          <w:szCs w:val="44"/>
        </w:rPr>
      </w:pPr>
      <w:r>
        <w:rPr>
          <w:b/>
          <w:sz w:val="44"/>
          <w:szCs w:val="44"/>
        </w:rPr>
        <w:t>PROGRAM FUNKCJONALNO-UŻYTKOWY</w:t>
      </w:r>
    </w:p>
    <w:p w14:paraId="71B44420" w14:textId="77777777" w:rsidR="00BF175A" w:rsidRDefault="00BF175A">
      <w:pPr>
        <w:pStyle w:val="Standard"/>
        <w:spacing w:after="240"/>
        <w:jc w:val="center"/>
        <w:rPr>
          <w:b/>
          <w:sz w:val="44"/>
          <w:szCs w:val="44"/>
        </w:rPr>
      </w:pPr>
    </w:p>
    <w:p w14:paraId="2BA67903" w14:textId="77777777" w:rsidR="007C36B5" w:rsidRDefault="007C36B5">
      <w:pPr>
        <w:pStyle w:val="Standard"/>
        <w:widowControl w:val="0"/>
        <w:rPr>
          <w:rFonts w:ascii="DejaVu Sans Condensed" w:eastAsia="Times New Roman" w:hAnsi="DejaVu Sans Condensed" w:cs="DejaVu Sans Condensed"/>
          <w:b/>
          <w:color w:val="404040"/>
          <w:sz w:val="20"/>
          <w:szCs w:val="20"/>
        </w:rPr>
      </w:pPr>
    </w:p>
    <w:p w14:paraId="2C7D2575" w14:textId="77777777" w:rsidR="007C36B5" w:rsidRDefault="007C36B5">
      <w:pPr>
        <w:pStyle w:val="Standard"/>
        <w:widowControl w:val="0"/>
        <w:rPr>
          <w:rFonts w:ascii="DejaVu Sans Condensed" w:eastAsia="Times New Roman" w:hAnsi="DejaVu Sans Condensed" w:cs="DejaVu Sans Condensed"/>
          <w:b/>
          <w:color w:val="404040"/>
          <w:sz w:val="20"/>
          <w:szCs w:val="20"/>
        </w:rPr>
      </w:pPr>
    </w:p>
    <w:tbl>
      <w:tblPr>
        <w:tblW w:w="0" w:type="auto"/>
        <w:tblInd w:w="-226" w:type="dxa"/>
        <w:tblLayout w:type="fixed"/>
        <w:tblCellMar>
          <w:left w:w="10" w:type="dxa"/>
          <w:right w:w="10" w:type="dxa"/>
        </w:tblCellMar>
        <w:tblLook w:val="0000" w:firstRow="0" w:lastRow="0" w:firstColumn="0" w:lastColumn="0" w:noHBand="0" w:noVBand="0"/>
      </w:tblPr>
      <w:tblGrid>
        <w:gridCol w:w="2801"/>
        <w:gridCol w:w="3118"/>
        <w:gridCol w:w="3301"/>
      </w:tblGrid>
      <w:tr w:rsidR="007C36B5" w14:paraId="061E33CA" w14:textId="77777777">
        <w:trPr>
          <w:cantSplit/>
          <w:trHeight w:val="264"/>
        </w:trPr>
        <w:tc>
          <w:tcPr>
            <w:tcW w:w="2801" w:type="dxa"/>
            <w:tcBorders>
              <w:bottom w:val="single" w:sz="4" w:space="0" w:color="00000A"/>
            </w:tcBorders>
            <w:shd w:val="clear" w:color="auto" w:fill="auto"/>
            <w:vAlign w:val="center"/>
          </w:tcPr>
          <w:p w14:paraId="5812CA47" w14:textId="77777777" w:rsidR="007C36B5" w:rsidRDefault="007C36B5">
            <w:pPr>
              <w:pStyle w:val="Standard"/>
              <w:widowControl w:val="0"/>
              <w:snapToGrid w:val="0"/>
              <w:jc w:val="center"/>
              <w:rPr>
                <w:rFonts w:eastAsia="Times New Roman" w:cs="DejaVu Sans Condensed"/>
                <w:color w:val="404040"/>
                <w:sz w:val="20"/>
                <w:szCs w:val="20"/>
              </w:rPr>
            </w:pPr>
          </w:p>
        </w:tc>
        <w:tc>
          <w:tcPr>
            <w:tcW w:w="3118" w:type="dxa"/>
            <w:tcBorders>
              <w:top w:val="single" w:sz="4" w:space="0" w:color="00000A"/>
              <w:left w:val="single" w:sz="4" w:space="0" w:color="00000A"/>
              <w:bottom w:val="single" w:sz="4" w:space="0" w:color="00000A"/>
            </w:tcBorders>
            <w:shd w:val="clear" w:color="auto" w:fill="F2F2F2"/>
            <w:vAlign w:val="center"/>
          </w:tcPr>
          <w:p w14:paraId="63E6D84A" w14:textId="77777777" w:rsidR="007C36B5" w:rsidRDefault="007C36B5">
            <w:pPr>
              <w:pStyle w:val="Standard"/>
              <w:widowControl w:val="0"/>
              <w:jc w:val="center"/>
            </w:pPr>
            <w:r>
              <w:rPr>
                <w:rFonts w:eastAsia="Times New Roman" w:cs="DejaVu Sans Condensed"/>
                <w:color w:val="404040"/>
                <w:sz w:val="20"/>
                <w:szCs w:val="20"/>
              </w:rPr>
              <w:t>Imię</w:t>
            </w:r>
            <w:r w:rsidR="00973725">
              <w:rPr>
                <w:rFonts w:eastAsia="Times New Roman" w:cs="DejaVu Sans Condensed"/>
                <w:color w:val="404040"/>
                <w:sz w:val="20"/>
                <w:szCs w:val="20"/>
              </w:rPr>
              <w:t xml:space="preserve"> i </w:t>
            </w:r>
            <w:r>
              <w:rPr>
                <w:rFonts w:eastAsia="Times New Roman" w:cs="DejaVu Sans Condensed"/>
                <w:color w:val="404040"/>
                <w:sz w:val="20"/>
                <w:szCs w:val="20"/>
              </w:rPr>
              <w:t>nazwisko</w:t>
            </w:r>
          </w:p>
        </w:tc>
        <w:tc>
          <w:tcPr>
            <w:tcW w:w="3301"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2A046833" w14:textId="3A3942F3" w:rsidR="007C36B5" w:rsidRDefault="00547178">
            <w:pPr>
              <w:pStyle w:val="Standard"/>
              <w:widowControl w:val="0"/>
              <w:jc w:val="center"/>
            </w:pPr>
            <w:r>
              <w:rPr>
                <w:rFonts w:eastAsia="Times New Roman" w:cs="DejaVu Sans Condensed"/>
                <w:noProof/>
                <w:color w:val="404040"/>
                <w:sz w:val="14"/>
                <w:szCs w:val="14"/>
              </w:rPr>
              <w:drawing>
                <wp:anchor distT="0" distB="0" distL="114300" distR="114300" simplePos="0" relativeHeight="251657216" behindDoc="1" locked="0" layoutInCell="1" allowOverlap="1" wp14:anchorId="3C8031A4" wp14:editId="575D880D">
                  <wp:simplePos x="0" y="0"/>
                  <wp:positionH relativeFrom="column">
                    <wp:posOffset>219075</wp:posOffset>
                  </wp:positionH>
                  <wp:positionV relativeFrom="paragraph">
                    <wp:posOffset>156845</wp:posOffset>
                  </wp:positionV>
                  <wp:extent cx="711835" cy="416560"/>
                  <wp:effectExtent l="0" t="0" r="0" b="0"/>
                  <wp:wrapTight wrapText="bothSides">
                    <wp:wrapPolygon edited="0">
                      <wp:start x="0" y="0"/>
                      <wp:lineTo x="0" y="20744"/>
                      <wp:lineTo x="20810" y="20744"/>
                      <wp:lineTo x="20810" y="0"/>
                      <wp:lineTo x="0" y="0"/>
                    </wp:wrapPolygon>
                  </wp:wrapTight>
                  <wp:docPr id="1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11835" cy="416560"/>
                          </a:xfrm>
                          <a:prstGeom prst="rect">
                            <a:avLst/>
                          </a:prstGeom>
                          <a:noFill/>
                          <a:ln>
                            <a:noFill/>
                          </a:ln>
                        </pic:spPr>
                      </pic:pic>
                    </a:graphicData>
                  </a:graphic>
                  <wp14:sizeRelH relativeFrom="page">
                    <wp14:pctWidth>0</wp14:pctWidth>
                  </wp14:sizeRelH>
                  <wp14:sizeRelV relativeFrom="page">
                    <wp14:pctHeight>0</wp14:pctHeight>
                  </wp14:sizeRelV>
                </wp:anchor>
              </w:drawing>
            </w:r>
            <w:r w:rsidR="007C36B5">
              <w:rPr>
                <w:rFonts w:eastAsia="Times New Roman" w:cs="DejaVu Sans Condensed"/>
                <w:color w:val="404040"/>
                <w:sz w:val="20"/>
                <w:szCs w:val="20"/>
              </w:rPr>
              <w:t>Podpis</w:t>
            </w:r>
            <w:r w:rsidR="00973725">
              <w:rPr>
                <w:rFonts w:eastAsia="Times New Roman" w:cs="DejaVu Sans Condensed"/>
                <w:color w:val="404040"/>
                <w:sz w:val="20"/>
                <w:szCs w:val="20"/>
              </w:rPr>
              <w:t xml:space="preserve"> i </w:t>
            </w:r>
            <w:r w:rsidR="007C36B5">
              <w:rPr>
                <w:rFonts w:eastAsia="Times New Roman" w:cs="DejaVu Sans Condensed"/>
                <w:color w:val="404040"/>
                <w:sz w:val="20"/>
                <w:szCs w:val="20"/>
              </w:rPr>
              <w:t>data</w:t>
            </w:r>
          </w:p>
        </w:tc>
      </w:tr>
      <w:tr w:rsidR="004E3557" w14:paraId="224A6AAD" w14:textId="77777777" w:rsidTr="00741FF8">
        <w:trPr>
          <w:cantSplit/>
          <w:trHeight w:val="855"/>
        </w:trPr>
        <w:tc>
          <w:tcPr>
            <w:tcW w:w="2801" w:type="dxa"/>
            <w:vMerge w:val="restart"/>
            <w:tcBorders>
              <w:top w:val="single" w:sz="4" w:space="0" w:color="00000A"/>
              <w:left w:val="single" w:sz="4" w:space="0" w:color="00000A"/>
            </w:tcBorders>
            <w:shd w:val="clear" w:color="auto" w:fill="F2F2F2"/>
            <w:vAlign w:val="center"/>
          </w:tcPr>
          <w:p w14:paraId="4FB575E4" w14:textId="77777777" w:rsidR="004E3557" w:rsidRDefault="004E3557" w:rsidP="004E3557">
            <w:pPr>
              <w:pStyle w:val="Standard"/>
              <w:widowControl w:val="0"/>
              <w:ind w:left="449"/>
            </w:pPr>
            <w:r>
              <w:rPr>
                <w:rFonts w:eastAsia="Times New Roman" w:cs="DejaVu Sans Condensed"/>
                <w:color w:val="404040"/>
                <w:sz w:val="20"/>
                <w:szCs w:val="20"/>
              </w:rPr>
              <w:t>Opracowanie</w:t>
            </w:r>
          </w:p>
          <w:p w14:paraId="7F789DCA" w14:textId="77777777" w:rsidR="004E3557" w:rsidRDefault="004E3557" w:rsidP="004E3557">
            <w:pPr>
              <w:pStyle w:val="Standard"/>
              <w:widowControl w:val="0"/>
              <w:ind w:left="449"/>
              <w:rPr>
                <w:rFonts w:eastAsia="Times New Roman" w:cs="DejaVu Sans Condensed"/>
                <w:color w:val="404040"/>
                <w:sz w:val="20"/>
                <w:szCs w:val="20"/>
              </w:rPr>
            </w:pPr>
            <w:r>
              <w:rPr>
                <w:rFonts w:eastAsia="Times New Roman" w:cs="DejaVu Sans Condensed"/>
                <w:color w:val="404040"/>
                <w:sz w:val="20"/>
                <w:szCs w:val="20"/>
              </w:rPr>
              <w:t>dokumentacji</w:t>
            </w:r>
          </w:p>
        </w:tc>
        <w:tc>
          <w:tcPr>
            <w:tcW w:w="3118" w:type="dxa"/>
            <w:tcBorders>
              <w:top w:val="single" w:sz="4" w:space="0" w:color="00000A"/>
              <w:left w:val="single" w:sz="4" w:space="0" w:color="00000A"/>
            </w:tcBorders>
            <w:shd w:val="clear" w:color="auto" w:fill="auto"/>
            <w:vAlign w:val="center"/>
          </w:tcPr>
          <w:p w14:paraId="514A5926" w14:textId="77777777" w:rsidR="004E3557" w:rsidRPr="00E45D2C" w:rsidRDefault="004E3557" w:rsidP="004E3557">
            <w:pPr>
              <w:pStyle w:val="Standard"/>
              <w:widowControl w:val="0"/>
              <w:ind w:left="449"/>
            </w:pPr>
            <w:r w:rsidRPr="00E45D2C">
              <w:rPr>
                <w:rFonts w:eastAsia="Times New Roman" w:cs="DejaVu Sans Condensed"/>
                <w:color w:val="404040"/>
                <w:sz w:val="20"/>
                <w:szCs w:val="20"/>
              </w:rPr>
              <w:t>dr Anna Romaniewska</w:t>
            </w:r>
          </w:p>
        </w:tc>
        <w:tc>
          <w:tcPr>
            <w:tcW w:w="3301" w:type="dxa"/>
            <w:tcBorders>
              <w:top w:val="single" w:sz="4" w:space="0" w:color="00000A"/>
              <w:left w:val="single" w:sz="4" w:space="0" w:color="00000A"/>
              <w:right w:val="single" w:sz="4" w:space="0" w:color="00000A"/>
            </w:tcBorders>
            <w:shd w:val="clear" w:color="auto" w:fill="auto"/>
            <w:vAlign w:val="center"/>
          </w:tcPr>
          <w:p w14:paraId="2C4AEFEE" w14:textId="2AD2D80D" w:rsidR="00741FF8" w:rsidRPr="00C72F76" w:rsidRDefault="00547178" w:rsidP="00741FF8">
            <w:pPr>
              <w:pStyle w:val="Standard"/>
              <w:widowControl w:val="0"/>
              <w:snapToGrid w:val="0"/>
              <w:jc w:val="center"/>
              <w:rPr>
                <w:rFonts w:eastAsia="Times New Roman" w:cs="DejaVu Sans Condensed"/>
                <w:color w:val="404040"/>
                <w:sz w:val="14"/>
                <w:szCs w:val="14"/>
              </w:rPr>
            </w:pPr>
            <w:r>
              <w:rPr>
                <w:rFonts w:eastAsia="Times New Roman" w:cs="DejaVu Sans Condensed"/>
                <w:noProof/>
                <w:color w:val="404040"/>
                <w:sz w:val="14"/>
                <w:szCs w:val="14"/>
              </w:rPr>
              <w:drawing>
                <wp:anchor distT="0" distB="0" distL="114300" distR="114300" simplePos="0" relativeHeight="251658240" behindDoc="1" locked="0" layoutInCell="1" allowOverlap="1" wp14:anchorId="1CFD395F" wp14:editId="4D5AAE05">
                  <wp:simplePos x="0" y="0"/>
                  <wp:positionH relativeFrom="column">
                    <wp:posOffset>435610</wp:posOffset>
                  </wp:positionH>
                  <wp:positionV relativeFrom="paragraph">
                    <wp:posOffset>62865</wp:posOffset>
                  </wp:positionV>
                  <wp:extent cx="711835" cy="416560"/>
                  <wp:effectExtent l="0" t="0" r="0" b="0"/>
                  <wp:wrapTight wrapText="bothSides">
                    <wp:wrapPolygon edited="0">
                      <wp:start x="0" y="0"/>
                      <wp:lineTo x="0" y="20744"/>
                      <wp:lineTo x="20810" y="20744"/>
                      <wp:lineTo x="20810" y="0"/>
                      <wp:lineTo x="0" y="0"/>
                    </wp:wrapPolygon>
                  </wp:wrapTight>
                  <wp:docPr id="1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11835" cy="416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E3513B" w14:textId="77777777" w:rsidR="00741FF8" w:rsidRDefault="00741FF8" w:rsidP="00741FF8">
            <w:pPr>
              <w:pStyle w:val="Standard"/>
              <w:widowControl w:val="0"/>
              <w:snapToGrid w:val="0"/>
              <w:jc w:val="center"/>
              <w:rPr>
                <w:rFonts w:eastAsia="Times New Roman" w:cs="DejaVu Sans Condensed"/>
                <w:color w:val="404040"/>
                <w:sz w:val="14"/>
                <w:szCs w:val="14"/>
              </w:rPr>
            </w:pPr>
          </w:p>
          <w:p w14:paraId="18B0211F" w14:textId="77777777" w:rsidR="009E5354" w:rsidRDefault="009E5354" w:rsidP="00741FF8">
            <w:pPr>
              <w:pStyle w:val="Standard"/>
              <w:widowControl w:val="0"/>
              <w:snapToGrid w:val="0"/>
              <w:jc w:val="center"/>
              <w:rPr>
                <w:rFonts w:eastAsia="Times New Roman" w:cs="DejaVu Sans Condensed"/>
                <w:color w:val="404040"/>
                <w:sz w:val="14"/>
                <w:szCs w:val="14"/>
              </w:rPr>
            </w:pPr>
          </w:p>
          <w:p w14:paraId="37F37030" w14:textId="77777777" w:rsidR="009E5354" w:rsidRPr="00C72F76" w:rsidRDefault="009E5354" w:rsidP="00741FF8">
            <w:pPr>
              <w:pStyle w:val="Standard"/>
              <w:widowControl w:val="0"/>
              <w:snapToGrid w:val="0"/>
              <w:jc w:val="center"/>
              <w:rPr>
                <w:rFonts w:eastAsia="Times New Roman" w:cs="DejaVu Sans Condensed"/>
                <w:color w:val="404040"/>
                <w:sz w:val="14"/>
                <w:szCs w:val="14"/>
              </w:rPr>
            </w:pPr>
          </w:p>
          <w:p w14:paraId="1123B7AF" w14:textId="77777777" w:rsidR="004E3557" w:rsidRPr="00C72F76" w:rsidRDefault="00A2533F" w:rsidP="00741FF8">
            <w:pPr>
              <w:pStyle w:val="Standard"/>
              <w:widowControl w:val="0"/>
              <w:snapToGrid w:val="0"/>
              <w:jc w:val="right"/>
              <w:rPr>
                <w:rFonts w:eastAsia="Times New Roman" w:cs="DejaVu Sans Condensed"/>
                <w:color w:val="404040"/>
                <w:sz w:val="14"/>
                <w:szCs w:val="14"/>
              </w:rPr>
            </w:pPr>
            <w:r>
              <w:rPr>
                <w:rFonts w:eastAsia="Times New Roman" w:cs="DejaVu Sans Condensed"/>
                <w:color w:val="404040"/>
                <w:sz w:val="14"/>
                <w:szCs w:val="14"/>
              </w:rPr>
              <w:t>1</w:t>
            </w:r>
            <w:r w:rsidR="00DC579A">
              <w:rPr>
                <w:rFonts w:eastAsia="Times New Roman" w:cs="DejaVu Sans Condensed"/>
                <w:color w:val="404040"/>
                <w:sz w:val="14"/>
                <w:szCs w:val="14"/>
              </w:rPr>
              <w:t>7</w:t>
            </w:r>
            <w:r>
              <w:rPr>
                <w:rFonts w:eastAsia="Times New Roman" w:cs="DejaVu Sans Condensed"/>
                <w:color w:val="404040"/>
                <w:sz w:val="14"/>
                <w:szCs w:val="14"/>
              </w:rPr>
              <w:t>.11</w:t>
            </w:r>
            <w:r w:rsidR="00DA3E53">
              <w:rPr>
                <w:rFonts w:eastAsia="Times New Roman" w:cs="DejaVu Sans Condensed"/>
                <w:color w:val="404040"/>
                <w:sz w:val="14"/>
                <w:szCs w:val="14"/>
              </w:rPr>
              <w:t>.</w:t>
            </w:r>
            <w:r w:rsidR="00C72F76" w:rsidRPr="00C72F76">
              <w:rPr>
                <w:rFonts w:eastAsia="Times New Roman" w:cs="DejaVu Sans Condensed"/>
                <w:color w:val="404040"/>
                <w:sz w:val="14"/>
                <w:szCs w:val="14"/>
              </w:rPr>
              <w:t>.</w:t>
            </w:r>
            <w:r w:rsidR="009117B1" w:rsidRPr="00C72F76">
              <w:rPr>
                <w:rFonts w:eastAsia="Times New Roman" w:cs="DejaVu Sans Condensed"/>
                <w:color w:val="404040"/>
                <w:sz w:val="14"/>
                <w:szCs w:val="14"/>
              </w:rPr>
              <w:t>2022</w:t>
            </w:r>
          </w:p>
        </w:tc>
      </w:tr>
      <w:tr w:rsidR="009117B1" w14:paraId="617237EE" w14:textId="77777777" w:rsidTr="00741FF8">
        <w:trPr>
          <w:cantSplit/>
          <w:trHeight w:val="855"/>
        </w:trPr>
        <w:tc>
          <w:tcPr>
            <w:tcW w:w="2801" w:type="dxa"/>
            <w:vMerge/>
            <w:tcBorders>
              <w:left w:val="single" w:sz="4" w:space="0" w:color="00000A"/>
            </w:tcBorders>
            <w:shd w:val="clear" w:color="auto" w:fill="F2F2F2"/>
            <w:vAlign w:val="center"/>
          </w:tcPr>
          <w:p w14:paraId="1BEB27DF" w14:textId="77777777" w:rsidR="009117B1" w:rsidRDefault="009117B1" w:rsidP="009117B1">
            <w:pPr>
              <w:pStyle w:val="Standard"/>
              <w:widowControl w:val="0"/>
              <w:ind w:left="449"/>
            </w:pPr>
          </w:p>
        </w:tc>
        <w:tc>
          <w:tcPr>
            <w:tcW w:w="3118" w:type="dxa"/>
            <w:tcBorders>
              <w:top w:val="single" w:sz="4" w:space="0" w:color="00000A"/>
              <w:left w:val="single" w:sz="4" w:space="0" w:color="00000A"/>
            </w:tcBorders>
            <w:shd w:val="clear" w:color="auto" w:fill="auto"/>
            <w:vAlign w:val="center"/>
          </w:tcPr>
          <w:p w14:paraId="27655242" w14:textId="77777777" w:rsidR="009117B1" w:rsidRPr="00E45D2C" w:rsidRDefault="009117B1" w:rsidP="009117B1">
            <w:pPr>
              <w:pStyle w:val="Standard"/>
              <w:widowControl w:val="0"/>
              <w:ind w:left="449"/>
              <w:rPr>
                <w:rFonts w:eastAsia="Times New Roman" w:cs="DejaVu Sans Condensed"/>
                <w:color w:val="404040"/>
                <w:sz w:val="20"/>
                <w:szCs w:val="20"/>
              </w:rPr>
            </w:pPr>
            <w:r w:rsidRPr="00E45D2C">
              <w:rPr>
                <w:rFonts w:eastAsia="Times New Roman" w:cs="DejaVu Sans Condensed"/>
                <w:color w:val="404040"/>
                <w:sz w:val="20"/>
                <w:szCs w:val="20"/>
              </w:rPr>
              <w:t>dr Wojciech Rogala</w:t>
            </w:r>
          </w:p>
        </w:tc>
        <w:tc>
          <w:tcPr>
            <w:tcW w:w="3301" w:type="dxa"/>
            <w:tcBorders>
              <w:top w:val="single" w:sz="4" w:space="0" w:color="00000A"/>
              <w:left w:val="single" w:sz="4" w:space="0" w:color="00000A"/>
              <w:right w:val="single" w:sz="4" w:space="0" w:color="00000A"/>
            </w:tcBorders>
            <w:shd w:val="clear" w:color="auto" w:fill="auto"/>
            <w:vAlign w:val="center"/>
          </w:tcPr>
          <w:p w14:paraId="751162F3" w14:textId="08FEFAC1" w:rsidR="009117B1" w:rsidRPr="00C72F76" w:rsidRDefault="00547178" w:rsidP="009117B1">
            <w:pPr>
              <w:pStyle w:val="Standard"/>
              <w:widowControl w:val="0"/>
              <w:snapToGrid w:val="0"/>
              <w:jc w:val="center"/>
              <w:rPr>
                <w:rFonts w:eastAsia="Times New Roman" w:cs="DejaVu Sans Condensed"/>
                <w:color w:val="404040"/>
                <w:sz w:val="14"/>
                <w:szCs w:val="14"/>
              </w:rPr>
            </w:pPr>
            <w:r>
              <w:rPr>
                <w:rFonts w:eastAsia="Times New Roman" w:cs="DejaVu Sans Condensed"/>
                <w:noProof/>
                <w:color w:val="404040"/>
                <w:sz w:val="14"/>
                <w:szCs w:val="14"/>
              </w:rPr>
              <w:drawing>
                <wp:anchor distT="0" distB="0" distL="114300" distR="114300" simplePos="0" relativeHeight="251659264" behindDoc="1" locked="0" layoutInCell="1" allowOverlap="1" wp14:anchorId="398EAE5B" wp14:editId="7EB1E083">
                  <wp:simplePos x="0" y="0"/>
                  <wp:positionH relativeFrom="column">
                    <wp:posOffset>462280</wp:posOffset>
                  </wp:positionH>
                  <wp:positionV relativeFrom="paragraph">
                    <wp:posOffset>-744855</wp:posOffset>
                  </wp:positionV>
                  <wp:extent cx="852805" cy="535305"/>
                  <wp:effectExtent l="0" t="0" r="0" b="0"/>
                  <wp:wrapTight wrapText="bothSides">
                    <wp:wrapPolygon edited="0">
                      <wp:start x="0" y="0"/>
                      <wp:lineTo x="0" y="20754"/>
                      <wp:lineTo x="21230" y="20754"/>
                      <wp:lineTo x="21230" y="0"/>
                      <wp:lineTo x="0" y="0"/>
                    </wp:wrapPolygon>
                  </wp:wrapTight>
                  <wp:docPr id="1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r="20340"/>
                          <a:stretch>
                            <a:fillRect/>
                          </a:stretch>
                        </pic:blipFill>
                        <pic:spPr bwMode="auto">
                          <a:xfrm>
                            <a:off x="0" y="0"/>
                            <a:ext cx="852805" cy="535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0DEE3A" w14:textId="77777777" w:rsidR="009117B1" w:rsidRPr="00C72F76" w:rsidRDefault="009117B1" w:rsidP="009117B1">
            <w:pPr>
              <w:pStyle w:val="Standard"/>
              <w:widowControl w:val="0"/>
              <w:snapToGrid w:val="0"/>
              <w:jc w:val="center"/>
              <w:rPr>
                <w:rFonts w:eastAsia="Times New Roman" w:cs="DejaVu Sans Condensed"/>
                <w:color w:val="404040"/>
                <w:sz w:val="14"/>
                <w:szCs w:val="14"/>
              </w:rPr>
            </w:pPr>
          </w:p>
          <w:p w14:paraId="2C78FAEB" w14:textId="77777777" w:rsidR="009117B1" w:rsidRPr="00C72F76" w:rsidRDefault="009117B1" w:rsidP="009117B1">
            <w:pPr>
              <w:pStyle w:val="Standard"/>
              <w:widowControl w:val="0"/>
              <w:snapToGrid w:val="0"/>
              <w:jc w:val="center"/>
              <w:rPr>
                <w:rFonts w:eastAsia="Times New Roman" w:cs="DejaVu Sans Condensed"/>
                <w:color w:val="404040"/>
                <w:sz w:val="14"/>
                <w:szCs w:val="14"/>
              </w:rPr>
            </w:pPr>
          </w:p>
          <w:p w14:paraId="383EC6AA" w14:textId="77777777" w:rsidR="009117B1" w:rsidRPr="00C72F76" w:rsidRDefault="009117B1" w:rsidP="009117B1">
            <w:pPr>
              <w:pStyle w:val="Standard"/>
              <w:widowControl w:val="0"/>
              <w:snapToGrid w:val="0"/>
              <w:jc w:val="center"/>
              <w:rPr>
                <w:rFonts w:eastAsia="Times New Roman" w:cs="DejaVu Sans Condensed"/>
                <w:color w:val="404040"/>
                <w:sz w:val="14"/>
                <w:szCs w:val="14"/>
              </w:rPr>
            </w:pPr>
          </w:p>
          <w:p w14:paraId="5B583190" w14:textId="77777777" w:rsidR="009117B1" w:rsidRPr="00C72F76" w:rsidRDefault="00DA3E53" w:rsidP="009117B1">
            <w:pPr>
              <w:pStyle w:val="Standard"/>
              <w:widowControl w:val="0"/>
              <w:snapToGrid w:val="0"/>
              <w:ind w:firstLine="403"/>
              <w:jc w:val="right"/>
              <w:rPr>
                <w:rFonts w:eastAsia="Times New Roman" w:cs="DejaVu Sans Condensed"/>
                <w:color w:val="404040"/>
                <w:sz w:val="14"/>
                <w:szCs w:val="14"/>
              </w:rPr>
            </w:pPr>
            <w:r>
              <w:rPr>
                <w:rFonts w:eastAsia="Times New Roman" w:cs="DejaVu Sans Condensed"/>
                <w:color w:val="404040"/>
                <w:sz w:val="14"/>
                <w:szCs w:val="14"/>
              </w:rPr>
              <w:t>1</w:t>
            </w:r>
            <w:r w:rsidR="00DC579A">
              <w:rPr>
                <w:rFonts w:eastAsia="Times New Roman" w:cs="DejaVu Sans Condensed"/>
                <w:color w:val="404040"/>
                <w:sz w:val="14"/>
                <w:szCs w:val="14"/>
              </w:rPr>
              <w:t>7</w:t>
            </w:r>
            <w:r>
              <w:rPr>
                <w:rFonts w:eastAsia="Times New Roman" w:cs="DejaVu Sans Condensed"/>
                <w:color w:val="404040"/>
                <w:sz w:val="14"/>
                <w:szCs w:val="14"/>
              </w:rPr>
              <w:t>.11</w:t>
            </w:r>
            <w:r w:rsidR="009117B1" w:rsidRPr="00C72F76">
              <w:rPr>
                <w:rFonts w:eastAsia="Times New Roman" w:cs="DejaVu Sans Condensed"/>
                <w:color w:val="404040"/>
                <w:sz w:val="14"/>
                <w:szCs w:val="14"/>
              </w:rPr>
              <w:t>.2022</w:t>
            </w:r>
          </w:p>
        </w:tc>
      </w:tr>
      <w:tr w:rsidR="009117B1" w14:paraId="19FCC8E5" w14:textId="77777777" w:rsidTr="00741FF8">
        <w:trPr>
          <w:cantSplit/>
          <w:trHeight w:val="712"/>
        </w:trPr>
        <w:tc>
          <w:tcPr>
            <w:tcW w:w="2801" w:type="dxa"/>
            <w:vMerge/>
            <w:tcBorders>
              <w:left w:val="single" w:sz="4" w:space="0" w:color="00000A"/>
            </w:tcBorders>
            <w:shd w:val="clear" w:color="auto" w:fill="F2F2F2"/>
            <w:vAlign w:val="center"/>
          </w:tcPr>
          <w:p w14:paraId="75D87E66" w14:textId="77777777" w:rsidR="009117B1" w:rsidRDefault="009117B1" w:rsidP="009117B1">
            <w:pPr>
              <w:snapToGrid w:val="0"/>
              <w:rPr>
                <w:rFonts w:eastAsia="Times New Roman" w:cs="DejaVu Sans Condensed"/>
                <w:color w:val="404040"/>
                <w:sz w:val="14"/>
                <w:szCs w:val="14"/>
              </w:rPr>
            </w:pPr>
          </w:p>
        </w:tc>
        <w:tc>
          <w:tcPr>
            <w:tcW w:w="3118" w:type="dxa"/>
            <w:tcBorders>
              <w:top w:val="single" w:sz="4" w:space="0" w:color="auto"/>
              <w:left w:val="single" w:sz="4" w:space="0" w:color="00000A"/>
              <w:bottom w:val="single" w:sz="4" w:space="0" w:color="00000A"/>
            </w:tcBorders>
            <w:shd w:val="clear" w:color="auto" w:fill="auto"/>
            <w:vAlign w:val="center"/>
          </w:tcPr>
          <w:p w14:paraId="0D760033" w14:textId="77777777" w:rsidR="009117B1" w:rsidRPr="00E45D2C" w:rsidRDefault="009117B1" w:rsidP="009117B1">
            <w:pPr>
              <w:pStyle w:val="Standard"/>
              <w:widowControl w:val="0"/>
              <w:ind w:left="449"/>
              <w:rPr>
                <w:rFonts w:eastAsia="Times New Roman" w:cs="DejaVu Sans Condensed"/>
                <w:color w:val="404040"/>
                <w:sz w:val="20"/>
                <w:szCs w:val="20"/>
              </w:rPr>
            </w:pPr>
            <w:r>
              <w:rPr>
                <w:rFonts w:eastAsia="Times New Roman" w:cs="DejaVu Sans Condensed"/>
                <w:color w:val="404040"/>
                <w:sz w:val="20"/>
                <w:szCs w:val="20"/>
              </w:rPr>
              <w:t>mgr inż. Agata Bechta</w:t>
            </w:r>
          </w:p>
        </w:tc>
        <w:tc>
          <w:tcPr>
            <w:tcW w:w="3301" w:type="dxa"/>
            <w:tcBorders>
              <w:top w:val="single" w:sz="4" w:space="0" w:color="auto"/>
              <w:left w:val="single" w:sz="4" w:space="0" w:color="00000A"/>
              <w:bottom w:val="single" w:sz="4" w:space="0" w:color="00000A"/>
              <w:right w:val="single" w:sz="4" w:space="0" w:color="00000A"/>
            </w:tcBorders>
            <w:shd w:val="clear" w:color="auto" w:fill="auto"/>
            <w:vAlign w:val="center"/>
          </w:tcPr>
          <w:p w14:paraId="02F262CC" w14:textId="12660603" w:rsidR="009E5354" w:rsidRDefault="00547178" w:rsidP="009E5354">
            <w:pPr>
              <w:pStyle w:val="Standard"/>
              <w:widowControl w:val="0"/>
              <w:snapToGrid w:val="0"/>
              <w:jc w:val="center"/>
              <w:rPr>
                <w:rFonts w:eastAsia="Times New Roman" w:cs="DejaVu Sans Condensed"/>
                <w:color w:val="404040"/>
                <w:sz w:val="14"/>
                <w:szCs w:val="14"/>
              </w:rPr>
            </w:pPr>
            <w:r>
              <w:rPr>
                <w:rFonts w:eastAsia="Times New Roman" w:cs="DejaVu Sans Condensed"/>
                <w:noProof/>
                <w:color w:val="404040"/>
                <w:sz w:val="14"/>
                <w:szCs w:val="14"/>
              </w:rPr>
              <w:drawing>
                <wp:anchor distT="0" distB="0" distL="114300" distR="114300" simplePos="0" relativeHeight="251656192" behindDoc="1" locked="0" layoutInCell="1" allowOverlap="1" wp14:anchorId="31C39F6B" wp14:editId="78B35237">
                  <wp:simplePos x="0" y="0"/>
                  <wp:positionH relativeFrom="column">
                    <wp:posOffset>364490</wp:posOffset>
                  </wp:positionH>
                  <wp:positionV relativeFrom="paragraph">
                    <wp:posOffset>88900</wp:posOffset>
                  </wp:positionV>
                  <wp:extent cx="1024255" cy="451485"/>
                  <wp:effectExtent l="0" t="0" r="0" b="0"/>
                  <wp:wrapTight wrapText="bothSides">
                    <wp:wrapPolygon edited="0">
                      <wp:start x="0" y="0"/>
                      <wp:lineTo x="0" y="20962"/>
                      <wp:lineTo x="21292" y="20962"/>
                      <wp:lineTo x="21292" y="0"/>
                      <wp:lineTo x="0" y="0"/>
                    </wp:wrapPolygon>
                  </wp:wrapTight>
                  <wp:docPr id="1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24255" cy="451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C4DD6A" w14:textId="77777777" w:rsidR="009E5354" w:rsidRDefault="009E5354" w:rsidP="009E5354">
            <w:pPr>
              <w:pStyle w:val="Standard"/>
              <w:widowControl w:val="0"/>
              <w:snapToGrid w:val="0"/>
              <w:jc w:val="center"/>
              <w:rPr>
                <w:rFonts w:eastAsia="Times New Roman" w:cs="DejaVu Sans Condensed"/>
                <w:color w:val="404040"/>
                <w:sz w:val="14"/>
                <w:szCs w:val="14"/>
              </w:rPr>
            </w:pPr>
          </w:p>
          <w:p w14:paraId="466EF2EB" w14:textId="77777777" w:rsidR="009E5354" w:rsidRDefault="009E5354" w:rsidP="009E5354">
            <w:pPr>
              <w:pStyle w:val="Standard"/>
              <w:widowControl w:val="0"/>
              <w:snapToGrid w:val="0"/>
              <w:jc w:val="center"/>
              <w:rPr>
                <w:rFonts w:eastAsia="Times New Roman" w:cs="DejaVu Sans Condensed"/>
                <w:color w:val="404040"/>
                <w:sz w:val="14"/>
                <w:szCs w:val="14"/>
              </w:rPr>
            </w:pPr>
          </w:p>
          <w:p w14:paraId="2969EFD3" w14:textId="77777777" w:rsidR="009E5354" w:rsidRDefault="009E5354" w:rsidP="009E5354">
            <w:pPr>
              <w:pStyle w:val="Standard"/>
              <w:widowControl w:val="0"/>
              <w:snapToGrid w:val="0"/>
              <w:jc w:val="center"/>
              <w:rPr>
                <w:rFonts w:eastAsia="Times New Roman" w:cs="DejaVu Sans Condensed"/>
                <w:color w:val="404040"/>
                <w:sz w:val="14"/>
                <w:szCs w:val="14"/>
              </w:rPr>
            </w:pPr>
          </w:p>
          <w:p w14:paraId="60222BF2" w14:textId="77777777" w:rsidR="009117B1" w:rsidRPr="00C72F76" w:rsidRDefault="00DA3E53" w:rsidP="009E5354">
            <w:pPr>
              <w:pStyle w:val="Standard"/>
              <w:widowControl w:val="0"/>
              <w:snapToGrid w:val="0"/>
              <w:jc w:val="center"/>
              <w:rPr>
                <w:rFonts w:eastAsia="Times New Roman" w:cs="DejaVu Sans Condensed"/>
                <w:color w:val="404040"/>
                <w:sz w:val="14"/>
                <w:szCs w:val="14"/>
              </w:rPr>
            </w:pPr>
            <w:r>
              <w:rPr>
                <w:rFonts w:eastAsia="Times New Roman" w:cs="DejaVu Sans Condensed"/>
                <w:color w:val="404040"/>
                <w:sz w:val="14"/>
                <w:szCs w:val="14"/>
              </w:rPr>
              <w:t>1</w:t>
            </w:r>
            <w:r w:rsidR="00DC579A">
              <w:rPr>
                <w:rFonts w:eastAsia="Times New Roman" w:cs="DejaVu Sans Condensed"/>
                <w:color w:val="404040"/>
                <w:sz w:val="14"/>
                <w:szCs w:val="14"/>
              </w:rPr>
              <w:t>7</w:t>
            </w:r>
            <w:r>
              <w:rPr>
                <w:rFonts w:eastAsia="Times New Roman" w:cs="DejaVu Sans Condensed"/>
                <w:color w:val="404040"/>
                <w:sz w:val="14"/>
                <w:szCs w:val="14"/>
              </w:rPr>
              <w:t>.11</w:t>
            </w:r>
            <w:r w:rsidR="009117B1" w:rsidRPr="00C72F76">
              <w:rPr>
                <w:rFonts w:eastAsia="Times New Roman" w:cs="DejaVu Sans Condensed"/>
                <w:color w:val="404040"/>
                <w:sz w:val="14"/>
                <w:szCs w:val="14"/>
              </w:rPr>
              <w:t>.2022</w:t>
            </w:r>
          </w:p>
        </w:tc>
      </w:tr>
      <w:tr w:rsidR="009117B1" w:rsidRPr="00741FF8" w14:paraId="3E576AF4" w14:textId="77777777">
        <w:trPr>
          <w:cantSplit/>
          <w:trHeight w:val="2061"/>
        </w:trPr>
        <w:tc>
          <w:tcPr>
            <w:tcW w:w="2801" w:type="dxa"/>
            <w:tcBorders>
              <w:top w:val="single" w:sz="4" w:space="0" w:color="00000A"/>
              <w:left w:val="single" w:sz="4" w:space="0" w:color="00000A"/>
              <w:bottom w:val="single" w:sz="4" w:space="0" w:color="00000A"/>
            </w:tcBorders>
            <w:shd w:val="clear" w:color="auto" w:fill="F2F2F2"/>
            <w:vAlign w:val="center"/>
          </w:tcPr>
          <w:p w14:paraId="11B3B4D6" w14:textId="77777777" w:rsidR="009117B1" w:rsidRDefault="009117B1" w:rsidP="009117B1">
            <w:pPr>
              <w:pStyle w:val="Standard"/>
              <w:widowControl w:val="0"/>
              <w:ind w:left="449"/>
            </w:pPr>
            <w:r>
              <w:rPr>
                <w:rFonts w:eastAsia="Times New Roman" w:cs="DejaVu Sans Condensed"/>
                <w:color w:val="404040"/>
                <w:sz w:val="20"/>
                <w:szCs w:val="20"/>
              </w:rPr>
              <w:t>Dane kontaktowe</w:t>
            </w:r>
          </w:p>
        </w:tc>
        <w:tc>
          <w:tcPr>
            <w:tcW w:w="6419"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14:paraId="362D3FB3" w14:textId="77777777" w:rsidR="009117B1" w:rsidRPr="00E45D2C" w:rsidRDefault="009117B1" w:rsidP="009117B1">
            <w:pPr>
              <w:pStyle w:val="Standard"/>
              <w:widowControl w:val="0"/>
              <w:ind w:left="449"/>
              <w:rPr>
                <w:sz w:val="20"/>
                <w:szCs w:val="20"/>
              </w:rPr>
            </w:pPr>
            <w:r w:rsidRPr="00E45D2C">
              <w:rPr>
                <w:rFonts w:eastAsia="Times New Roman" w:cs="DejaVu Sans Condensed"/>
                <w:color w:val="404040"/>
                <w:sz w:val="20"/>
                <w:szCs w:val="20"/>
              </w:rPr>
              <w:t>Anna Romaniewska</w:t>
            </w:r>
            <w:r w:rsidRPr="00E45D2C">
              <w:rPr>
                <w:rFonts w:eastAsia="Times New Roman" w:cs="DejaVu Sans Condensed"/>
                <w:color w:val="404040"/>
                <w:sz w:val="20"/>
                <w:szCs w:val="20"/>
              </w:rPr>
              <w:br/>
              <w:t>tel. kom.:  530 990 334</w:t>
            </w:r>
            <w:r w:rsidRPr="00E45D2C">
              <w:rPr>
                <w:rFonts w:eastAsia="Times New Roman" w:cs="DejaVu Sans Condensed"/>
                <w:color w:val="404040"/>
                <w:sz w:val="20"/>
                <w:szCs w:val="20"/>
              </w:rPr>
              <w:br/>
              <w:t xml:space="preserve">e-mail: </w:t>
            </w:r>
            <w:hyperlink r:id="rId11" w:history="1">
              <w:r w:rsidRPr="00E45D2C">
                <w:rPr>
                  <w:rStyle w:val="Hipercze"/>
                  <w:rFonts w:eastAsia="Times New Roman" w:cs="DejaVu Sans Condensed"/>
                  <w:sz w:val="20"/>
                  <w:szCs w:val="20"/>
                </w:rPr>
                <w:t>romaniewska@oczp.pl</w:t>
              </w:r>
            </w:hyperlink>
          </w:p>
          <w:p w14:paraId="00F17439" w14:textId="77777777" w:rsidR="009117B1" w:rsidRPr="00E45D2C" w:rsidRDefault="009117B1" w:rsidP="009117B1">
            <w:pPr>
              <w:pStyle w:val="Standard"/>
              <w:widowControl w:val="0"/>
              <w:ind w:left="449"/>
            </w:pPr>
          </w:p>
          <w:p w14:paraId="4A04590B" w14:textId="77777777" w:rsidR="009117B1" w:rsidRPr="00E45D2C" w:rsidRDefault="009117B1" w:rsidP="009117B1">
            <w:pPr>
              <w:pStyle w:val="Standard"/>
              <w:widowControl w:val="0"/>
              <w:ind w:left="449"/>
              <w:rPr>
                <w:sz w:val="20"/>
                <w:szCs w:val="20"/>
              </w:rPr>
            </w:pPr>
            <w:r w:rsidRPr="00E45D2C">
              <w:rPr>
                <w:rFonts w:eastAsia="Times New Roman"/>
                <w:color w:val="404040"/>
                <w:sz w:val="20"/>
                <w:szCs w:val="20"/>
              </w:rPr>
              <w:t>Wojciech Rogala</w:t>
            </w:r>
            <w:r w:rsidRPr="00E45D2C">
              <w:rPr>
                <w:rFonts w:eastAsia="Times New Roman"/>
                <w:color w:val="404040"/>
                <w:sz w:val="20"/>
                <w:szCs w:val="20"/>
              </w:rPr>
              <w:br/>
              <w:t>tel. kom.:  530 996 121</w:t>
            </w:r>
            <w:r w:rsidRPr="00E45D2C">
              <w:rPr>
                <w:rFonts w:eastAsia="Times New Roman"/>
                <w:color w:val="404040"/>
                <w:sz w:val="20"/>
                <w:szCs w:val="20"/>
              </w:rPr>
              <w:br/>
              <w:t xml:space="preserve">e-mail: </w:t>
            </w:r>
            <w:hyperlink r:id="rId12" w:history="1">
              <w:r w:rsidRPr="00E45D2C">
                <w:rPr>
                  <w:rStyle w:val="Hipercze"/>
                  <w:rFonts w:eastAsia="Times New Roman"/>
                  <w:sz w:val="20"/>
                  <w:szCs w:val="20"/>
                </w:rPr>
                <w:t>rogala@oczp.pl</w:t>
              </w:r>
            </w:hyperlink>
          </w:p>
          <w:p w14:paraId="23D8C687" w14:textId="77777777" w:rsidR="009117B1" w:rsidRDefault="009117B1" w:rsidP="009117B1">
            <w:pPr>
              <w:pStyle w:val="Standard"/>
              <w:widowControl w:val="0"/>
              <w:rPr>
                <w:rFonts w:ascii="DejaVu Sans Condensed" w:eastAsia="Times New Roman" w:hAnsi="DejaVu Sans Condensed" w:cs="DejaVu Sans Condensed"/>
                <w:color w:val="404040"/>
                <w:sz w:val="20"/>
                <w:szCs w:val="16"/>
              </w:rPr>
            </w:pPr>
          </w:p>
          <w:p w14:paraId="4E44EB94" w14:textId="77777777" w:rsidR="009117B1" w:rsidRDefault="009117B1" w:rsidP="009117B1">
            <w:pPr>
              <w:pStyle w:val="Standard"/>
              <w:widowControl w:val="0"/>
              <w:ind w:firstLine="402"/>
              <w:rPr>
                <w:rFonts w:eastAsia="Times New Roman"/>
                <w:color w:val="404040"/>
                <w:sz w:val="20"/>
                <w:szCs w:val="20"/>
              </w:rPr>
            </w:pPr>
            <w:r>
              <w:rPr>
                <w:rFonts w:eastAsia="Times New Roman"/>
                <w:color w:val="404040"/>
                <w:sz w:val="20"/>
                <w:szCs w:val="20"/>
              </w:rPr>
              <w:t>Agata Bechta</w:t>
            </w:r>
          </w:p>
          <w:p w14:paraId="450E71FE" w14:textId="77777777" w:rsidR="009117B1" w:rsidRPr="00DA53DC" w:rsidRDefault="009117B1" w:rsidP="009117B1">
            <w:pPr>
              <w:pStyle w:val="Standard"/>
              <w:widowControl w:val="0"/>
              <w:ind w:firstLine="402"/>
              <w:rPr>
                <w:rFonts w:eastAsia="Times New Roman"/>
                <w:color w:val="404040"/>
                <w:sz w:val="20"/>
                <w:szCs w:val="20"/>
              </w:rPr>
            </w:pPr>
            <w:r w:rsidRPr="00DA53DC">
              <w:rPr>
                <w:rFonts w:eastAsia="Times New Roman"/>
                <w:color w:val="404040"/>
                <w:sz w:val="20"/>
                <w:szCs w:val="20"/>
              </w:rPr>
              <w:t>tel. kom.: 459 413 876</w:t>
            </w:r>
          </w:p>
          <w:p w14:paraId="56380652" w14:textId="77777777" w:rsidR="009117B1" w:rsidRPr="00741FF8" w:rsidRDefault="009117B1" w:rsidP="009117B1">
            <w:pPr>
              <w:pStyle w:val="Standard"/>
              <w:widowControl w:val="0"/>
              <w:ind w:firstLine="402"/>
              <w:rPr>
                <w:rFonts w:ascii="DejaVu Sans Condensed" w:eastAsia="Times New Roman" w:hAnsi="DejaVu Sans Condensed" w:cs="DejaVu Sans Condensed"/>
                <w:color w:val="404040"/>
                <w:sz w:val="20"/>
                <w:szCs w:val="16"/>
                <w:lang w:val="en-US"/>
              </w:rPr>
            </w:pPr>
            <w:r w:rsidRPr="00741FF8">
              <w:rPr>
                <w:rFonts w:eastAsia="Times New Roman"/>
                <w:color w:val="404040"/>
                <w:sz w:val="20"/>
                <w:szCs w:val="20"/>
                <w:lang w:val="en-US"/>
              </w:rPr>
              <w:t>e-mail</w:t>
            </w:r>
            <w:r w:rsidRPr="00076697">
              <w:rPr>
                <w:rFonts w:eastAsia="Times New Roman"/>
                <w:color w:val="404040"/>
                <w:sz w:val="20"/>
                <w:szCs w:val="20"/>
                <w:lang w:val="en-US"/>
              </w:rPr>
              <w:t>:</w:t>
            </w:r>
            <w:r w:rsidRPr="00076697">
              <w:rPr>
                <w:rFonts w:ascii="DejaVu Sans Condensed" w:eastAsia="Times New Roman" w:hAnsi="DejaVu Sans Condensed" w:cs="DejaVu Sans Condensed"/>
                <w:color w:val="404040"/>
                <w:sz w:val="20"/>
                <w:szCs w:val="20"/>
                <w:lang w:val="en-US"/>
              </w:rPr>
              <w:t xml:space="preserve"> </w:t>
            </w:r>
            <w:r w:rsidRPr="00DA53DC">
              <w:rPr>
                <w:rStyle w:val="Hipercze"/>
                <w:sz w:val="20"/>
                <w:szCs w:val="20"/>
                <w:lang w:val="en-US"/>
              </w:rPr>
              <w:t>agata.bechta@oczp.pl</w:t>
            </w:r>
            <w:r w:rsidRPr="00741FF8">
              <w:rPr>
                <w:rStyle w:val="Hipercze"/>
                <w:szCs w:val="20"/>
                <w:lang w:val="en-US"/>
              </w:rPr>
              <w:t xml:space="preserve"> </w:t>
            </w:r>
          </w:p>
        </w:tc>
      </w:tr>
    </w:tbl>
    <w:p w14:paraId="3AAEF373" w14:textId="77777777" w:rsidR="007C36B5" w:rsidRPr="00741FF8" w:rsidRDefault="007C36B5">
      <w:pPr>
        <w:pStyle w:val="Standard"/>
        <w:widowControl w:val="0"/>
        <w:rPr>
          <w:rFonts w:ascii="DejaVu Sans Condensed" w:eastAsia="Times New Roman" w:hAnsi="DejaVu Sans Condensed" w:cs="DejaVu Sans Condensed"/>
          <w:color w:val="404040"/>
          <w:sz w:val="20"/>
          <w:szCs w:val="16"/>
          <w:lang w:val="en-US"/>
        </w:rPr>
      </w:pPr>
    </w:p>
    <w:p w14:paraId="64BE5054" w14:textId="77777777" w:rsidR="007C36B5" w:rsidRPr="00741FF8" w:rsidRDefault="007C36B5">
      <w:pPr>
        <w:pStyle w:val="Standard"/>
        <w:ind w:left="4820"/>
        <w:jc w:val="center"/>
        <w:rPr>
          <w:rFonts w:ascii="DejaVu Sans Condensed" w:eastAsia="Times New Roman" w:hAnsi="DejaVu Sans Condensed" w:cs="DejaVu Sans Condensed"/>
          <w:b/>
          <w:bCs/>
          <w:iCs/>
          <w:color w:val="404040"/>
          <w:sz w:val="16"/>
          <w:szCs w:val="16"/>
          <w:lang w:val="en-US"/>
        </w:rPr>
      </w:pPr>
    </w:p>
    <w:p w14:paraId="741C8047" w14:textId="77777777" w:rsidR="007C36B5" w:rsidRPr="00741FF8" w:rsidRDefault="007C36B5">
      <w:pPr>
        <w:pStyle w:val="Standard"/>
        <w:tabs>
          <w:tab w:val="center" w:pos="4536"/>
          <w:tab w:val="left" w:pos="5415"/>
        </w:tabs>
        <w:spacing w:before="120"/>
        <w:jc w:val="center"/>
        <w:rPr>
          <w:rFonts w:ascii="DejaVu Sans Condensed" w:eastAsia="Times New Roman" w:hAnsi="DejaVu Sans Condensed" w:cs="DejaVu Sans Condensed"/>
          <w:b/>
          <w:bCs/>
          <w:iCs/>
          <w:color w:val="404040"/>
          <w:sz w:val="16"/>
          <w:szCs w:val="20"/>
          <w:lang w:val="en-US"/>
        </w:rPr>
      </w:pPr>
    </w:p>
    <w:p w14:paraId="047214DD" w14:textId="77777777" w:rsidR="00476031" w:rsidRDefault="00476031">
      <w:pPr>
        <w:pStyle w:val="Standard"/>
        <w:tabs>
          <w:tab w:val="center" w:pos="4536"/>
          <w:tab w:val="left" w:pos="5415"/>
        </w:tabs>
        <w:spacing w:before="120"/>
        <w:jc w:val="center"/>
        <w:rPr>
          <w:rFonts w:eastAsia="Times New Roman"/>
          <w:b/>
          <w:szCs w:val="20"/>
          <w:lang w:val="en-US"/>
        </w:rPr>
      </w:pPr>
    </w:p>
    <w:p w14:paraId="27971982" w14:textId="77777777" w:rsidR="00476031" w:rsidRPr="00741FF8" w:rsidRDefault="00476031">
      <w:pPr>
        <w:pStyle w:val="Standard"/>
        <w:tabs>
          <w:tab w:val="center" w:pos="4536"/>
          <w:tab w:val="left" w:pos="5415"/>
        </w:tabs>
        <w:spacing w:before="120"/>
        <w:jc w:val="center"/>
        <w:rPr>
          <w:rFonts w:eastAsia="Times New Roman"/>
          <w:b/>
          <w:szCs w:val="20"/>
          <w:lang w:val="en-US"/>
        </w:rPr>
      </w:pPr>
    </w:p>
    <w:p w14:paraId="6ABA650B" w14:textId="77777777" w:rsidR="007C36B5" w:rsidRDefault="007C36B5">
      <w:pPr>
        <w:pStyle w:val="Standard"/>
        <w:tabs>
          <w:tab w:val="center" w:pos="4536"/>
          <w:tab w:val="left" w:pos="5415"/>
        </w:tabs>
        <w:spacing w:before="120"/>
        <w:jc w:val="center"/>
      </w:pPr>
      <w:r>
        <w:rPr>
          <w:rFonts w:eastAsia="Times New Roman"/>
          <w:b/>
          <w:szCs w:val="20"/>
        </w:rPr>
        <w:t xml:space="preserve">Wersja </w:t>
      </w:r>
      <w:r w:rsidR="00DC579A">
        <w:rPr>
          <w:rFonts w:eastAsia="Times New Roman"/>
          <w:b/>
          <w:szCs w:val="20"/>
        </w:rPr>
        <w:t>3</w:t>
      </w:r>
      <w:r>
        <w:rPr>
          <w:rFonts w:eastAsia="Times New Roman"/>
          <w:b/>
          <w:szCs w:val="20"/>
        </w:rPr>
        <w:t>.0</w:t>
      </w:r>
    </w:p>
    <w:p w14:paraId="0BC34884" w14:textId="77777777" w:rsidR="00BB7733" w:rsidRDefault="00DA53DC">
      <w:pPr>
        <w:pStyle w:val="Standard"/>
        <w:jc w:val="center"/>
        <w:rPr>
          <w:rFonts w:eastAsia="Times New Roman"/>
          <w:b/>
          <w:szCs w:val="20"/>
        </w:rPr>
      </w:pPr>
      <w:r>
        <w:rPr>
          <w:rFonts w:eastAsia="Times New Roman"/>
          <w:b/>
          <w:szCs w:val="20"/>
        </w:rPr>
        <w:t>Kuźnia Raciborska</w:t>
      </w:r>
      <w:r w:rsidR="007C36B5" w:rsidRPr="00E45D2C">
        <w:rPr>
          <w:rFonts w:eastAsia="Times New Roman"/>
          <w:b/>
          <w:szCs w:val="20"/>
        </w:rPr>
        <w:t xml:space="preserve">, </w:t>
      </w:r>
      <w:r w:rsidR="00A2533F">
        <w:rPr>
          <w:rFonts w:eastAsia="Times New Roman"/>
          <w:b/>
          <w:szCs w:val="20"/>
        </w:rPr>
        <w:t>listopad</w:t>
      </w:r>
      <w:r w:rsidR="00DC579A">
        <w:rPr>
          <w:rFonts w:eastAsia="Times New Roman"/>
          <w:b/>
          <w:szCs w:val="20"/>
        </w:rPr>
        <w:t xml:space="preserve"> </w:t>
      </w:r>
      <w:r w:rsidR="007C36B5" w:rsidRPr="00E45D2C">
        <w:rPr>
          <w:rFonts w:eastAsia="Times New Roman"/>
          <w:b/>
          <w:szCs w:val="20"/>
        </w:rPr>
        <w:t>20</w:t>
      </w:r>
      <w:r>
        <w:rPr>
          <w:rFonts w:eastAsia="Times New Roman"/>
          <w:b/>
          <w:szCs w:val="20"/>
        </w:rPr>
        <w:t>22</w:t>
      </w:r>
      <w:r w:rsidR="007C36B5" w:rsidRPr="00E45D2C">
        <w:rPr>
          <w:rFonts w:eastAsia="Times New Roman"/>
          <w:b/>
          <w:szCs w:val="20"/>
        </w:rPr>
        <w:t xml:space="preserve"> rok</w:t>
      </w:r>
    </w:p>
    <w:p w14:paraId="5DC1AA8C" w14:textId="77777777" w:rsidR="007C36B5" w:rsidRDefault="00E545CA" w:rsidP="0039024B">
      <w:pPr>
        <w:pStyle w:val="Standard"/>
        <w:tabs>
          <w:tab w:val="left" w:pos="852"/>
        </w:tabs>
        <w:spacing w:after="100" w:line="336" w:lineRule="auto"/>
        <w:jc w:val="both"/>
      </w:pPr>
      <w:r>
        <w:br w:type="page"/>
      </w:r>
      <w:r w:rsidR="007C36B5">
        <w:rPr>
          <w:rFonts w:ascii="Calibri" w:hAnsi="Calibri" w:cs="Calibri"/>
          <w:b/>
          <w:sz w:val="26"/>
          <w:szCs w:val="26"/>
        </w:rPr>
        <w:lastRenderedPageBreak/>
        <w:t>Nazwa inwestycji</w:t>
      </w:r>
    </w:p>
    <w:p w14:paraId="69B89858" w14:textId="77777777" w:rsidR="007C36B5" w:rsidRDefault="007C36B5" w:rsidP="00DA53DC">
      <w:pPr>
        <w:pStyle w:val="Standard"/>
        <w:jc w:val="both"/>
      </w:pPr>
      <w:r w:rsidRPr="008E238B">
        <w:rPr>
          <w:rFonts w:ascii="Calibri" w:hAnsi="Calibri" w:cs="Calibri"/>
          <w:bCs/>
        </w:rPr>
        <w:t>„</w:t>
      </w:r>
      <w:bookmarkStart w:id="0" w:name="_Hlk118456545"/>
      <w:r w:rsidR="00DA53DC" w:rsidRPr="00DA53DC">
        <w:rPr>
          <w:rFonts w:ascii="Calibri" w:hAnsi="Calibri" w:cs="Calibri"/>
          <w:bCs/>
        </w:rPr>
        <w:t xml:space="preserve">Budowa Punktu Selektywnej Zbiórki Odpadów </w:t>
      </w:r>
      <w:r w:rsidR="00800078">
        <w:rPr>
          <w:rFonts w:ascii="Calibri" w:hAnsi="Calibri" w:cs="Calibri"/>
          <w:bCs/>
        </w:rPr>
        <w:t xml:space="preserve">Komunalnych </w:t>
      </w:r>
      <w:r w:rsidR="00DA53DC" w:rsidRPr="00DA53DC">
        <w:rPr>
          <w:rFonts w:ascii="Calibri" w:hAnsi="Calibri" w:cs="Calibri"/>
          <w:bCs/>
        </w:rPr>
        <w:t>w Kuźni Raciborskiej w ramach</w:t>
      </w:r>
      <w:r w:rsidR="00DA53DC">
        <w:rPr>
          <w:rFonts w:ascii="Calibri" w:hAnsi="Calibri" w:cs="Calibri"/>
          <w:bCs/>
        </w:rPr>
        <w:t xml:space="preserve"> </w:t>
      </w:r>
      <w:r w:rsidR="00DA53DC" w:rsidRPr="00DA53DC">
        <w:rPr>
          <w:rFonts w:ascii="Calibri" w:hAnsi="Calibri" w:cs="Calibri"/>
          <w:bCs/>
        </w:rPr>
        <w:t>formuły zaprojektuj i wybuduj</w:t>
      </w:r>
      <w:bookmarkEnd w:id="0"/>
      <w:r>
        <w:rPr>
          <w:rFonts w:ascii="Calibri" w:hAnsi="Calibri" w:cs="Calibri"/>
          <w:bCs/>
        </w:rPr>
        <w:t>”</w:t>
      </w:r>
    </w:p>
    <w:p w14:paraId="69B95FDA" w14:textId="77777777" w:rsidR="007C36B5" w:rsidRDefault="007C36B5">
      <w:pPr>
        <w:pStyle w:val="Standard"/>
        <w:spacing w:after="60" w:line="300" w:lineRule="auto"/>
        <w:ind w:left="426"/>
        <w:jc w:val="both"/>
        <w:rPr>
          <w:rFonts w:ascii="Calibri" w:hAnsi="Calibri" w:cs="Calibri"/>
          <w:bCs/>
        </w:rPr>
      </w:pPr>
    </w:p>
    <w:p w14:paraId="079F2004" w14:textId="77777777" w:rsidR="007C36B5" w:rsidRDefault="007C36B5" w:rsidP="0039024B">
      <w:pPr>
        <w:pStyle w:val="Standard"/>
        <w:tabs>
          <w:tab w:val="left" w:pos="852"/>
        </w:tabs>
        <w:spacing w:after="100" w:line="336" w:lineRule="auto"/>
        <w:jc w:val="both"/>
      </w:pPr>
      <w:r>
        <w:rPr>
          <w:rFonts w:ascii="Calibri" w:hAnsi="Calibri" w:cs="Calibri"/>
          <w:b/>
          <w:sz w:val="26"/>
          <w:szCs w:val="26"/>
        </w:rPr>
        <w:t>Adres obiektu budowlanego</w:t>
      </w:r>
    </w:p>
    <w:p w14:paraId="7E9BE98E" w14:textId="77777777" w:rsidR="007C36B5" w:rsidRDefault="007C36B5">
      <w:pPr>
        <w:pStyle w:val="Standard"/>
        <w:tabs>
          <w:tab w:val="left" w:pos="1418"/>
        </w:tabs>
        <w:ind w:left="567"/>
        <w:jc w:val="both"/>
      </w:pPr>
      <w:r>
        <w:rPr>
          <w:rFonts w:ascii="Calibri" w:hAnsi="Calibri" w:cs="Calibri"/>
          <w:sz w:val="22"/>
          <w:szCs w:val="22"/>
        </w:rPr>
        <w:t>województwo:</w:t>
      </w:r>
      <w:r>
        <w:rPr>
          <w:rFonts w:ascii="Calibri" w:hAnsi="Calibri" w:cs="Calibri"/>
          <w:sz w:val="22"/>
          <w:szCs w:val="22"/>
        </w:rPr>
        <w:tab/>
      </w:r>
      <w:r>
        <w:rPr>
          <w:rFonts w:ascii="Calibri" w:hAnsi="Calibri" w:cs="Calibri"/>
          <w:sz w:val="22"/>
          <w:szCs w:val="22"/>
        </w:rPr>
        <w:tab/>
      </w:r>
      <w:r w:rsidR="009F57C1">
        <w:rPr>
          <w:rFonts w:ascii="Calibri" w:hAnsi="Calibri" w:cs="Calibri"/>
          <w:sz w:val="22"/>
          <w:szCs w:val="22"/>
        </w:rPr>
        <w:t>śląskie</w:t>
      </w:r>
    </w:p>
    <w:p w14:paraId="3E5BDDF4" w14:textId="77777777" w:rsidR="007C36B5" w:rsidRDefault="007C36B5">
      <w:pPr>
        <w:pStyle w:val="Standard"/>
        <w:tabs>
          <w:tab w:val="left" w:pos="1418"/>
        </w:tabs>
        <w:ind w:left="567"/>
        <w:jc w:val="both"/>
      </w:pPr>
      <w:r>
        <w:rPr>
          <w:rFonts w:ascii="Calibri" w:hAnsi="Calibri" w:cs="Calibri"/>
          <w:sz w:val="22"/>
          <w:szCs w:val="22"/>
        </w:rPr>
        <w:t>powiat:</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sidR="009F57C1">
        <w:rPr>
          <w:rFonts w:ascii="Calibri" w:hAnsi="Calibri" w:cs="Calibri"/>
          <w:sz w:val="22"/>
          <w:szCs w:val="22"/>
        </w:rPr>
        <w:t>raciborski</w:t>
      </w:r>
    </w:p>
    <w:p w14:paraId="655EACBC" w14:textId="77777777" w:rsidR="007C36B5" w:rsidRPr="008E238B" w:rsidRDefault="007C36B5">
      <w:pPr>
        <w:pStyle w:val="Standard"/>
        <w:tabs>
          <w:tab w:val="left" w:pos="1418"/>
        </w:tabs>
        <w:ind w:left="567"/>
        <w:jc w:val="both"/>
      </w:pPr>
      <w:r w:rsidRPr="008E238B">
        <w:rPr>
          <w:rFonts w:ascii="Calibri" w:hAnsi="Calibri" w:cs="Calibri"/>
          <w:sz w:val="22"/>
          <w:szCs w:val="22"/>
        </w:rPr>
        <w:t>gmina:</w:t>
      </w:r>
      <w:r w:rsidRPr="008E238B">
        <w:rPr>
          <w:rFonts w:ascii="Calibri" w:hAnsi="Calibri" w:cs="Calibri"/>
          <w:sz w:val="22"/>
          <w:szCs w:val="22"/>
        </w:rPr>
        <w:tab/>
      </w:r>
      <w:r w:rsidRPr="008E238B">
        <w:rPr>
          <w:rFonts w:ascii="Calibri" w:hAnsi="Calibri" w:cs="Calibri"/>
          <w:sz w:val="22"/>
          <w:szCs w:val="22"/>
        </w:rPr>
        <w:tab/>
      </w:r>
      <w:r w:rsidRPr="008E238B">
        <w:rPr>
          <w:rFonts w:ascii="Calibri" w:hAnsi="Calibri" w:cs="Calibri"/>
          <w:sz w:val="22"/>
          <w:szCs w:val="22"/>
        </w:rPr>
        <w:tab/>
      </w:r>
      <w:r w:rsidRPr="008E238B">
        <w:rPr>
          <w:rFonts w:ascii="Calibri" w:hAnsi="Calibri" w:cs="Calibri"/>
          <w:sz w:val="22"/>
          <w:szCs w:val="22"/>
        </w:rPr>
        <w:tab/>
      </w:r>
      <w:r w:rsidR="003D64B7" w:rsidRPr="008E238B">
        <w:rPr>
          <w:rFonts w:ascii="Calibri" w:hAnsi="Calibri" w:cs="Calibri"/>
          <w:sz w:val="22"/>
          <w:szCs w:val="22"/>
        </w:rPr>
        <w:t>K</w:t>
      </w:r>
      <w:r w:rsidR="009F57C1">
        <w:rPr>
          <w:rFonts w:ascii="Calibri" w:hAnsi="Calibri" w:cs="Calibri"/>
          <w:sz w:val="22"/>
          <w:szCs w:val="22"/>
        </w:rPr>
        <w:t>uźnia Raciborska</w:t>
      </w:r>
    </w:p>
    <w:p w14:paraId="7C1592FE" w14:textId="77777777" w:rsidR="007C36B5" w:rsidRPr="008E238B" w:rsidRDefault="007C36B5">
      <w:pPr>
        <w:pStyle w:val="Standard"/>
        <w:tabs>
          <w:tab w:val="left" w:pos="1418"/>
        </w:tabs>
        <w:ind w:left="567"/>
        <w:jc w:val="both"/>
      </w:pPr>
      <w:r w:rsidRPr="008E238B">
        <w:rPr>
          <w:rFonts w:ascii="Calibri" w:hAnsi="Calibri" w:cs="Calibri"/>
          <w:sz w:val="22"/>
          <w:szCs w:val="22"/>
        </w:rPr>
        <w:t>miejscowość:</w:t>
      </w:r>
      <w:r w:rsidRPr="008E238B">
        <w:rPr>
          <w:rFonts w:ascii="Calibri" w:hAnsi="Calibri" w:cs="Calibri"/>
          <w:sz w:val="22"/>
          <w:szCs w:val="22"/>
        </w:rPr>
        <w:tab/>
      </w:r>
      <w:r w:rsidRPr="008E238B">
        <w:rPr>
          <w:rFonts w:ascii="Calibri" w:hAnsi="Calibri" w:cs="Calibri"/>
          <w:sz w:val="22"/>
          <w:szCs w:val="22"/>
        </w:rPr>
        <w:tab/>
      </w:r>
      <w:r w:rsidRPr="008E238B">
        <w:rPr>
          <w:rFonts w:ascii="Calibri" w:hAnsi="Calibri" w:cs="Calibri"/>
          <w:sz w:val="22"/>
          <w:szCs w:val="22"/>
        </w:rPr>
        <w:tab/>
      </w:r>
      <w:r w:rsidR="009F57C1">
        <w:rPr>
          <w:rFonts w:ascii="Calibri" w:hAnsi="Calibri" w:cs="Calibri"/>
          <w:sz w:val="22"/>
          <w:szCs w:val="22"/>
        </w:rPr>
        <w:t>Kuźnia Raciborska</w:t>
      </w:r>
    </w:p>
    <w:p w14:paraId="62B50D49" w14:textId="77777777" w:rsidR="007C36B5" w:rsidRDefault="007C36B5">
      <w:pPr>
        <w:pStyle w:val="Standard"/>
        <w:tabs>
          <w:tab w:val="left" w:pos="1418"/>
        </w:tabs>
        <w:spacing w:after="100"/>
        <w:ind w:left="567"/>
        <w:jc w:val="both"/>
      </w:pPr>
      <w:r w:rsidRPr="008E238B">
        <w:rPr>
          <w:rFonts w:ascii="Calibri" w:hAnsi="Calibri" w:cs="Calibri"/>
          <w:sz w:val="22"/>
          <w:szCs w:val="22"/>
        </w:rPr>
        <w:t>numer</w:t>
      </w:r>
      <w:r w:rsidR="003D64B7" w:rsidRPr="008E238B">
        <w:rPr>
          <w:rFonts w:ascii="Calibri" w:hAnsi="Calibri" w:cs="Calibri"/>
          <w:sz w:val="22"/>
          <w:szCs w:val="22"/>
        </w:rPr>
        <w:t>y</w:t>
      </w:r>
      <w:r w:rsidRPr="008E238B">
        <w:rPr>
          <w:rFonts w:ascii="Calibri" w:hAnsi="Calibri" w:cs="Calibri"/>
          <w:sz w:val="22"/>
          <w:szCs w:val="22"/>
        </w:rPr>
        <w:t xml:space="preserve"> ewidencyjn</w:t>
      </w:r>
      <w:r w:rsidR="003D64B7" w:rsidRPr="008E238B">
        <w:rPr>
          <w:rFonts w:ascii="Calibri" w:hAnsi="Calibri" w:cs="Calibri"/>
          <w:sz w:val="22"/>
          <w:szCs w:val="22"/>
        </w:rPr>
        <w:t>e</w:t>
      </w:r>
      <w:r w:rsidRPr="008E238B">
        <w:rPr>
          <w:rFonts w:ascii="Calibri" w:hAnsi="Calibri" w:cs="Calibri"/>
          <w:sz w:val="22"/>
          <w:szCs w:val="22"/>
        </w:rPr>
        <w:t xml:space="preserve"> dział</w:t>
      </w:r>
      <w:r w:rsidR="003D64B7" w:rsidRPr="008E238B">
        <w:rPr>
          <w:rFonts w:ascii="Calibri" w:hAnsi="Calibri" w:cs="Calibri"/>
          <w:sz w:val="22"/>
          <w:szCs w:val="22"/>
        </w:rPr>
        <w:t>e</w:t>
      </w:r>
      <w:r w:rsidRPr="008E238B">
        <w:rPr>
          <w:rFonts w:ascii="Calibri" w:hAnsi="Calibri" w:cs="Calibri"/>
          <w:sz w:val="22"/>
          <w:szCs w:val="22"/>
        </w:rPr>
        <w:t>k:</w:t>
      </w:r>
      <w:r w:rsidRPr="008E238B">
        <w:rPr>
          <w:rFonts w:ascii="Calibri" w:hAnsi="Calibri" w:cs="Calibri"/>
          <w:sz w:val="22"/>
          <w:szCs w:val="22"/>
        </w:rPr>
        <w:tab/>
      </w:r>
      <w:r w:rsidR="00A145D4">
        <w:rPr>
          <w:rFonts w:ascii="Calibri" w:hAnsi="Calibri" w:cs="Calibri"/>
          <w:sz w:val="22"/>
          <w:szCs w:val="22"/>
        </w:rPr>
        <w:t>415/5, 415/23, 415/30</w:t>
      </w:r>
    </w:p>
    <w:p w14:paraId="56CBA2D4" w14:textId="77777777" w:rsidR="006215E5" w:rsidRDefault="006215E5" w:rsidP="0039024B">
      <w:pPr>
        <w:pStyle w:val="Standard"/>
        <w:tabs>
          <w:tab w:val="left" w:pos="852"/>
        </w:tabs>
        <w:spacing w:after="100" w:line="336" w:lineRule="auto"/>
        <w:jc w:val="both"/>
        <w:rPr>
          <w:rFonts w:ascii="Calibri" w:hAnsi="Calibri" w:cs="Calibri"/>
          <w:b/>
          <w:sz w:val="26"/>
          <w:szCs w:val="26"/>
        </w:rPr>
      </w:pPr>
    </w:p>
    <w:p w14:paraId="5D327BC7" w14:textId="77777777" w:rsidR="007C36B5" w:rsidRPr="00C72F76" w:rsidRDefault="007C36B5" w:rsidP="0039024B">
      <w:pPr>
        <w:pStyle w:val="Standard"/>
        <w:tabs>
          <w:tab w:val="left" w:pos="852"/>
        </w:tabs>
        <w:spacing w:after="100" w:line="336" w:lineRule="auto"/>
        <w:jc w:val="both"/>
      </w:pPr>
      <w:r w:rsidRPr="00C72F76">
        <w:rPr>
          <w:rFonts w:ascii="Calibri" w:hAnsi="Calibri" w:cs="Calibri"/>
          <w:b/>
          <w:sz w:val="26"/>
          <w:szCs w:val="26"/>
        </w:rPr>
        <w:t>Nazwa Zamawiającego oraz jego adres:</w:t>
      </w:r>
    </w:p>
    <w:p w14:paraId="74C3562F" w14:textId="77777777" w:rsidR="007C36B5" w:rsidRPr="00C72F76" w:rsidRDefault="007C36B5">
      <w:pPr>
        <w:pStyle w:val="Standard"/>
        <w:ind w:firstLine="567"/>
        <w:jc w:val="both"/>
      </w:pPr>
      <w:r w:rsidRPr="00C72F76">
        <w:rPr>
          <w:rFonts w:ascii="Calibri" w:hAnsi="Calibri" w:cs="Calibri"/>
          <w:sz w:val="22"/>
          <w:szCs w:val="22"/>
        </w:rPr>
        <w:t xml:space="preserve">nazwa: </w:t>
      </w:r>
      <w:r w:rsidR="00C72F76">
        <w:rPr>
          <w:rFonts w:ascii="Calibri" w:hAnsi="Calibri" w:cs="Calibri"/>
          <w:sz w:val="22"/>
          <w:szCs w:val="22"/>
        </w:rPr>
        <w:tab/>
      </w:r>
      <w:r w:rsidR="00DC579A" w:rsidRPr="00DC579A">
        <w:rPr>
          <w:rFonts w:ascii="Calibri" w:hAnsi="Calibri" w:cs="Calibri"/>
          <w:sz w:val="22"/>
          <w:szCs w:val="22"/>
        </w:rPr>
        <w:t>Gmina Kuźnia Raciborska</w:t>
      </w:r>
    </w:p>
    <w:p w14:paraId="04CE4190" w14:textId="77777777" w:rsidR="007C36B5" w:rsidRDefault="007C36B5">
      <w:pPr>
        <w:pStyle w:val="Standard"/>
        <w:spacing w:after="100"/>
        <w:ind w:firstLine="567"/>
        <w:jc w:val="both"/>
      </w:pPr>
      <w:r w:rsidRPr="00C72F76">
        <w:rPr>
          <w:rFonts w:ascii="Calibri" w:hAnsi="Calibri" w:cs="Calibri"/>
          <w:sz w:val="22"/>
          <w:szCs w:val="22"/>
        </w:rPr>
        <w:t xml:space="preserve">adres: </w:t>
      </w:r>
      <w:r w:rsidR="00DC579A" w:rsidRPr="00DC579A">
        <w:rPr>
          <w:rFonts w:ascii="Calibri" w:hAnsi="Calibri" w:cs="Calibri"/>
          <w:bCs/>
          <w:sz w:val="22"/>
          <w:szCs w:val="22"/>
        </w:rPr>
        <w:t>ul. Słowackiego 4, 47-420 Kuźnia Raciborska</w:t>
      </w:r>
    </w:p>
    <w:p w14:paraId="77B5E7C8" w14:textId="77777777" w:rsidR="006215E5" w:rsidRDefault="006215E5" w:rsidP="0039024B">
      <w:pPr>
        <w:pStyle w:val="Standard"/>
        <w:tabs>
          <w:tab w:val="left" w:pos="852"/>
        </w:tabs>
        <w:spacing w:after="100" w:line="336" w:lineRule="auto"/>
        <w:jc w:val="both"/>
        <w:rPr>
          <w:rFonts w:ascii="Calibri" w:hAnsi="Calibri" w:cs="Calibri"/>
          <w:b/>
          <w:sz w:val="26"/>
          <w:szCs w:val="26"/>
        </w:rPr>
      </w:pPr>
    </w:p>
    <w:p w14:paraId="1889E5E2" w14:textId="77777777" w:rsidR="007C36B5" w:rsidRDefault="007C36B5" w:rsidP="0039024B">
      <w:pPr>
        <w:pStyle w:val="Standard"/>
        <w:tabs>
          <w:tab w:val="left" w:pos="852"/>
        </w:tabs>
        <w:spacing w:after="100" w:line="336" w:lineRule="auto"/>
        <w:jc w:val="both"/>
      </w:pPr>
      <w:r>
        <w:rPr>
          <w:rFonts w:ascii="Calibri" w:hAnsi="Calibri" w:cs="Calibri"/>
          <w:b/>
          <w:sz w:val="26"/>
          <w:szCs w:val="26"/>
        </w:rPr>
        <w:t>Osoby opracowujące program funkcjonalno-użytkowy:</w:t>
      </w:r>
    </w:p>
    <w:p w14:paraId="7D44DD40" w14:textId="77777777" w:rsidR="007C36B5" w:rsidRPr="008E238B" w:rsidRDefault="007C36B5">
      <w:pPr>
        <w:pStyle w:val="Standard"/>
        <w:ind w:left="567"/>
        <w:jc w:val="both"/>
        <w:rPr>
          <w:rFonts w:ascii="Calibri" w:hAnsi="Calibri" w:cs="Calibri"/>
          <w:sz w:val="22"/>
          <w:szCs w:val="22"/>
        </w:rPr>
      </w:pPr>
      <w:r w:rsidRPr="008E238B">
        <w:rPr>
          <w:rFonts w:ascii="Calibri" w:hAnsi="Calibri" w:cs="Calibri"/>
          <w:sz w:val="22"/>
          <w:szCs w:val="22"/>
        </w:rPr>
        <w:t>dr Anna Romaniewska</w:t>
      </w:r>
    </w:p>
    <w:p w14:paraId="55E8CB65" w14:textId="77777777" w:rsidR="007A7DB6" w:rsidRDefault="007A7DB6">
      <w:pPr>
        <w:pStyle w:val="Standard"/>
        <w:ind w:left="567"/>
        <w:jc w:val="both"/>
        <w:rPr>
          <w:rFonts w:ascii="Calibri" w:hAnsi="Calibri" w:cs="Calibri"/>
          <w:sz w:val="22"/>
          <w:szCs w:val="22"/>
        </w:rPr>
      </w:pPr>
      <w:r w:rsidRPr="008E238B">
        <w:rPr>
          <w:rFonts w:ascii="Calibri" w:hAnsi="Calibri" w:cs="Calibri"/>
          <w:sz w:val="22"/>
          <w:szCs w:val="22"/>
        </w:rPr>
        <w:t>dr Wojciech Rogala</w:t>
      </w:r>
    </w:p>
    <w:p w14:paraId="5ECFD84D" w14:textId="77777777" w:rsidR="008E238B" w:rsidRDefault="00DA53DC">
      <w:pPr>
        <w:pStyle w:val="Standard"/>
        <w:ind w:left="567"/>
        <w:jc w:val="both"/>
      </w:pPr>
      <w:r>
        <w:rPr>
          <w:rFonts w:ascii="Calibri" w:hAnsi="Calibri" w:cs="Calibri"/>
          <w:sz w:val="22"/>
          <w:szCs w:val="22"/>
        </w:rPr>
        <w:t>mg</w:t>
      </w:r>
      <w:r w:rsidR="008E238B">
        <w:rPr>
          <w:rFonts w:ascii="Calibri" w:hAnsi="Calibri" w:cs="Calibri"/>
          <w:sz w:val="22"/>
          <w:szCs w:val="22"/>
        </w:rPr>
        <w:t>r</w:t>
      </w:r>
      <w:r>
        <w:rPr>
          <w:rFonts w:ascii="Calibri" w:hAnsi="Calibri" w:cs="Calibri"/>
          <w:sz w:val="22"/>
          <w:szCs w:val="22"/>
        </w:rPr>
        <w:t xml:space="preserve"> inż.</w:t>
      </w:r>
      <w:r w:rsidR="008E238B">
        <w:rPr>
          <w:rFonts w:ascii="Calibri" w:hAnsi="Calibri" w:cs="Calibri"/>
          <w:sz w:val="22"/>
          <w:szCs w:val="22"/>
        </w:rPr>
        <w:t xml:space="preserve"> </w:t>
      </w:r>
      <w:r>
        <w:rPr>
          <w:rFonts w:ascii="Calibri" w:hAnsi="Calibri" w:cs="Calibri"/>
          <w:sz w:val="22"/>
          <w:szCs w:val="22"/>
        </w:rPr>
        <w:t>Agata Bechta</w:t>
      </w:r>
    </w:p>
    <w:p w14:paraId="66A9F06A" w14:textId="77777777" w:rsidR="007C36B5" w:rsidRDefault="007C36B5">
      <w:pPr>
        <w:pStyle w:val="Standard"/>
        <w:ind w:left="567"/>
        <w:jc w:val="both"/>
        <w:rPr>
          <w:rFonts w:ascii="Calibri" w:hAnsi="Calibri" w:cs="Calibri"/>
          <w:sz w:val="22"/>
          <w:szCs w:val="22"/>
        </w:rPr>
      </w:pPr>
    </w:p>
    <w:p w14:paraId="207908AC" w14:textId="77777777" w:rsidR="006215E5" w:rsidRDefault="006215E5" w:rsidP="0039024B">
      <w:pPr>
        <w:pStyle w:val="Standard"/>
        <w:tabs>
          <w:tab w:val="left" w:pos="852"/>
        </w:tabs>
        <w:spacing w:after="100" w:line="336" w:lineRule="auto"/>
        <w:jc w:val="both"/>
        <w:rPr>
          <w:rFonts w:ascii="Calibri" w:hAnsi="Calibri" w:cs="Calibri"/>
          <w:b/>
          <w:sz w:val="26"/>
          <w:szCs w:val="26"/>
        </w:rPr>
      </w:pPr>
    </w:p>
    <w:p w14:paraId="5E4E731E" w14:textId="77777777" w:rsidR="007C36B5" w:rsidRDefault="007C36B5" w:rsidP="0039024B">
      <w:pPr>
        <w:pStyle w:val="Standard"/>
        <w:tabs>
          <w:tab w:val="left" w:pos="852"/>
        </w:tabs>
        <w:spacing w:after="100" w:line="336" w:lineRule="auto"/>
        <w:jc w:val="both"/>
      </w:pPr>
      <w:r>
        <w:rPr>
          <w:rFonts w:ascii="Calibri" w:hAnsi="Calibri" w:cs="Calibri"/>
          <w:b/>
          <w:sz w:val="26"/>
          <w:szCs w:val="26"/>
        </w:rPr>
        <w:t>Nazwy</w:t>
      </w:r>
      <w:r w:rsidR="00973725">
        <w:rPr>
          <w:rFonts w:ascii="Calibri" w:hAnsi="Calibri" w:cs="Calibri"/>
          <w:b/>
          <w:sz w:val="26"/>
          <w:szCs w:val="26"/>
        </w:rPr>
        <w:t xml:space="preserve"> i </w:t>
      </w:r>
      <w:r>
        <w:rPr>
          <w:rFonts w:ascii="Calibri" w:hAnsi="Calibri" w:cs="Calibri"/>
          <w:b/>
          <w:sz w:val="26"/>
          <w:szCs w:val="26"/>
        </w:rPr>
        <w:t>kody robót wg CPV:</w:t>
      </w:r>
    </w:p>
    <w:p w14:paraId="3EEDAA26" w14:textId="77777777" w:rsidR="00395B72" w:rsidRPr="00395B72" w:rsidRDefault="00395B72" w:rsidP="00395B72">
      <w:pPr>
        <w:widowControl/>
        <w:suppressAutoHyphens w:val="0"/>
        <w:autoSpaceDE w:val="0"/>
        <w:autoSpaceDN w:val="0"/>
        <w:adjustRightInd w:val="0"/>
        <w:spacing w:after="0" w:line="240" w:lineRule="auto"/>
        <w:ind w:left="426"/>
        <w:jc w:val="both"/>
        <w:textAlignment w:val="auto"/>
        <w:rPr>
          <w:rFonts w:eastAsia="Calibri"/>
          <w:color w:val="000000"/>
          <w:kern w:val="0"/>
          <w:lang w:eastAsia="en-US"/>
        </w:rPr>
      </w:pPr>
      <w:r w:rsidRPr="00395B72">
        <w:rPr>
          <w:rFonts w:eastAsia="Calibri"/>
          <w:color w:val="000000"/>
          <w:kern w:val="0"/>
          <w:lang w:eastAsia="en-US"/>
        </w:rPr>
        <w:t>45000000-7 roboty budowlane</w:t>
      </w:r>
    </w:p>
    <w:p w14:paraId="3EA552AA"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71220000-6 usługi projektowania architektonicznego </w:t>
      </w:r>
    </w:p>
    <w:p w14:paraId="67611BF2"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79421200-3 usługi projektowe inne niż w zakresie robót budowlanych </w:t>
      </w:r>
    </w:p>
    <w:p w14:paraId="137A0B1A"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71221000-3 usługi architektoniczne w zakresie obiektów budowlanych </w:t>
      </w:r>
    </w:p>
    <w:p w14:paraId="4C08A568"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71242000-6 przygotowanie przedsięwzięcia i projektu, oszacowanie kosztów </w:t>
      </w:r>
    </w:p>
    <w:p w14:paraId="02BE7322"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45232410-9 roboty w zakresie kanalizacji ściekowej </w:t>
      </w:r>
    </w:p>
    <w:p w14:paraId="5F53857D"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45200000-9 roboty budowlane w zakresie wznoszenia kompletnych obiektów budowlanych lub ich części oraz roboty w zakresie inżynierii lądowej i wodnej </w:t>
      </w:r>
    </w:p>
    <w:p w14:paraId="2234F7B6"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45220000-5 roboty inżynieryjne i budowlane </w:t>
      </w:r>
    </w:p>
    <w:p w14:paraId="650FCFCA"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45222000-9 roboty budowlane w zakresie robót inżynieryjnych z wyjątkiem mostów, tuneli, szybów i kolei podziemnej </w:t>
      </w:r>
    </w:p>
    <w:p w14:paraId="2AA36DF2"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45231400-9 roboty budowlane w zakresie budowy linii elektroenergetycznych </w:t>
      </w:r>
    </w:p>
    <w:p w14:paraId="5ABDB687"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45300000-0 roboty instalacyjne w budynkach </w:t>
      </w:r>
    </w:p>
    <w:p w14:paraId="3B103C2C"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45311000-0 roboty w zakresie okablowania oraz instalacji elektrycznych </w:t>
      </w:r>
    </w:p>
    <w:p w14:paraId="78E149BC"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45315100-9 instalacyjne roboty elekrotechniczne </w:t>
      </w:r>
    </w:p>
    <w:p w14:paraId="75D6A4C2" w14:textId="77777777" w:rsidR="00395B72" w:rsidRPr="00395B72" w:rsidRDefault="00395B72" w:rsidP="00395B72">
      <w:pPr>
        <w:widowControl/>
        <w:suppressAutoHyphens w:val="0"/>
        <w:spacing w:after="0"/>
        <w:ind w:left="425"/>
        <w:jc w:val="both"/>
        <w:textAlignment w:val="auto"/>
        <w:rPr>
          <w:rFonts w:eastAsia="Calibri" w:cs="Times New Roman"/>
          <w:kern w:val="0"/>
          <w:lang w:eastAsia="en-US"/>
        </w:rPr>
      </w:pPr>
      <w:r w:rsidRPr="00395B72">
        <w:rPr>
          <w:rFonts w:eastAsia="Calibri" w:cs="Times New Roman"/>
          <w:kern w:val="0"/>
          <w:lang w:eastAsia="en-US"/>
        </w:rPr>
        <w:t xml:space="preserve">45315300-1 instalacje zasilania elektrycznego </w:t>
      </w:r>
    </w:p>
    <w:p w14:paraId="467BA33B"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lastRenderedPageBreak/>
        <w:t xml:space="preserve">45400000-1 roboty wykończeniowe w zakresie obiektów budowlanych </w:t>
      </w:r>
    </w:p>
    <w:p w14:paraId="1031F8E9"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71300000-1 usługi inżynieryjne </w:t>
      </w:r>
    </w:p>
    <w:p w14:paraId="6826BA64"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71320000-7 usługi inżynieryjne w zakresie projektowania </w:t>
      </w:r>
    </w:p>
    <w:p w14:paraId="30C96D90"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42900000-5 różne maszyny ogólnego i specjalnego przeznaczenia </w:t>
      </w:r>
    </w:p>
    <w:p w14:paraId="3A7D01FB"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45100000-8 przygotowanie terenu pod budowę </w:t>
      </w:r>
    </w:p>
    <w:p w14:paraId="68C1DDC3"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45110000-1 roboty w zakresie burzenia i rozbiórki; roboty ziemne </w:t>
      </w:r>
    </w:p>
    <w:p w14:paraId="70656B09"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45111200-0 roboty w zakresie przygotowania terenu pod budowę i roboty ziemne </w:t>
      </w:r>
    </w:p>
    <w:p w14:paraId="7DC8395E"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45112700-2 roboty w zakresie kształtowania terenu </w:t>
      </w:r>
    </w:p>
    <w:p w14:paraId="054DCA28"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42923000-2 maszyny ważące i wagi </w:t>
      </w:r>
    </w:p>
    <w:p w14:paraId="14510F84" w14:textId="77777777" w:rsidR="00395B72" w:rsidRPr="00395B72" w:rsidRDefault="00395B72" w:rsidP="00395B72">
      <w:pPr>
        <w:widowControl/>
        <w:suppressAutoHyphens w:val="0"/>
        <w:autoSpaceDE w:val="0"/>
        <w:autoSpaceDN w:val="0"/>
        <w:adjustRightInd w:val="0"/>
        <w:spacing w:after="0"/>
        <w:ind w:left="425"/>
        <w:textAlignment w:val="auto"/>
        <w:rPr>
          <w:rFonts w:eastAsia="Calibri"/>
          <w:kern w:val="0"/>
          <w:lang w:eastAsia="en-US"/>
        </w:rPr>
      </w:pPr>
      <w:r w:rsidRPr="00395B72">
        <w:rPr>
          <w:rFonts w:eastAsia="Calibri"/>
          <w:kern w:val="0"/>
          <w:lang w:eastAsia="en-US"/>
        </w:rPr>
        <w:t xml:space="preserve">42923100-3 maszyny ważące </w:t>
      </w:r>
    </w:p>
    <w:p w14:paraId="04CCEA29" w14:textId="77777777" w:rsidR="00395B72" w:rsidRPr="00395B72" w:rsidRDefault="00395B72" w:rsidP="00395B72">
      <w:pPr>
        <w:widowControl/>
        <w:suppressAutoHyphens w:val="0"/>
        <w:spacing w:after="0"/>
        <w:ind w:left="425"/>
        <w:jc w:val="both"/>
        <w:textAlignment w:val="auto"/>
        <w:rPr>
          <w:rFonts w:eastAsia="Calibri" w:cs="Times New Roman"/>
          <w:kern w:val="0"/>
          <w:lang w:eastAsia="en-US"/>
        </w:rPr>
      </w:pPr>
      <w:r w:rsidRPr="00395B72">
        <w:rPr>
          <w:rFonts w:eastAsia="Calibri" w:cs="Times New Roman"/>
          <w:kern w:val="0"/>
          <w:lang w:eastAsia="en-US"/>
        </w:rPr>
        <w:t>42923110-6 wagi</w:t>
      </w:r>
    </w:p>
    <w:p w14:paraId="61B4A4BD" w14:textId="77777777" w:rsidR="007C36B5" w:rsidRPr="002220CE" w:rsidRDefault="007C36B5">
      <w:pPr>
        <w:pStyle w:val="Standard"/>
        <w:rPr>
          <w:rFonts w:ascii="Calibri" w:hAnsi="Calibri" w:cs="Calibri"/>
          <w:sz w:val="22"/>
          <w:szCs w:val="22"/>
          <w:lang w:eastAsia="en-US"/>
        </w:rPr>
      </w:pPr>
    </w:p>
    <w:p w14:paraId="6A20DA1F" w14:textId="77777777" w:rsidR="007C36B5" w:rsidRPr="002220CE" w:rsidRDefault="007C36B5" w:rsidP="0039024B">
      <w:pPr>
        <w:pStyle w:val="Standard"/>
        <w:tabs>
          <w:tab w:val="left" w:pos="852"/>
        </w:tabs>
        <w:spacing w:after="100" w:line="336" w:lineRule="auto"/>
        <w:jc w:val="both"/>
      </w:pPr>
      <w:r w:rsidRPr="002220CE">
        <w:rPr>
          <w:rFonts w:ascii="Calibri" w:hAnsi="Calibri" w:cs="Calibri"/>
          <w:b/>
          <w:sz w:val="26"/>
          <w:szCs w:val="26"/>
        </w:rPr>
        <w:t>Data wykonania:</w:t>
      </w:r>
    </w:p>
    <w:p w14:paraId="095CD3F2" w14:textId="77777777" w:rsidR="00CA4F26" w:rsidRDefault="007C36B5" w:rsidP="00CA4F26">
      <w:pPr>
        <w:pStyle w:val="Standard"/>
        <w:ind w:left="426"/>
      </w:pPr>
      <w:r w:rsidRPr="002220CE">
        <w:rPr>
          <w:rFonts w:ascii="Calibri" w:hAnsi="Calibri" w:cs="Calibri"/>
        </w:rPr>
        <w:t xml:space="preserve">Wykonano: </w:t>
      </w:r>
      <w:r w:rsidR="00FE55E4">
        <w:rPr>
          <w:rFonts w:ascii="Calibri" w:hAnsi="Calibri" w:cs="Calibri"/>
        </w:rPr>
        <w:t>17 listopada</w:t>
      </w:r>
      <w:r w:rsidR="002220CE" w:rsidRPr="002220CE">
        <w:rPr>
          <w:rFonts w:ascii="Calibri" w:hAnsi="Calibri" w:cs="Calibri"/>
        </w:rPr>
        <w:t xml:space="preserve"> 2022 roku</w:t>
      </w:r>
    </w:p>
    <w:p w14:paraId="493BA7FB" w14:textId="77777777" w:rsidR="00925B74" w:rsidRDefault="00CA4F26">
      <w:pPr>
        <w:pStyle w:val="Nagwekspisutreci"/>
      </w:pPr>
      <w:r>
        <w:br w:type="page"/>
      </w:r>
      <w:r w:rsidR="00925B74">
        <w:lastRenderedPageBreak/>
        <w:t>Spis treści</w:t>
      </w:r>
    </w:p>
    <w:p w14:paraId="10A82373" w14:textId="77777777" w:rsidR="007805B8" w:rsidRDefault="00925B74">
      <w:pPr>
        <w:pStyle w:val="Spistreci1"/>
        <w:tabs>
          <w:tab w:val="left" w:pos="993"/>
          <w:tab w:val="right" w:leader="dot" w:pos="9345"/>
        </w:tabs>
        <w:rPr>
          <w:rFonts w:cs="Times New Roman"/>
          <w:bCs w:val="0"/>
          <w:noProof/>
          <w:color w:val="auto"/>
          <w:kern w:val="0"/>
          <w:sz w:val="22"/>
          <w:szCs w:val="22"/>
          <w:lang w:eastAsia="pl-PL"/>
        </w:rPr>
      </w:pPr>
      <w:r>
        <w:fldChar w:fldCharType="begin"/>
      </w:r>
      <w:r>
        <w:instrText xml:space="preserve"> TOC \o "1-3" \h \z \u </w:instrText>
      </w:r>
      <w:r>
        <w:fldChar w:fldCharType="separate"/>
      </w:r>
      <w:hyperlink w:anchor="_Toc119919029" w:history="1">
        <w:r w:rsidR="007805B8" w:rsidRPr="007F49D6">
          <w:rPr>
            <w:rStyle w:val="Hipercze"/>
            <w:rFonts w:cs="Calibri"/>
            <w:noProof/>
          </w:rPr>
          <w:t>1.</w:t>
        </w:r>
        <w:r w:rsidR="007805B8">
          <w:rPr>
            <w:rFonts w:cs="Times New Roman"/>
            <w:bCs w:val="0"/>
            <w:noProof/>
            <w:color w:val="auto"/>
            <w:kern w:val="0"/>
            <w:sz w:val="22"/>
            <w:szCs w:val="22"/>
            <w:lang w:eastAsia="pl-PL"/>
          </w:rPr>
          <w:tab/>
        </w:r>
        <w:r w:rsidR="007805B8" w:rsidRPr="007F49D6">
          <w:rPr>
            <w:rStyle w:val="Hipercze"/>
            <w:noProof/>
          </w:rPr>
          <w:t>Opis ogólny przedmiotu zamówienia</w:t>
        </w:r>
        <w:r w:rsidR="007805B8">
          <w:rPr>
            <w:noProof/>
            <w:webHidden/>
          </w:rPr>
          <w:tab/>
        </w:r>
        <w:r w:rsidR="007805B8">
          <w:rPr>
            <w:noProof/>
            <w:webHidden/>
          </w:rPr>
          <w:fldChar w:fldCharType="begin"/>
        </w:r>
        <w:r w:rsidR="007805B8">
          <w:rPr>
            <w:noProof/>
            <w:webHidden/>
          </w:rPr>
          <w:instrText xml:space="preserve"> PAGEREF _Toc119919029 \h </w:instrText>
        </w:r>
        <w:r w:rsidR="007805B8">
          <w:rPr>
            <w:noProof/>
            <w:webHidden/>
          </w:rPr>
        </w:r>
        <w:r w:rsidR="007805B8">
          <w:rPr>
            <w:noProof/>
            <w:webHidden/>
          </w:rPr>
          <w:fldChar w:fldCharType="separate"/>
        </w:r>
        <w:r w:rsidR="006B0CB9">
          <w:rPr>
            <w:noProof/>
            <w:webHidden/>
          </w:rPr>
          <w:t>5</w:t>
        </w:r>
        <w:r w:rsidR="007805B8">
          <w:rPr>
            <w:noProof/>
            <w:webHidden/>
          </w:rPr>
          <w:fldChar w:fldCharType="end"/>
        </w:r>
      </w:hyperlink>
    </w:p>
    <w:p w14:paraId="1D64AF66" w14:textId="77777777" w:rsidR="007805B8" w:rsidRDefault="007805B8">
      <w:pPr>
        <w:pStyle w:val="Spistreci2"/>
        <w:rPr>
          <w:rFonts w:eastAsia="Times New Roman" w:cs="Times New Roman"/>
          <w:noProof/>
          <w:kern w:val="0"/>
          <w:sz w:val="22"/>
          <w:lang w:eastAsia="pl-PL"/>
        </w:rPr>
      </w:pPr>
      <w:hyperlink w:anchor="_Toc119919030" w:history="1">
        <w:r w:rsidRPr="007F49D6">
          <w:rPr>
            <w:rStyle w:val="Hipercze"/>
            <w:noProof/>
          </w:rPr>
          <w:t>1.1.</w:t>
        </w:r>
        <w:r>
          <w:rPr>
            <w:rFonts w:eastAsia="Times New Roman" w:cs="Times New Roman"/>
            <w:noProof/>
            <w:kern w:val="0"/>
            <w:sz w:val="22"/>
            <w:lang w:eastAsia="pl-PL"/>
          </w:rPr>
          <w:tab/>
        </w:r>
        <w:r w:rsidRPr="007F49D6">
          <w:rPr>
            <w:rStyle w:val="Hipercze"/>
            <w:noProof/>
            <w:lang w:eastAsia="pl-PL"/>
          </w:rPr>
          <w:t>Kontekst projektu, cele Zamawiającego</w:t>
        </w:r>
        <w:r>
          <w:rPr>
            <w:noProof/>
            <w:webHidden/>
          </w:rPr>
          <w:tab/>
        </w:r>
        <w:r>
          <w:rPr>
            <w:noProof/>
            <w:webHidden/>
          </w:rPr>
          <w:fldChar w:fldCharType="begin"/>
        </w:r>
        <w:r>
          <w:rPr>
            <w:noProof/>
            <w:webHidden/>
          </w:rPr>
          <w:instrText xml:space="preserve"> PAGEREF _Toc119919030 \h </w:instrText>
        </w:r>
        <w:r>
          <w:rPr>
            <w:noProof/>
            <w:webHidden/>
          </w:rPr>
        </w:r>
        <w:r>
          <w:rPr>
            <w:noProof/>
            <w:webHidden/>
          </w:rPr>
          <w:fldChar w:fldCharType="separate"/>
        </w:r>
        <w:r w:rsidR="006B0CB9">
          <w:rPr>
            <w:noProof/>
            <w:webHidden/>
          </w:rPr>
          <w:t>5</w:t>
        </w:r>
        <w:r>
          <w:rPr>
            <w:noProof/>
            <w:webHidden/>
          </w:rPr>
          <w:fldChar w:fldCharType="end"/>
        </w:r>
      </w:hyperlink>
    </w:p>
    <w:p w14:paraId="3AA98D82" w14:textId="77777777" w:rsidR="007805B8" w:rsidRDefault="007805B8">
      <w:pPr>
        <w:pStyle w:val="Spistreci2"/>
        <w:rPr>
          <w:rFonts w:eastAsia="Times New Roman" w:cs="Times New Roman"/>
          <w:noProof/>
          <w:kern w:val="0"/>
          <w:sz w:val="22"/>
          <w:lang w:eastAsia="pl-PL"/>
        </w:rPr>
      </w:pPr>
      <w:hyperlink w:anchor="_Toc119919031" w:history="1">
        <w:r w:rsidRPr="007F49D6">
          <w:rPr>
            <w:rStyle w:val="Hipercze"/>
            <w:noProof/>
          </w:rPr>
          <w:t>1.2.</w:t>
        </w:r>
        <w:r>
          <w:rPr>
            <w:rFonts w:eastAsia="Times New Roman" w:cs="Times New Roman"/>
            <w:noProof/>
            <w:kern w:val="0"/>
            <w:sz w:val="22"/>
            <w:lang w:eastAsia="pl-PL"/>
          </w:rPr>
          <w:tab/>
        </w:r>
        <w:r w:rsidRPr="007F49D6">
          <w:rPr>
            <w:rStyle w:val="Hipercze"/>
            <w:noProof/>
            <w:lang w:eastAsia="pl-PL"/>
          </w:rPr>
          <w:t>Identyfikacja interesariuszy przedsięwzięcia i ich potrzeb</w:t>
        </w:r>
        <w:r>
          <w:rPr>
            <w:noProof/>
            <w:webHidden/>
          </w:rPr>
          <w:tab/>
        </w:r>
        <w:r>
          <w:rPr>
            <w:noProof/>
            <w:webHidden/>
          </w:rPr>
          <w:fldChar w:fldCharType="begin"/>
        </w:r>
        <w:r>
          <w:rPr>
            <w:noProof/>
            <w:webHidden/>
          </w:rPr>
          <w:instrText xml:space="preserve"> PAGEREF _Toc119919031 \h </w:instrText>
        </w:r>
        <w:r>
          <w:rPr>
            <w:noProof/>
            <w:webHidden/>
          </w:rPr>
        </w:r>
        <w:r>
          <w:rPr>
            <w:noProof/>
            <w:webHidden/>
          </w:rPr>
          <w:fldChar w:fldCharType="separate"/>
        </w:r>
        <w:r w:rsidR="006B0CB9">
          <w:rPr>
            <w:noProof/>
            <w:webHidden/>
          </w:rPr>
          <w:t>9</w:t>
        </w:r>
        <w:r>
          <w:rPr>
            <w:noProof/>
            <w:webHidden/>
          </w:rPr>
          <w:fldChar w:fldCharType="end"/>
        </w:r>
      </w:hyperlink>
    </w:p>
    <w:p w14:paraId="15A68993" w14:textId="77777777" w:rsidR="007805B8" w:rsidRDefault="007805B8">
      <w:pPr>
        <w:pStyle w:val="Spistreci2"/>
        <w:rPr>
          <w:rFonts w:eastAsia="Times New Roman" w:cs="Times New Roman"/>
          <w:noProof/>
          <w:kern w:val="0"/>
          <w:sz w:val="22"/>
          <w:lang w:eastAsia="pl-PL"/>
        </w:rPr>
      </w:pPr>
      <w:hyperlink w:anchor="_Toc119919032" w:history="1">
        <w:r w:rsidRPr="007F49D6">
          <w:rPr>
            <w:rStyle w:val="Hipercze"/>
            <w:noProof/>
          </w:rPr>
          <w:t>1.3.</w:t>
        </w:r>
        <w:r>
          <w:rPr>
            <w:rFonts w:eastAsia="Times New Roman" w:cs="Times New Roman"/>
            <w:noProof/>
            <w:kern w:val="0"/>
            <w:sz w:val="22"/>
            <w:lang w:eastAsia="pl-PL"/>
          </w:rPr>
          <w:tab/>
        </w:r>
        <w:r w:rsidRPr="007F49D6">
          <w:rPr>
            <w:rStyle w:val="Hipercze"/>
            <w:noProof/>
            <w:lang w:eastAsia="pl-PL"/>
          </w:rPr>
          <w:t>Parametry określające wielkość projektowanego przedsięwzięcia</w:t>
        </w:r>
        <w:r>
          <w:rPr>
            <w:noProof/>
            <w:webHidden/>
          </w:rPr>
          <w:tab/>
        </w:r>
        <w:r>
          <w:rPr>
            <w:noProof/>
            <w:webHidden/>
          </w:rPr>
          <w:fldChar w:fldCharType="begin"/>
        </w:r>
        <w:r>
          <w:rPr>
            <w:noProof/>
            <w:webHidden/>
          </w:rPr>
          <w:instrText xml:space="preserve"> PAGEREF _Toc119919032 \h </w:instrText>
        </w:r>
        <w:r>
          <w:rPr>
            <w:noProof/>
            <w:webHidden/>
          </w:rPr>
        </w:r>
        <w:r>
          <w:rPr>
            <w:noProof/>
            <w:webHidden/>
          </w:rPr>
          <w:fldChar w:fldCharType="separate"/>
        </w:r>
        <w:r w:rsidR="006B0CB9">
          <w:rPr>
            <w:noProof/>
            <w:webHidden/>
          </w:rPr>
          <w:t>16</w:t>
        </w:r>
        <w:r>
          <w:rPr>
            <w:noProof/>
            <w:webHidden/>
          </w:rPr>
          <w:fldChar w:fldCharType="end"/>
        </w:r>
      </w:hyperlink>
    </w:p>
    <w:p w14:paraId="30F87B9C" w14:textId="77777777" w:rsidR="007805B8" w:rsidRDefault="007805B8">
      <w:pPr>
        <w:pStyle w:val="Spistreci2"/>
        <w:rPr>
          <w:rFonts w:eastAsia="Times New Roman" w:cs="Times New Roman"/>
          <w:noProof/>
          <w:kern w:val="0"/>
          <w:sz w:val="22"/>
          <w:lang w:eastAsia="pl-PL"/>
        </w:rPr>
      </w:pPr>
      <w:hyperlink w:anchor="_Toc119919033" w:history="1">
        <w:r w:rsidRPr="007F49D6">
          <w:rPr>
            <w:rStyle w:val="Hipercze"/>
            <w:noProof/>
          </w:rPr>
          <w:t>1.4.</w:t>
        </w:r>
        <w:r>
          <w:rPr>
            <w:rFonts w:eastAsia="Times New Roman" w:cs="Times New Roman"/>
            <w:noProof/>
            <w:kern w:val="0"/>
            <w:sz w:val="22"/>
            <w:lang w:eastAsia="pl-PL"/>
          </w:rPr>
          <w:tab/>
        </w:r>
        <w:r w:rsidRPr="007F49D6">
          <w:rPr>
            <w:rStyle w:val="Hipercze"/>
            <w:noProof/>
            <w:lang w:eastAsia="pl-PL"/>
          </w:rPr>
          <w:t>Aktualne uwarunkowania wykonania przedmiotu zamówienia</w:t>
        </w:r>
        <w:r>
          <w:rPr>
            <w:noProof/>
            <w:webHidden/>
          </w:rPr>
          <w:tab/>
        </w:r>
        <w:r>
          <w:rPr>
            <w:noProof/>
            <w:webHidden/>
          </w:rPr>
          <w:fldChar w:fldCharType="begin"/>
        </w:r>
        <w:r>
          <w:rPr>
            <w:noProof/>
            <w:webHidden/>
          </w:rPr>
          <w:instrText xml:space="preserve"> PAGEREF _Toc119919033 \h </w:instrText>
        </w:r>
        <w:r>
          <w:rPr>
            <w:noProof/>
            <w:webHidden/>
          </w:rPr>
        </w:r>
        <w:r>
          <w:rPr>
            <w:noProof/>
            <w:webHidden/>
          </w:rPr>
          <w:fldChar w:fldCharType="separate"/>
        </w:r>
        <w:r w:rsidR="006B0CB9">
          <w:rPr>
            <w:noProof/>
            <w:webHidden/>
          </w:rPr>
          <w:t>26</w:t>
        </w:r>
        <w:r>
          <w:rPr>
            <w:noProof/>
            <w:webHidden/>
          </w:rPr>
          <w:fldChar w:fldCharType="end"/>
        </w:r>
      </w:hyperlink>
    </w:p>
    <w:p w14:paraId="47AAD3C8" w14:textId="77777777" w:rsidR="007805B8" w:rsidRDefault="007805B8">
      <w:pPr>
        <w:pStyle w:val="Spistreci2"/>
        <w:rPr>
          <w:rFonts w:eastAsia="Times New Roman" w:cs="Times New Roman"/>
          <w:noProof/>
          <w:kern w:val="0"/>
          <w:sz w:val="22"/>
          <w:lang w:eastAsia="pl-PL"/>
        </w:rPr>
      </w:pPr>
      <w:hyperlink w:anchor="_Toc119919034" w:history="1">
        <w:r w:rsidRPr="007F49D6">
          <w:rPr>
            <w:rStyle w:val="Hipercze"/>
            <w:noProof/>
          </w:rPr>
          <w:t>1.5.</w:t>
        </w:r>
        <w:r>
          <w:rPr>
            <w:rFonts w:eastAsia="Times New Roman" w:cs="Times New Roman"/>
            <w:noProof/>
            <w:kern w:val="0"/>
            <w:sz w:val="22"/>
            <w:lang w:eastAsia="pl-PL"/>
          </w:rPr>
          <w:tab/>
        </w:r>
        <w:r w:rsidRPr="007F49D6">
          <w:rPr>
            <w:rStyle w:val="Hipercze"/>
            <w:noProof/>
            <w:lang w:eastAsia="pl-PL"/>
          </w:rPr>
          <w:t>Ogólne właściwości funkcjonalno-użytkowe</w:t>
        </w:r>
        <w:r>
          <w:rPr>
            <w:noProof/>
            <w:webHidden/>
          </w:rPr>
          <w:tab/>
        </w:r>
        <w:r>
          <w:rPr>
            <w:noProof/>
            <w:webHidden/>
          </w:rPr>
          <w:fldChar w:fldCharType="begin"/>
        </w:r>
        <w:r>
          <w:rPr>
            <w:noProof/>
            <w:webHidden/>
          </w:rPr>
          <w:instrText xml:space="preserve"> PAGEREF _Toc119919034 \h </w:instrText>
        </w:r>
        <w:r>
          <w:rPr>
            <w:noProof/>
            <w:webHidden/>
          </w:rPr>
        </w:r>
        <w:r>
          <w:rPr>
            <w:noProof/>
            <w:webHidden/>
          </w:rPr>
          <w:fldChar w:fldCharType="separate"/>
        </w:r>
        <w:r w:rsidR="006B0CB9">
          <w:rPr>
            <w:noProof/>
            <w:webHidden/>
          </w:rPr>
          <w:t>32</w:t>
        </w:r>
        <w:r>
          <w:rPr>
            <w:noProof/>
            <w:webHidden/>
          </w:rPr>
          <w:fldChar w:fldCharType="end"/>
        </w:r>
      </w:hyperlink>
    </w:p>
    <w:p w14:paraId="7F8B7DC3" w14:textId="77777777" w:rsidR="007805B8" w:rsidRDefault="007805B8">
      <w:pPr>
        <w:pStyle w:val="Spistreci2"/>
        <w:rPr>
          <w:rFonts w:eastAsia="Times New Roman" w:cs="Times New Roman"/>
          <w:noProof/>
          <w:kern w:val="0"/>
          <w:sz w:val="22"/>
          <w:lang w:eastAsia="pl-PL"/>
        </w:rPr>
      </w:pPr>
      <w:hyperlink w:anchor="_Toc119919035" w:history="1">
        <w:r w:rsidRPr="007F49D6">
          <w:rPr>
            <w:rStyle w:val="Hipercze"/>
            <w:noProof/>
            <w:lang w:eastAsia="pl-PL"/>
          </w:rPr>
          <w:t>1.6.</w:t>
        </w:r>
        <w:r>
          <w:rPr>
            <w:rFonts w:eastAsia="Times New Roman" w:cs="Times New Roman"/>
            <w:noProof/>
            <w:kern w:val="0"/>
            <w:sz w:val="22"/>
            <w:lang w:eastAsia="pl-PL"/>
          </w:rPr>
          <w:tab/>
        </w:r>
        <w:r w:rsidRPr="007F49D6">
          <w:rPr>
            <w:rStyle w:val="Hipercze"/>
            <w:noProof/>
            <w:lang w:eastAsia="pl-PL"/>
          </w:rPr>
          <w:t>Zakres projektu, przedmioty odbioru</w:t>
        </w:r>
        <w:r>
          <w:rPr>
            <w:noProof/>
            <w:webHidden/>
          </w:rPr>
          <w:tab/>
        </w:r>
        <w:r>
          <w:rPr>
            <w:noProof/>
            <w:webHidden/>
          </w:rPr>
          <w:fldChar w:fldCharType="begin"/>
        </w:r>
        <w:r>
          <w:rPr>
            <w:noProof/>
            <w:webHidden/>
          </w:rPr>
          <w:instrText xml:space="preserve"> PAGEREF _Toc119919035 \h </w:instrText>
        </w:r>
        <w:r>
          <w:rPr>
            <w:noProof/>
            <w:webHidden/>
          </w:rPr>
        </w:r>
        <w:r>
          <w:rPr>
            <w:noProof/>
            <w:webHidden/>
          </w:rPr>
          <w:fldChar w:fldCharType="separate"/>
        </w:r>
        <w:r w:rsidR="006B0CB9">
          <w:rPr>
            <w:noProof/>
            <w:webHidden/>
          </w:rPr>
          <w:t>37</w:t>
        </w:r>
        <w:r>
          <w:rPr>
            <w:noProof/>
            <w:webHidden/>
          </w:rPr>
          <w:fldChar w:fldCharType="end"/>
        </w:r>
      </w:hyperlink>
    </w:p>
    <w:p w14:paraId="2564A770" w14:textId="77777777" w:rsidR="007805B8" w:rsidRDefault="007805B8">
      <w:pPr>
        <w:pStyle w:val="Spistreci1"/>
        <w:tabs>
          <w:tab w:val="left" w:pos="993"/>
          <w:tab w:val="right" w:leader="dot" w:pos="9345"/>
        </w:tabs>
        <w:rPr>
          <w:rFonts w:cs="Times New Roman"/>
          <w:bCs w:val="0"/>
          <w:noProof/>
          <w:color w:val="auto"/>
          <w:kern w:val="0"/>
          <w:sz w:val="22"/>
          <w:szCs w:val="22"/>
          <w:lang w:eastAsia="pl-PL"/>
        </w:rPr>
      </w:pPr>
      <w:hyperlink w:anchor="_Toc119919036" w:history="1">
        <w:r w:rsidRPr="007F49D6">
          <w:rPr>
            <w:rStyle w:val="Hipercze"/>
            <w:rFonts w:cs="Calibri"/>
            <w:noProof/>
          </w:rPr>
          <w:t>2.</w:t>
        </w:r>
        <w:r>
          <w:rPr>
            <w:rFonts w:cs="Times New Roman"/>
            <w:bCs w:val="0"/>
            <w:noProof/>
            <w:color w:val="auto"/>
            <w:kern w:val="0"/>
            <w:sz w:val="22"/>
            <w:szCs w:val="22"/>
            <w:lang w:eastAsia="pl-PL"/>
          </w:rPr>
          <w:tab/>
        </w:r>
        <w:r w:rsidRPr="007F49D6">
          <w:rPr>
            <w:rStyle w:val="Hipercze"/>
            <w:noProof/>
          </w:rPr>
          <w:t>Opis wymagań Zamawiającego w stosunku do przedmiotu zamówienia</w:t>
        </w:r>
        <w:r>
          <w:rPr>
            <w:noProof/>
            <w:webHidden/>
          </w:rPr>
          <w:tab/>
        </w:r>
        <w:r>
          <w:rPr>
            <w:noProof/>
            <w:webHidden/>
          </w:rPr>
          <w:fldChar w:fldCharType="begin"/>
        </w:r>
        <w:r>
          <w:rPr>
            <w:noProof/>
            <w:webHidden/>
          </w:rPr>
          <w:instrText xml:space="preserve"> PAGEREF _Toc119919036 \h </w:instrText>
        </w:r>
        <w:r>
          <w:rPr>
            <w:noProof/>
            <w:webHidden/>
          </w:rPr>
        </w:r>
        <w:r>
          <w:rPr>
            <w:noProof/>
            <w:webHidden/>
          </w:rPr>
          <w:fldChar w:fldCharType="separate"/>
        </w:r>
        <w:r w:rsidR="006B0CB9">
          <w:rPr>
            <w:noProof/>
            <w:webHidden/>
          </w:rPr>
          <w:t>42</w:t>
        </w:r>
        <w:r>
          <w:rPr>
            <w:noProof/>
            <w:webHidden/>
          </w:rPr>
          <w:fldChar w:fldCharType="end"/>
        </w:r>
      </w:hyperlink>
    </w:p>
    <w:p w14:paraId="2178486F" w14:textId="77777777" w:rsidR="007805B8" w:rsidRDefault="007805B8">
      <w:pPr>
        <w:pStyle w:val="Spistreci2"/>
        <w:rPr>
          <w:rFonts w:eastAsia="Times New Roman" w:cs="Times New Roman"/>
          <w:noProof/>
          <w:kern w:val="0"/>
          <w:sz w:val="22"/>
          <w:lang w:eastAsia="pl-PL"/>
        </w:rPr>
      </w:pPr>
      <w:hyperlink w:anchor="_Toc119919037" w:history="1">
        <w:r w:rsidRPr="007F49D6">
          <w:rPr>
            <w:rStyle w:val="Hipercze"/>
            <w:noProof/>
          </w:rPr>
          <w:t>2.1.</w:t>
        </w:r>
        <w:r>
          <w:rPr>
            <w:rFonts w:eastAsia="Times New Roman" w:cs="Times New Roman"/>
            <w:noProof/>
            <w:kern w:val="0"/>
            <w:sz w:val="22"/>
            <w:lang w:eastAsia="pl-PL"/>
          </w:rPr>
          <w:tab/>
        </w:r>
        <w:r w:rsidRPr="007F49D6">
          <w:rPr>
            <w:rStyle w:val="Hipercze"/>
            <w:noProof/>
            <w:lang w:eastAsia="pl-PL"/>
          </w:rPr>
          <w:t>Wymagania ogólne do całego zakresu przedsięwzięcia</w:t>
        </w:r>
        <w:r>
          <w:rPr>
            <w:noProof/>
            <w:webHidden/>
          </w:rPr>
          <w:tab/>
        </w:r>
        <w:r>
          <w:rPr>
            <w:noProof/>
            <w:webHidden/>
          </w:rPr>
          <w:fldChar w:fldCharType="begin"/>
        </w:r>
        <w:r>
          <w:rPr>
            <w:noProof/>
            <w:webHidden/>
          </w:rPr>
          <w:instrText xml:space="preserve"> PAGEREF _Toc119919037 \h </w:instrText>
        </w:r>
        <w:r>
          <w:rPr>
            <w:noProof/>
            <w:webHidden/>
          </w:rPr>
        </w:r>
        <w:r>
          <w:rPr>
            <w:noProof/>
            <w:webHidden/>
          </w:rPr>
          <w:fldChar w:fldCharType="separate"/>
        </w:r>
        <w:r w:rsidR="006B0CB9">
          <w:rPr>
            <w:noProof/>
            <w:webHidden/>
          </w:rPr>
          <w:t>42</w:t>
        </w:r>
        <w:r>
          <w:rPr>
            <w:noProof/>
            <w:webHidden/>
          </w:rPr>
          <w:fldChar w:fldCharType="end"/>
        </w:r>
      </w:hyperlink>
    </w:p>
    <w:p w14:paraId="1E7F8E83" w14:textId="77777777" w:rsidR="007805B8" w:rsidRDefault="007805B8">
      <w:pPr>
        <w:pStyle w:val="Spistreci2"/>
        <w:rPr>
          <w:rFonts w:eastAsia="Times New Roman" w:cs="Times New Roman"/>
          <w:noProof/>
          <w:kern w:val="0"/>
          <w:sz w:val="22"/>
          <w:lang w:eastAsia="pl-PL"/>
        </w:rPr>
      </w:pPr>
      <w:hyperlink w:anchor="_Toc119919038" w:history="1">
        <w:r w:rsidRPr="007F49D6">
          <w:rPr>
            <w:rStyle w:val="Hipercze"/>
            <w:noProof/>
          </w:rPr>
          <w:t>2.2.</w:t>
        </w:r>
        <w:r>
          <w:rPr>
            <w:rFonts w:eastAsia="Times New Roman" w:cs="Times New Roman"/>
            <w:noProof/>
            <w:kern w:val="0"/>
            <w:sz w:val="22"/>
            <w:lang w:eastAsia="pl-PL"/>
          </w:rPr>
          <w:tab/>
        </w:r>
        <w:r w:rsidRPr="007F49D6">
          <w:rPr>
            <w:rStyle w:val="Hipercze"/>
            <w:noProof/>
            <w:lang w:eastAsia="pl-PL"/>
          </w:rPr>
          <w:t>Budowa sieci zbrojeniowych</w:t>
        </w:r>
        <w:r>
          <w:rPr>
            <w:noProof/>
            <w:webHidden/>
          </w:rPr>
          <w:tab/>
        </w:r>
        <w:r>
          <w:rPr>
            <w:noProof/>
            <w:webHidden/>
          </w:rPr>
          <w:fldChar w:fldCharType="begin"/>
        </w:r>
        <w:r>
          <w:rPr>
            <w:noProof/>
            <w:webHidden/>
          </w:rPr>
          <w:instrText xml:space="preserve"> PAGEREF _Toc119919038 \h </w:instrText>
        </w:r>
        <w:r>
          <w:rPr>
            <w:noProof/>
            <w:webHidden/>
          </w:rPr>
        </w:r>
        <w:r>
          <w:rPr>
            <w:noProof/>
            <w:webHidden/>
          </w:rPr>
          <w:fldChar w:fldCharType="separate"/>
        </w:r>
        <w:r w:rsidR="006B0CB9">
          <w:rPr>
            <w:noProof/>
            <w:webHidden/>
          </w:rPr>
          <w:t>44</w:t>
        </w:r>
        <w:r>
          <w:rPr>
            <w:noProof/>
            <w:webHidden/>
          </w:rPr>
          <w:fldChar w:fldCharType="end"/>
        </w:r>
      </w:hyperlink>
    </w:p>
    <w:p w14:paraId="1E8AF64F" w14:textId="77777777" w:rsidR="007805B8" w:rsidRDefault="007805B8">
      <w:pPr>
        <w:pStyle w:val="Spistreci2"/>
        <w:rPr>
          <w:rFonts w:eastAsia="Times New Roman" w:cs="Times New Roman"/>
          <w:noProof/>
          <w:kern w:val="0"/>
          <w:sz w:val="22"/>
          <w:lang w:eastAsia="pl-PL"/>
        </w:rPr>
      </w:pPr>
      <w:hyperlink w:anchor="_Toc119919039" w:history="1">
        <w:r w:rsidRPr="007F49D6">
          <w:rPr>
            <w:rStyle w:val="Hipercze"/>
            <w:noProof/>
            <w:lang w:eastAsia="pl-PL"/>
          </w:rPr>
          <w:t>2.2.1.</w:t>
        </w:r>
        <w:r>
          <w:rPr>
            <w:rFonts w:eastAsia="Times New Roman" w:cs="Times New Roman"/>
            <w:noProof/>
            <w:kern w:val="0"/>
            <w:sz w:val="22"/>
            <w:lang w:eastAsia="pl-PL"/>
          </w:rPr>
          <w:tab/>
        </w:r>
        <w:r w:rsidRPr="007F49D6">
          <w:rPr>
            <w:rStyle w:val="Hipercze"/>
            <w:noProof/>
            <w:lang w:eastAsia="pl-PL"/>
          </w:rPr>
          <w:t>Sieć wodociągowa</w:t>
        </w:r>
        <w:r>
          <w:rPr>
            <w:noProof/>
            <w:webHidden/>
          </w:rPr>
          <w:tab/>
        </w:r>
        <w:r>
          <w:rPr>
            <w:noProof/>
            <w:webHidden/>
          </w:rPr>
          <w:fldChar w:fldCharType="begin"/>
        </w:r>
        <w:r>
          <w:rPr>
            <w:noProof/>
            <w:webHidden/>
          </w:rPr>
          <w:instrText xml:space="preserve"> PAGEREF _Toc119919039 \h </w:instrText>
        </w:r>
        <w:r>
          <w:rPr>
            <w:noProof/>
            <w:webHidden/>
          </w:rPr>
        </w:r>
        <w:r>
          <w:rPr>
            <w:noProof/>
            <w:webHidden/>
          </w:rPr>
          <w:fldChar w:fldCharType="separate"/>
        </w:r>
        <w:r w:rsidR="006B0CB9">
          <w:rPr>
            <w:noProof/>
            <w:webHidden/>
          </w:rPr>
          <w:t>44</w:t>
        </w:r>
        <w:r>
          <w:rPr>
            <w:noProof/>
            <w:webHidden/>
          </w:rPr>
          <w:fldChar w:fldCharType="end"/>
        </w:r>
      </w:hyperlink>
    </w:p>
    <w:p w14:paraId="5417E973" w14:textId="77777777" w:rsidR="007805B8" w:rsidRDefault="007805B8">
      <w:pPr>
        <w:pStyle w:val="Spistreci2"/>
        <w:rPr>
          <w:rFonts w:eastAsia="Times New Roman" w:cs="Times New Roman"/>
          <w:noProof/>
          <w:kern w:val="0"/>
          <w:sz w:val="22"/>
          <w:lang w:eastAsia="pl-PL"/>
        </w:rPr>
      </w:pPr>
      <w:hyperlink w:anchor="_Toc119919040" w:history="1">
        <w:r w:rsidRPr="007F49D6">
          <w:rPr>
            <w:rStyle w:val="Hipercze"/>
            <w:noProof/>
            <w:lang w:eastAsia="pl-PL"/>
          </w:rPr>
          <w:t>2.2.2.</w:t>
        </w:r>
        <w:r>
          <w:rPr>
            <w:rFonts w:eastAsia="Times New Roman" w:cs="Times New Roman"/>
            <w:noProof/>
            <w:kern w:val="0"/>
            <w:sz w:val="22"/>
            <w:lang w:eastAsia="pl-PL"/>
          </w:rPr>
          <w:tab/>
        </w:r>
        <w:r w:rsidRPr="007F49D6">
          <w:rPr>
            <w:rStyle w:val="Hipercze"/>
            <w:noProof/>
            <w:lang w:eastAsia="pl-PL"/>
          </w:rPr>
          <w:t>Sieć wodociągowa przeciwpożarowa</w:t>
        </w:r>
        <w:r>
          <w:rPr>
            <w:noProof/>
            <w:webHidden/>
          </w:rPr>
          <w:tab/>
        </w:r>
        <w:r>
          <w:rPr>
            <w:noProof/>
            <w:webHidden/>
          </w:rPr>
          <w:fldChar w:fldCharType="begin"/>
        </w:r>
        <w:r>
          <w:rPr>
            <w:noProof/>
            <w:webHidden/>
          </w:rPr>
          <w:instrText xml:space="preserve"> PAGEREF _Toc119919040 \h </w:instrText>
        </w:r>
        <w:r>
          <w:rPr>
            <w:noProof/>
            <w:webHidden/>
          </w:rPr>
        </w:r>
        <w:r>
          <w:rPr>
            <w:noProof/>
            <w:webHidden/>
          </w:rPr>
          <w:fldChar w:fldCharType="separate"/>
        </w:r>
        <w:r w:rsidR="006B0CB9">
          <w:rPr>
            <w:noProof/>
            <w:webHidden/>
          </w:rPr>
          <w:t>44</w:t>
        </w:r>
        <w:r>
          <w:rPr>
            <w:noProof/>
            <w:webHidden/>
          </w:rPr>
          <w:fldChar w:fldCharType="end"/>
        </w:r>
      </w:hyperlink>
    </w:p>
    <w:p w14:paraId="3463B5D2" w14:textId="77777777" w:rsidR="007805B8" w:rsidRDefault="007805B8">
      <w:pPr>
        <w:pStyle w:val="Spistreci2"/>
        <w:rPr>
          <w:rFonts w:eastAsia="Times New Roman" w:cs="Times New Roman"/>
          <w:noProof/>
          <w:kern w:val="0"/>
          <w:sz w:val="22"/>
          <w:lang w:eastAsia="pl-PL"/>
        </w:rPr>
      </w:pPr>
      <w:hyperlink w:anchor="_Toc119919041" w:history="1">
        <w:r w:rsidRPr="007F49D6">
          <w:rPr>
            <w:rStyle w:val="Hipercze"/>
            <w:noProof/>
          </w:rPr>
          <w:t>2.2.3.</w:t>
        </w:r>
        <w:r>
          <w:rPr>
            <w:rFonts w:eastAsia="Times New Roman" w:cs="Times New Roman"/>
            <w:noProof/>
            <w:kern w:val="0"/>
            <w:sz w:val="22"/>
            <w:lang w:eastAsia="pl-PL"/>
          </w:rPr>
          <w:tab/>
        </w:r>
        <w:r w:rsidRPr="007F49D6">
          <w:rPr>
            <w:rStyle w:val="Hipercze"/>
            <w:noProof/>
          </w:rPr>
          <w:t>Sieć kanalizacyjna sanitarna, deszczowa, przepompownia ścieków</w:t>
        </w:r>
        <w:r>
          <w:rPr>
            <w:noProof/>
            <w:webHidden/>
          </w:rPr>
          <w:tab/>
        </w:r>
        <w:r>
          <w:rPr>
            <w:noProof/>
            <w:webHidden/>
          </w:rPr>
          <w:fldChar w:fldCharType="begin"/>
        </w:r>
        <w:r>
          <w:rPr>
            <w:noProof/>
            <w:webHidden/>
          </w:rPr>
          <w:instrText xml:space="preserve"> PAGEREF _Toc119919041 \h </w:instrText>
        </w:r>
        <w:r>
          <w:rPr>
            <w:noProof/>
            <w:webHidden/>
          </w:rPr>
        </w:r>
        <w:r>
          <w:rPr>
            <w:noProof/>
            <w:webHidden/>
          </w:rPr>
          <w:fldChar w:fldCharType="separate"/>
        </w:r>
        <w:r w:rsidR="006B0CB9">
          <w:rPr>
            <w:noProof/>
            <w:webHidden/>
          </w:rPr>
          <w:t>44</w:t>
        </w:r>
        <w:r>
          <w:rPr>
            <w:noProof/>
            <w:webHidden/>
          </w:rPr>
          <w:fldChar w:fldCharType="end"/>
        </w:r>
      </w:hyperlink>
    </w:p>
    <w:p w14:paraId="70431958" w14:textId="77777777" w:rsidR="007805B8" w:rsidRDefault="007805B8">
      <w:pPr>
        <w:pStyle w:val="Spistreci2"/>
        <w:rPr>
          <w:rFonts w:eastAsia="Times New Roman" w:cs="Times New Roman"/>
          <w:noProof/>
          <w:kern w:val="0"/>
          <w:sz w:val="22"/>
          <w:lang w:eastAsia="pl-PL"/>
        </w:rPr>
      </w:pPr>
      <w:hyperlink w:anchor="_Toc119919042" w:history="1">
        <w:r w:rsidRPr="007F49D6">
          <w:rPr>
            <w:rStyle w:val="Hipercze"/>
            <w:noProof/>
            <w:lang w:eastAsia="pl-PL"/>
          </w:rPr>
          <w:t>2.2.4.</w:t>
        </w:r>
        <w:r>
          <w:rPr>
            <w:rFonts w:eastAsia="Times New Roman" w:cs="Times New Roman"/>
            <w:noProof/>
            <w:kern w:val="0"/>
            <w:sz w:val="22"/>
            <w:lang w:eastAsia="pl-PL"/>
          </w:rPr>
          <w:tab/>
        </w:r>
        <w:r w:rsidRPr="007F49D6">
          <w:rPr>
            <w:rStyle w:val="Hipercze"/>
            <w:noProof/>
            <w:lang w:eastAsia="pl-PL"/>
          </w:rPr>
          <w:t>Sieć energetyczna</w:t>
        </w:r>
        <w:r>
          <w:rPr>
            <w:noProof/>
            <w:webHidden/>
          </w:rPr>
          <w:tab/>
        </w:r>
        <w:r>
          <w:rPr>
            <w:noProof/>
            <w:webHidden/>
          </w:rPr>
          <w:fldChar w:fldCharType="begin"/>
        </w:r>
        <w:r>
          <w:rPr>
            <w:noProof/>
            <w:webHidden/>
          </w:rPr>
          <w:instrText xml:space="preserve"> PAGEREF _Toc119919042 \h </w:instrText>
        </w:r>
        <w:r>
          <w:rPr>
            <w:noProof/>
            <w:webHidden/>
          </w:rPr>
        </w:r>
        <w:r>
          <w:rPr>
            <w:noProof/>
            <w:webHidden/>
          </w:rPr>
          <w:fldChar w:fldCharType="separate"/>
        </w:r>
        <w:r w:rsidR="006B0CB9">
          <w:rPr>
            <w:noProof/>
            <w:webHidden/>
          </w:rPr>
          <w:t>45</w:t>
        </w:r>
        <w:r>
          <w:rPr>
            <w:noProof/>
            <w:webHidden/>
          </w:rPr>
          <w:fldChar w:fldCharType="end"/>
        </w:r>
      </w:hyperlink>
    </w:p>
    <w:p w14:paraId="59303FED" w14:textId="77777777" w:rsidR="007805B8" w:rsidRDefault="007805B8">
      <w:pPr>
        <w:pStyle w:val="Spistreci2"/>
        <w:rPr>
          <w:rFonts w:eastAsia="Times New Roman" w:cs="Times New Roman"/>
          <w:noProof/>
          <w:kern w:val="0"/>
          <w:sz w:val="22"/>
          <w:lang w:eastAsia="pl-PL"/>
        </w:rPr>
      </w:pPr>
      <w:hyperlink w:anchor="_Toc119919043" w:history="1">
        <w:r w:rsidRPr="007F49D6">
          <w:rPr>
            <w:rStyle w:val="Hipercze"/>
            <w:noProof/>
          </w:rPr>
          <w:t>2.3.</w:t>
        </w:r>
        <w:r>
          <w:rPr>
            <w:rFonts w:eastAsia="Times New Roman" w:cs="Times New Roman"/>
            <w:noProof/>
            <w:kern w:val="0"/>
            <w:sz w:val="22"/>
            <w:lang w:eastAsia="pl-PL"/>
          </w:rPr>
          <w:tab/>
        </w:r>
        <w:r w:rsidRPr="007F49D6">
          <w:rPr>
            <w:rStyle w:val="Hipercze"/>
            <w:noProof/>
          </w:rPr>
          <w:t>Roboty rozbiórkowe i przygotowawcze</w:t>
        </w:r>
        <w:r>
          <w:rPr>
            <w:noProof/>
            <w:webHidden/>
          </w:rPr>
          <w:tab/>
        </w:r>
        <w:r>
          <w:rPr>
            <w:noProof/>
            <w:webHidden/>
          </w:rPr>
          <w:fldChar w:fldCharType="begin"/>
        </w:r>
        <w:r>
          <w:rPr>
            <w:noProof/>
            <w:webHidden/>
          </w:rPr>
          <w:instrText xml:space="preserve"> PAGEREF _Toc119919043 \h </w:instrText>
        </w:r>
        <w:r>
          <w:rPr>
            <w:noProof/>
            <w:webHidden/>
          </w:rPr>
        </w:r>
        <w:r>
          <w:rPr>
            <w:noProof/>
            <w:webHidden/>
          </w:rPr>
          <w:fldChar w:fldCharType="separate"/>
        </w:r>
        <w:r w:rsidR="006B0CB9">
          <w:rPr>
            <w:noProof/>
            <w:webHidden/>
          </w:rPr>
          <w:t>45</w:t>
        </w:r>
        <w:r>
          <w:rPr>
            <w:noProof/>
            <w:webHidden/>
          </w:rPr>
          <w:fldChar w:fldCharType="end"/>
        </w:r>
      </w:hyperlink>
    </w:p>
    <w:p w14:paraId="2B1143C9" w14:textId="77777777" w:rsidR="007805B8" w:rsidRDefault="007805B8">
      <w:pPr>
        <w:pStyle w:val="Spistreci2"/>
        <w:rPr>
          <w:rFonts w:eastAsia="Times New Roman" w:cs="Times New Roman"/>
          <w:noProof/>
          <w:kern w:val="0"/>
          <w:sz w:val="22"/>
          <w:lang w:eastAsia="pl-PL"/>
        </w:rPr>
      </w:pPr>
      <w:hyperlink w:anchor="_Toc119919044" w:history="1">
        <w:r w:rsidRPr="007F49D6">
          <w:rPr>
            <w:rStyle w:val="Hipercze"/>
            <w:noProof/>
          </w:rPr>
          <w:t>2.4.</w:t>
        </w:r>
        <w:r>
          <w:rPr>
            <w:rFonts w:eastAsia="Times New Roman" w:cs="Times New Roman"/>
            <w:noProof/>
            <w:kern w:val="0"/>
            <w:sz w:val="22"/>
            <w:lang w:eastAsia="pl-PL"/>
          </w:rPr>
          <w:tab/>
        </w:r>
        <w:r w:rsidRPr="007F49D6">
          <w:rPr>
            <w:rStyle w:val="Hipercze"/>
            <w:noProof/>
            <w:lang w:eastAsia="pl-PL"/>
          </w:rPr>
          <w:t>Utwardzona powierzchnia, okrawężnikowanie</w:t>
        </w:r>
        <w:r>
          <w:rPr>
            <w:noProof/>
            <w:webHidden/>
          </w:rPr>
          <w:tab/>
        </w:r>
        <w:r>
          <w:rPr>
            <w:noProof/>
            <w:webHidden/>
          </w:rPr>
          <w:fldChar w:fldCharType="begin"/>
        </w:r>
        <w:r>
          <w:rPr>
            <w:noProof/>
            <w:webHidden/>
          </w:rPr>
          <w:instrText xml:space="preserve"> PAGEREF _Toc119919044 \h </w:instrText>
        </w:r>
        <w:r>
          <w:rPr>
            <w:noProof/>
            <w:webHidden/>
          </w:rPr>
        </w:r>
        <w:r>
          <w:rPr>
            <w:noProof/>
            <w:webHidden/>
          </w:rPr>
          <w:fldChar w:fldCharType="separate"/>
        </w:r>
        <w:r w:rsidR="006B0CB9">
          <w:rPr>
            <w:noProof/>
            <w:webHidden/>
          </w:rPr>
          <w:t>46</w:t>
        </w:r>
        <w:r>
          <w:rPr>
            <w:noProof/>
            <w:webHidden/>
          </w:rPr>
          <w:fldChar w:fldCharType="end"/>
        </w:r>
      </w:hyperlink>
    </w:p>
    <w:p w14:paraId="506243F2" w14:textId="77777777" w:rsidR="007805B8" w:rsidRDefault="007805B8">
      <w:pPr>
        <w:pStyle w:val="Spistreci2"/>
        <w:rPr>
          <w:rFonts w:eastAsia="Times New Roman" w:cs="Times New Roman"/>
          <w:noProof/>
          <w:kern w:val="0"/>
          <w:sz w:val="22"/>
          <w:lang w:eastAsia="pl-PL"/>
        </w:rPr>
      </w:pPr>
      <w:hyperlink w:anchor="_Toc119919045" w:history="1">
        <w:r w:rsidRPr="007F49D6">
          <w:rPr>
            <w:rStyle w:val="Hipercze"/>
            <w:noProof/>
            <w:lang w:eastAsia="pl-PL"/>
          </w:rPr>
          <w:t>2.5.</w:t>
        </w:r>
        <w:r>
          <w:rPr>
            <w:rFonts w:eastAsia="Times New Roman" w:cs="Times New Roman"/>
            <w:noProof/>
            <w:kern w:val="0"/>
            <w:sz w:val="22"/>
            <w:lang w:eastAsia="pl-PL"/>
          </w:rPr>
          <w:tab/>
        </w:r>
        <w:r w:rsidRPr="007F49D6">
          <w:rPr>
            <w:rStyle w:val="Hipercze"/>
            <w:noProof/>
            <w:lang w:eastAsia="pl-PL"/>
          </w:rPr>
          <w:t>Ogrodzenie placu</w:t>
        </w:r>
        <w:r>
          <w:rPr>
            <w:noProof/>
            <w:webHidden/>
          </w:rPr>
          <w:tab/>
        </w:r>
        <w:r>
          <w:rPr>
            <w:noProof/>
            <w:webHidden/>
          </w:rPr>
          <w:fldChar w:fldCharType="begin"/>
        </w:r>
        <w:r>
          <w:rPr>
            <w:noProof/>
            <w:webHidden/>
          </w:rPr>
          <w:instrText xml:space="preserve"> PAGEREF _Toc119919045 \h </w:instrText>
        </w:r>
        <w:r>
          <w:rPr>
            <w:noProof/>
            <w:webHidden/>
          </w:rPr>
        </w:r>
        <w:r>
          <w:rPr>
            <w:noProof/>
            <w:webHidden/>
          </w:rPr>
          <w:fldChar w:fldCharType="separate"/>
        </w:r>
        <w:r w:rsidR="006B0CB9">
          <w:rPr>
            <w:noProof/>
            <w:webHidden/>
          </w:rPr>
          <w:t>47</w:t>
        </w:r>
        <w:r>
          <w:rPr>
            <w:noProof/>
            <w:webHidden/>
          </w:rPr>
          <w:fldChar w:fldCharType="end"/>
        </w:r>
      </w:hyperlink>
    </w:p>
    <w:p w14:paraId="64D57128" w14:textId="77777777" w:rsidR="007805B8" w:rsidRDefault="007805B8">
      <w:pPr>
        <w:pStyle w:val="Spistreci2"/>
        <w:rPr>
          <w:rFonts w:eastAsia="Times New Roman" w:cs="Times New Roman"/>
          <w:noProof/>
          <w:kern w:val="0"/>
          <w:sz w:val="22"/>
          <w:lang w:eastAsia="pl-PL"/>
        </w:rPr>
      </w:pPr>
      <w:hyperlink w:anchor="_Toc119919046" w:history="1">
        <w:r w:rsidRPr="007F49D6">
          <w:rPr>
            <w:rStyle w:val="Hipercze"/>
            <w:noProof/>
            <w:lang w:eastAsia="pl-PL"/>
          </w:rPr>
          <w:t>2.6.</w:t>
        </w:r>
        <w:r>
          <w:rPr>
            <w:rFonts w:eastAsia="Times New Roman" w:cs="Times New Roman"/>
            <w:noProof/>
            <w:kern w:val="0"/>
            <w:sz w:val="22"/>
            <w:lang w:eastAsia="pl-PL"/>
          </w:rPr>
          <w:tab/>
        </w:r>
        <w:r w:rsidRPr="007F49D6">
          <w:rPr>
            <w:rStyle w:val="Hipercze"/>
            <w:noProof/>
            <w:lang w:eastAsia="pl-PL"/>
          </w:rPr>
          <w:t>Waga samochodowa</w:t>
        </w:r>
        <w:r>
          <w:rPr>
            <w:noProof/>
            <w:webHidden/>
          </w:rPr>
          <w:tab/>
        </w:r>
        <w:r>
          <w:rPr>
            <w:noProof/>
            <w:webHidden/>
          </w:rPr>
          <w:fldChar w:fldCharType="begin"/>
        </w:r>
        <w:r>
          <w:rPr>
            <w:noProof/>
            <w:webHidden/>
          </w:rPr>
          <w:instrText xml:space="preserve"> PAGEREF _Toc119919046 \h </w:instrText>
        </w:r>
        <w:r>
          <w:rPr>
            <w:noProof/>
            <w:webHidden/>
          </w:rPr>
        </w:r>
        <w:r>
          <w:rPr>
            <w:noProof/>
            <w:webHidden/>
          </w:rPr>
          <w:fldChar w:fldCharType="separate"/>
        </w:r>
        <w:r w:rsidR="006B0CB9">
          <w:rPr>
            <w:noProof/>
            <w:webHidden/>
          </w:rPr>
          <w:t>47</w:t>
        </w:r>
        <w:r>
          <w:rPr>
            <w:noProof/>
            <w:webHidden/>
          </w:rPr>
          <w:fldChar w:fldCharType="end"/>
        </w:r>
      </w:hyperlink>
    </w:p>
    <w:p w14:paraId="6B62E7FE" w14:textId="77777777" w:rsidR="007805B8" w:rsidRDefault="007805B8">
      <w:pPr>
        <w:pStyle w:val="Spistreci2"/>
        <w:rPr>
          <w:rFonts w:eastAsia="Times New Roman" w:cs="Times New Roman"/>
          <w:noProof/>
          <w:kern w:val="0"/>
          <w:sz w:val="22"/>
          <w:lang w:eastAsia="pl-PL"/>
        </w:rPr>
      </w:pPr>
      <w:hyperlink w:anchor="_Toc119919047" w:history="1">
        <w:r w:rsidRPr="007F49D6">
          <w:rPr>
            <w:rStyle w:val="Hipercze"/>
            <w:noProof/>
            <w:lang w:eastAsia="pl-PL"/>
          </w:rPr>
          <w:t>2.7.</w:t>
        </w:r>
        <w:r>
          <w:rPr>
            <w:rFonts w:eastAsia="Times New Roman" w:cs="Times New Roman"/>
            <w:noProof/>
            <w:kern w:val="0"/>
            <w:sz w:val="22"/>
            <w:lang w:eastAsia="pl-PL"/>
          </w:rPr>
          <w:tab/>
        </w:r>
        <w:r w:rsidRPr="007F49D6">
          <w:rPr>
            <w:rStyle w:val="Hipercze"/>
            <w:noProof/>
            <w:lang w:eastAsia="pl-PL"/>
          </w:rPr>
          <w:t>Budowa boksów do magazynowania odpadów</w:t>
        </w:r>
        <w:r>
          <w:rPr>
            <w:noProof/>
            <w:webHidden/>
          </w:rPr>
          <w:tab/>
        </w:r>
        <w:r>
          <w:rPr>
            <w:noProof/>
            <w:webHidden/>
          </w:rPr>
          <w:fldChar w:fldCharType="begin"/>
        </w:r>
        <w:r>
          <w:rPr>
            <w:noProof/>
            <w:webHidden/>
          </w:rPr>
          <w:instrText xml:space="preserve"> PAGEREF _Toc119919047 \h </w:instrText>
        </w:r>
        <w:r>
          <w:rPr>
            <w:noProof/>
            <w:webHidden/>
          </w:rPr>
        </w:r>
        <w:r>
          <w:rPr>
            <w:noProof/>
            <w:webHidden/>
          </w:rPr>
          <w:fldChar w:fldCharType="separate"/>
        </w:r>
        <w:r w:rsidR="006B0CB9">
          <w:rPr>
            <w:noProof/>
            <w:webHidden/>
          </w:rPr>
          <w:t>48</w:t>
        </w:r>
        <w:r>
          <w:rPr>
            <w:noProof/>
            <w:webHidden/>
          </w:rPr>
          <w:fldChar w:fldCharType="end"/>
        </w:r>
      </w:hyperlink>
    </w:p>
    <w:p w14:paraId="4C6ADAA8" w14:textId="77777777" w:rsidR="007805B8" w:rsidRDefault="007805B8">
      <w:pPr>
        <w:pStyle w:val="Spistreci2"/>
        <w:rPr>
          <w:rFonts w:eastAsia="Times New Roman" w:cs="Times New Roman"/>
          <w:noProof/>
          <w:kern w:val="0"/>
          <w:sz w:val="22"/>
          <w:lang w:eastAsia="pl-PL"/>
        </w:rPr>
      </w:pPr>
      <w:hyperlink w:anchor="_Toc119919048" w:history="1">
        <w:r w:rsidRPr="007F49D6">
          <w:rPr>
            <w:rStyle w:val="Hipercze"/>
            <w:noProof/>
            <w:lang w:eastAsia="pl-PL"/>
          </w:rPr>
          <w:t>2.8.</w:t>
        </w:r>
        <w:r>
          <w:rPr>
            <w:rFonts w:eastAsia="Times New Roman" w:cs="Times New Roman"/>
            <w:noProof/>
            <w:kern w:val="0"/>
            <w:sz w:val="22"/>
            <w:lang w:eastAsia="pl-PL"/>
          </w:rPr>
          <w:tab/>
        </w:r>
        <w:r w:rsidRPr="007F49D6">
          <w:rPr>
            <w:rStyle w:val="Hipercze"/>
            <w:noProof/>
            <w:lang w:eastAsia="pl-PL"/>
          </w:rPr>
          <w:t>Budow</w:t>
        </w:r>
        <w:r w:rsidRPr="007F49D6">
          <w:rPr>
            <w:rStyle w:val="Hipercze"/>
            <w:noProof/>
            <w:lang w:eastAsia="pl-PL"/>
          </w:rPr>
          <w:t>a</w:t>
        </w:r>
        <w:r w:rsidRPr="007F49D6">
          <w:rPr>
            <w:rStyle w:val="Hipercze"/>
            <w:noProof/>
            <w:lang w:eastAsia="pl-PL"/>
          </w:rPr>
          <w:t xml:space="preserve"> hali - infras</w:t>
        </w:r>
        <w:r w:rsidRPr="007F49D6">
          <w:rPr>
            <w:rStyle w:val="Hipercze"/>
            <w:noProof/>
            <w:lang w:eastAsia="pl-PL"/>
          </w:rPr>
          <w:t>t</w:t>
        </w:r>
        <w:r w:rsidRPr="007F49D6">
          <w:rPr>
            <w:rStyle w:val="Hipercze"/>
            <w:noProof/>
            <w:lang w:eastAsia="pl-PL"/>
          </w:rPr>
          <w:t>ruktura towarzysząca wyposażona w linię do ręcznej segregacji</w:t>
        </w:r>
        <w:r>
          <w:rPr>
            <w:noProof/>
            <w:webHidden/>
          </w:rPr>
          <w:tab/>
        </w:r>
        <w:r>
          <w:rPr>
            <w:noProof/>
            <w:webHidden/>
          </w:rPr>
          <w:fldChar w:fldCharType="begin"/>
        </w:r>
        <w:r>
          <w:rPr>
            <w:noProof/>
            <w:webHidden/>
          </w:rPr>
          <w:instrText xml:space="preserve"> PAGEREF _Toc119919048 \h </w:instrText>
        </w:r>
        <w:r>
          <w:rPr>
            <w:noProof/>
            <w:webHidden/>
          </w:rPr>
        </w:r>
        <w:r>
          <w:rPr>
            <w:noProof/>
            <w:webHidden/>
          </w:rPr>
          <w:fldChar w:fldCharType="separate"/>
        </w:r>
        <w:r w:rsidR="006B0CB9">
          <w:rPr>
            <w:noProof/>
            <w:webHidden/>
          </w:rPr>
          <w:t>48</w:t>
        </w:r>
        <w:r>
          <w:rPr>
            <w:noProof/>
            <w:webHidden/>
          </w:rPr>
          <w:fldChar w:fldCharType="end"/>
        </w:r>
      </w:hyperlink>
    </w:p>
    <w:p w14:paraId="3A5341B6" w14:textId="77777777" w:rsidR="007805B8" w:rsidRDefault="007805B8">
      <w:pPr>
        <w:pStyle w:val="Spistreci2"/>
        <w:rPr>
          <w:rFonts w:eastAsia="Times New Roman" w:cs="Times New Roman"/>
          <w:noProof/>
          <w:kern w:val="0"/>
          <w:sz w:val="22"/>
          <w:lang w:eastAsia="pl-PL"/>
        </w:rPr>
      </w:pPr>
      <w:hyperlink w:anchor="_Toc119919049" w:history="1">
        <w:r w:rsidRPr="007F49D6">
          <w:rPr>
            <w:rStyle w:val="Hipercze"/>
            <w:noProof/>
            <w:lang w:eastAsia="pl-PL"/>
          </w:rPr>
          <w:t>2.9.</w:t>
        </w:r>
        <w:r>
          <w:rPr>
            <w:rFonts w:eastAsia="Times New Roman" w:cs="Times New Roman"/>
            <w:noProof/>
            <w:kern w:val="0"/>
            <w:sz w:val="22"/>
            <w:lang w:eastAsia="pl-PL"/>
          </w:rPr>
          <w:tab/>
        </w:r>
        <w:r w:rsidRPr="007F49D6">
          <w:rPr>
            <w:rStyle w:val="Hipercze"/>
            <w:noProof/>
            <w:lang w:eastAsia="pl-PL"/>
          </w:rPr>
          <w:t>Budowa hali – infrastruktura towarzysząca wyposażona w stację demontażu odpadów wielkogabarytowych</w:t>
        </w:r>
        <w:r>
          <w:rPr>
            <w:noProof/>
            <w:webHidden/>
          </w:rPr>
          <w:tab/>
        </w:r>
        <w:r>
          <w:rPr>
            <w:noProof/>
            <w:webHidden/>
          </w:rPr>
          <w:fldChar w:fldCharType="begin"/>
        </w:r>
        <w:r>
          <w:rPr>
            <w:noProof/>
            <w:webHidden/>
          </w:rPr>
          <w:instrText xml:space="preserve"> PAGEREF _Toc119919049 \h </w:instrText>
        </w:r>
        <w:r>
          <w:rPr>
            <w:noProof/>
            <w:webHidden/>
          </w:rPr>
        </w:r>
        <w:r>
          <w:rPr>
            <w:noProof/>
            <w:webHidden/>
          </w:rPr>
          <w:fldChar w:fldCharType="separate"/>
        </w:r>
        <w:r w:rsidR="006B0CB9">
          <w:rPr>
            <w:noProof/>
            <w:webHidden/>
          </w:rPr>
          <w:t>49</w:t>
        </w:r>
        <w:r>
          <w:rPr>
            <w:noProof/>
            <w:webHidden/>
          </w:rPr>
          <w:fldChar w:fldCharType="end"/>
        </w:r>
      </w:hyperlink>
    </w:p>
    <w:p w14:paraId="270CC56D" w14:textId="77777777" w:rsidR="007805B8" w:rsidRDefault="007805B8">
      <w:pPr>
        <w:pStyle w:val="Spistreci2"/>
        <w:rPr>
          <w:rFonts w:eastAsia="Times New Roman" w:cs="Times New Roman"/>
          <w:noProof/>
          <w:kern w:val="0"/>
          <w:sz w:val="22"/>
          <w:lang w:eastAsia="pl-PL"/>
        </w:rPr>
      </w:pPr>
      <w:hyperlink w:anchor="_Toc119919050" w:history="1">
        <w:r w:rsidRPr="007F49D6">
          <w:rPr>
            <w:rStyle w:val="Hipercze"/>
            <w:noProof/>
            <w:lang w:eastAsia="pl-PL"/>
          </w:rPr>
          <w:t>2.10.</w:t>
        </w:r>
        <w:r>
          <w:rPr>
            <w:rFonts w:eastAsia="Times New Roman" w:cs="Times New Roman"/>
            <w:noProof/>
            <w:kern w:val="0"/>
            <w:sz w:val="22"/>
            <w:lang w:eastAsia="pl-PL"/>
          </w:rPr>
          <w:tab/>
        </w:r>
        <w:r w:rsidRPr="007F49D6">
          <w:rPr>
            <w:rStyle w:val="Hipercze"/>
            <w:noProof/>
            <w:lang w:eastAsia="pl-PL"/>
          </w:rPr>
          <w:t>Zakup i montaż kontenerowego budynku socjalno-biurowego wraz z wyposażeniem</w:t>
        </w:r>
        <w:r>
          <w:rPr>
            <w:noProof/>
            <w:webHidden/>
          </w:rPr>
          <w:tab/>
        </w:r>
        <w:r>
          <w:rPr>
            <w:noProof/>
            <w:webHidden/>
          </w:rPr>
          <w:fldChar w:fldCharType="begin"/>
        </w:r>
        <w:r>
          <w:rPr>
            <w:noProof/>
            <w:webHidden/>
          </w:rPr>
          <w:instrText xml:space="preserve"> PAGEREF _Toc119919050 \h </w:instrText>
        </w:r>
        <w:r>
          <w:rPr>
            <w:noProof/>
            <w:webHidden/>
          </w:rPr>
        </w:r>
        <w:r>
          <w:rPr>
            <w:noProof/>
            <w:webHidden/>
          </w:rPr>
          <w:fldChar w:fldCharType="separate"/>
        </w:r>
        <w:r w:rsidR="006B0CB9">
          <w:rPr>
            <w:noProof/>
            <w:webHidden/>
          </w:rPr>
          <w:t>49</w:t>
        </w:r>
        <w:r>
          <w:rPr>
            <w:noProof/>
            <w:webHidden/>
          </w:rPr>
          <w:fldChar w:fldCharType="end"/>
        </w:r>
      </w:hyperlink>
    </w:p>
    <w:p w14:paraId="2FFEA610" w14:textId="77777777" w:rsidR="007805B8" w:rsidRDefault="007805B8">
      <w:pPr>
        <w:pStyle w:val="Spistreci2"/>
        <w:rPr>
          <w:rFonts w:eastAsia="Times New Roman" w:cs="Times New Roman"/>
          <w:noProof/>
          <w:kern w:val="0"/>
          <w:sz w:val="22"/>
          <w:lang w:eastAsia="pl-PL"/>
        </w:rPr>
      </w:pPr>
      <w:hyperlink w:anchor="_Toc119919051" w:history="1">
        <w:r w:rsidRPr="007F49D6">
          <w:rPr>
            <w:rStyle w:val="Hipercze"/>
            <w:noProof/>
            <w:lang w:eastAsia="pl-PL"/>
          </w:rPr>
          <w:t>2.11.</w:t>
        </w:r>
        <w:r>
          <w:rPr>
            <w:rFonts w:eastAsia="Times New Roman" w:cs="Times New Roman"/>
            <w:noProof/>
            <w:kern w:val="0"/>
            <w:sz w:val="22"/>
            <w:lang w:eastAsia="pl-PL"/>
          </w:rPr>
          <w:tab/>
        </w:r>
        <w:r w:rsidRPr="007F49D6">
          <w:rPr>
            <w:rStyle w:val="Hipercze"/>
            <w:noProof/>
            <w:lang w:eastAsia="pl-PL"/>
          </w:rPr>
          <w:t>Zakup i rozładunek magazynu na odpady niebezpieczne wraz z wyposażeniem</w:t>
        </w:r>
        <w:r>
          <w:rPr>
            <w:noProof/>
            <w:webHidden/>
          </w:rPr>
          <w:tab/>
        </w:r>
        <w:r>
          <w:rPr>
            <w:noProof/>
            <w:webHidden/>
          </w:rPr>
          <w:fldChar w:fldCharType="begin"/>
        </w:r>
        <w:r>
          <w:rPr>
            <w:noProof/>
            <w:webHidden/>
          </w:rPr>
          <w:instrText xml:space="preserve"> PAGEREF _Toc119919051 \h </w:instrText>
        </w:r>
        <w:r>
          <w:rPr>
            <w:noProof/>
            <w:webHidden/>
          </w:rPr>
        </w:r>
        <w:r>
          <w:rPr>
            <w:noProof/>
            <w:webHidden/>
          </w:rPr>
          <w:fldChar w:fldCharType="separate"/>
        </w:r>
        <w:r w:rsidR="006B0CB9">
          <w:rPr>
            <w:noProof/>
            <w:webHidden/>
          </w:rPr>
          <w:t>51</w:t>
        </w:r>
        <w:r>
          <w:rPr>
            <w:noProof/>
            <w:webHidden/>
          </w:rPr>
          <w:fldChar w:fldCharType="end"/>
        </w:r>
      </w:hyperlink>
    </w:p>
    <w:p w14:paraId="573587E2" w14:textId="77777777" w:rsidR="007805B8" w:rsidRDefault="007805B8">
      <w:pPr>
        <w:pStyle w:val="Spistreci2"/>
        <w:rPr>
          <w:rFonts w:eastAsia="Times New Roman" w:cs="Times New Roman"/>
          <w:noProof/>
          <w:kern w:val="0"/>
          <w:sz w:val="22"/>
          <w:lang w:eastAsia="pl-PL"/>
        </w:rPr>
      </w:pPr>
      <w:hyperlink w:anchor="_Toc119919052" w:history="1">
        <w:r w:rsidRPr="007F49D6">
          <w:rPr>
            <w:rStyle w:val="Hipercze"/>
            <w:noProof/>
            <w:lang w:eastAsia="pl-PL"/>
          </w:rPr>
          <w:t>2.12.</w:t>
        </w:r>
        <w:r>
          <w:rPr>
            <w:rFonts w:eastAsia="Times New Roman" w:cs="Times New Roman"/>
            <w:noProof/>
            <w:kern w:val="0"/>
            <w:sz w:val="22"/>
            <w:lang w:eastAsia="pl-PL"/>
          </w:rPr>
          <w:tab/>
        </w:r>
        <w:r w:rsidRPr="007F49D6">
          <w:rPr>
            <w:rStyle w:val="Hipercze"/>
            <w:noProof/>
            <w:lang w:eastAsia="pl-PL"/>
          </w:rPr>
          <w:t>Zakup i montaż magazynu ZSEiE wraz z wyposażeniem</w:t>
        </w:r>
        <w:r>
          <w:rPr>
            <w:noProof/>
            <w:webHidden/>
          </w:rPr>
          <w:tab/>
        </w:r>
        <w:r>
          <w:rPr>
            <w:noProof/>
            <w:webHidden/>
          </w:rPr>
          <w:fldChar w:fldCharType="begin"/>
        </w:r>
        <w:r>
          <w:rPr>
            <w:noProof/>
            <w:webHidden/>
          </w:rPr>
          <w:instrText xml:space="preserve"> PAGEREF _Toc119919052 \h </w:instrText>
        </w:r>
        <w:r>
          <w:rPr>
            <w:noProof/>
            <w:webHidden/>
          </w:rPr>
        </w:r>
        <w:r>
          <w:rPr>
            <w:noProof/>
            <w:webHidden/>
          </w:rPr>
          <w:fldChar w:fldCharType="separate"/>
        </w:r>
        <w:r w:rsidR="006B0CB9">
          <w:rPr>
            <w:noProof/>
            <w:webHidden/>
          </w:rPr>
          <w:t>52</w:t>
        </w:r>
        <w:r>
          <w:rPr>
            <w:noProof/>
            <w:webHidden/>
          </w:rPr>
          <w:fldChar w:fldCharType="end"/>
        </w:r>
      </w:hyperlink>
    </w:p>
    <w:p w14:paraId="3BAABB4C" w14:textId="77777777" w:rsidR="007805B8" w:rsidRDefault="007805B8">
      <w:pPr>
        <w:pStyle w:val="Spistreci2"/>
        <w:rPr>
          <w:rFonts w:eastAsia="Times New Roman" w:cs="Times New Roman"/>
          <w:noProof/>
          <w:kern w:val="0"/>
          <w:sz w:val="22"/>
          <w:lang w:eastAsia="pl-PL"/>
        </w:rPr>
      </w:pPr>
      <w:hyperlink w:anchor="_Toc119919053" w:history="1">
        <w:r w:rsidRPr="007F49D6">
          <w:rPr>
            <w:rStyle w:val="Hipercze"/>
            <w:noProof/>
            <w:lang w:eastAsia="pl-PL"/>
          </w:rPr>
          <w:t>2.13.</w:t>
        </w:r>
        <w:r>
          <w:rPr>
            <w:rFonts w:eastAsia="Times New Roman" w:cs="Times New Roman"/>
            <w:noProof/>
            <w:kern w:val="0"/>
            <w:sz w:val="22"/>
            <w:lang w:eastAsia="pl-PL"/>
          </w:rPr>
          <w:tab/>
        </w:r>
        <w:r w:rsidRPr="007F49D6">
          <w:rPr>
            <w:rStyle w:val="Hipercze"/>
            <w:noProof/>
            <w:lang w:eastAsia="pl-PL"/>
          </w:rPr>
          <w:t>Monitoring wizyjny</w:t>
        </w:r>
        <w:r>
          <w:rPr>
            <w:noProof/>
            <w:webHidden/>
          </w:rPr>
          <w:tab/>
        </w:r>
        <w:r>
          <w:rPr>
            <w:noProof/>
            <w:webHidden/>
          </w:rPr>
          <w:fldChar w:fldCharType="begin"/>
        </w:r>
        <w:r>
          <w:rPr>
            <w:noProof/>
            <w:webHidden/>
          </w:rPr>
          <w:instrText xml:space="preserve"> PAGEREF _Toc119919053 \h </w:instrText>
        </w:r>
        <w:r>
          <w:rPr>
            <w:noProof/>
            <w:webHidden/>
          </w:rPr>
        </w:r>
        <w:r>
          <w:rPr>
            <w:noProof/>
            <w:webHidden/>
          </w:rPr>
          <w:fldChar w:fldCharType="separate"/>
        </w:r>
        <w:r w:rsidR="006B0CB9">
          <w:rPr>
            <w:noProof/>
            <w:webHidden/>
          </w:rPr>
          <w:t>53</w:t>
        </w:r>
        <w:r>
          <w:rPr>
            <w:noProof/>
            <w:webHidden/>
          </w:rPr>
          <w:fldChar w:fldCharType="end"/>
        </w:r>
      </w:hyperlink>
    </w:p>
    <w:p w14:paraId="1FE0366B" w14:textId="77777777" w:rsidR="007805B8" w:rsidRDefault="007805B8">
      <w:pPr>
        <w:pStyle w:val="Spistreci2"/>
        <w:rPr>
          <w:rFonts w:eastAsia="Times New Roman" w:cs="Times New Roman"/>
          <w:noProof/>
          <w:kern w:val="0"/>
          <w:sz w:val="22"/>
          <w:lang w:eastAsia="pl-PL"/>
        </w:rPr>
      </w:pPr>
      <w:hyperlink w:anchor="_Toc119919054" w:history="1">
        <w:r w:rsidRPr="007F49D6">
          <w:rPr>
            <w:rStyle w:val="Hipercze"/>
            <w:noProof/>
            <w:lang w:eastAsia="pl-PL"/>
          </w:rPr>
          <w:t>2.14.</w:t>
        </w:r>
        <w:r>
          <w:rPr>
            <w:rFonts w:eastAsia="Times New Roman" w:cs="Times New Roman"/>
            <w:noProof/>
            <w:kern w:val="0"/>
            <w:sz w:val="22"/>
            <w:lang w:eastAsia="pl-PL"/>
          </w:rPr>
          <w:tab/>
        </w:r>
        <w:r w:rsidRPr="007F49D6">
          <w:rPr>
            <w:rStyle w:val="Hipercze"/>
            <w:noProof/>
            <w:lang w:eastAsia="pl-PL"/>
          </w:rPr>
          <w:t>Zieleń ozdobno-izolacyjna, założenie trawników</w:t>
        </w:r>
        <w:r>
          <w:rPr>
            <w:noProof/>
            <w:webHidden/>
          </w:rPr>
          <w:tab/>
        </w:r>
        <w:r>
          <w:rPr>
            <w:noProof/>
            <w:webHidden/>
          </w:rPr>
          <w:fldChar w:fldCharType="begin"/>
        </w:r>
        <w:r>
          <w:rPr>
            <w:noProof/>
            <w:webHidden/>
          </w:rPr>
          <w:instrText xml:space="preserve"> PAGEREF _Toc119919054 \h </w:instrText>
        </w:r>
        <w:r>
          <w:rPr>
            <w:noProof/>
            <w:webHidden/>
          </w:rPr>
        </w:r>
        <w:r>
          <w:rPr>
            <w:noProof/>
            <w:webHidden/>
          </w:rPr>
          <w:fldChar w:fldCharType="separate"/>
        </w:r>
        <w:r w:rsidR="006B0CB9">
          <w:rPr>
            <w:noProof/>
            <w:webHidden/>
          </w:rPr>
          <w:t>53</w:t>
        </w:r>
        <w:r>
          <w:rPr>
            <w:noProof/>
            <w:webHidden/>
          </w:rPr>
          <w:fldChar w:fldCharType="end"/>
        </w:r>
      </w:hyperlink>
    </w:p>
    <w:p w14:paraId="7794583F" w14:textId="77777777" w:rsidR="007805B8" w:rsidRDefault="007805B8">
      <w:pPr>
        <w:pStyle w:val="Spistreci2"/>
        <w:rPr>
          <w:rFonts w:eastAsia="Times New Roman" w:cs="Times New Roman"/>
          <w:noProof/>
          <w:kern w:val="0"/>
          <w:sz w:val="22"/>
          <w:lang w:eastAsia="pl-PL"/>
        </w:rPr>
      </w:pPr>
      <w:hyperlink w:anchor="_Toc119919055" w:history="1">
        <w:r w:rsidRPr="007F49D6">
          <w:rPr>
            <w:rStyle w:val="Hipercze"/>
            <w:noProof/>
            <w:lang w:eastAsia="pl-PL"/>
          </w:rPr>
          <w:t>2.15.</w:t>
        </w:r>
        <w:r>
          <w:rPr>
            <w:rFonts w:eastAsia="Times New Roman" w:cs="Times New Roman"/>
            <w:noProof/>
            <w:kern w:val="0"/>
            <w:sz w:val="22"/>
            <w:lang w:eastAsia="pl-PL"/>
          </w:rPr>
          <w:tab/>
        </w:r>
        <w:r w:rsidRPr="007F49D6">
          <w:rPr>
            <w:rStyle w:val="Hipercze"/>
            <w:noProof/>
            <w:lang w:eastAsia="pl-PL"/>
          </w:rPr>
          <w:t>Zakup transport i rozstawienie kontenerów i pojemników na odpady</w:t>
        </w:r>
        <w:r>
          <w:rPr>
            <w:noProof/>
            <w:webHidden/>
          </w:rPr>
          <w:tab/>
        </w:r>
        <w:r>
          <w:rPr>
            <w:noProof/>
            <w:webHidden/>
          </w:rPr>
          <w:fldChar w:fldCharType="begin"/>
        </w:r>
        <w:r>
          <w:rPr>
            <w:noProof/>
            <w:webHidden/>
          </w:rPr>
          <w:instrText xml:space="preserve"> PAGEREF _Toc119919055 \h </w:instrText>
        </w:r>
        <w:r>
          <w:rPr>
            <w:noProof/>
            <w:webHidden/>
          </w:rPr>
        </w:r>
        <w:r>
          <w:rPr>
            <w:noProof/>
            <w:webHidden/>
          </w:rPr>
          <w:fldChar w:fldCharType="separate"/>
        </w:r>
        <w:r w:rsidR="006B0CB9">
          <w:rPr>
            <w:noProof/>
            <w:webHidden/>
          </w:rPr>
          <w:t>54</w:t>
        </w:r>
        <w:r>
          <w:rPr>
            <w:noProof/>
            <w:webHidden/>
          </w:rPr>
          <w:fldChar w:fldCharType="end"/>
        </w:r>
      </w:hyperlink>
    </w:p>
    <w:p w14:paraId="110A5DA1" w14:textId="77777777" w:rsidR="007805B8" w:rsidRDefault="007805B8">
      <w:pPr>
        <w:pStyle w:val="Spistreci2"/>
        <w:rPr>
          <w:rFonts w:eastAsia="Times New Roman" w:cs="Times New Roman"/>
          <w:noProof/>
          <w:kern w:val="0"/>
          <w:sz w:val="22"/>
          <w:lang w:eastAsia="pl-PL"/>
        </w:rPr>
      </w:pPr>
      <w:hyperlink w:anchor="_Toc119919056" w:history="1">
        <w:r w:rsidRPr="007F49D6">
          <w:rPr>
            <w:rStyle w:val="Hipercze"/>
            <w:noProof/>
            <w:lang w:eastAsia="pl-PL"/>
          </w:rPr>
          <w:t>2.16.</w:t>
        </w:r>
        <w:r>
          <w:rPr>
            <w:rFonts w:eastAsia="Times New Roman" w:cs="Times New Roman"/>
            <w:noProof/>
            <w:kern w:val="0"/>
            <w:sz w:val="22"/>
            <w:lang w:eastAsia="pl-PL"/>
          </w:rPr>
          <w:tab/>
        </w:r>
        <w:r w:rsidRPr="007F49D6">
          <w:rPr>
            <w:rStyle w:val="Hipercze"/>
            <w:noProof/>
            <w:lang w:eastAsia="pl-PL"/>
          </w:rPr>
          <w:t>Wyposażenie PSZOK w pozostałą niezbędną infrastrukturę</w:t>
        </w:r>
        <w:r>
          <w:rPr>
            <w:noProof/>
            <w:webHidden/>
          </w:rPr>
          <w:tab/>
        </w:r>
        <w:r>
          <w:rPr>
            <w:noProof/>
            <w:webHidden/>
          </w:rPr>
          <w:fldChar w:fldCharType="begin"/>
        </w:r>
        <w:r>
          <w:rPr>
            <w:noProof/>
            <w:webHidden/>
          </w:rPr>
          <w:instrText xml:space="preserve"> PAGEREF _Toc119919056 \h </w:instrText>
        </w:r>
        <w:r>
          <w:rPr>
            <w:noProof/>
            <w:webHidden/>
          </w:rPr>
        </w:r>
        <w:r>
          <w:rPr>
            <w:noProof/>
            <w:webHidden/>
          </w:rPr>
          <w:fldChar w:fldCharType="separate"/>
        </w:r>
        <w:r w:rsidR="006B0CB9">
          <w:rPr>
            <w:noProof/>
            <w:webHidden/>
          </w:rPr>
          <w:t>56</w:t>
        </w:r>
        <w:r>
          <w:rPr>
            <w:noProof/>
            <w:webHidden/>
          </w:rPr>
          <w:fldChar w:fldCharType="end"/>
        </w:r>
      </w:hyperlink>
    </w:p>
    <w:p w14:paraId="55B69CF7" w14:textId="77777777" w:rsidR="007805B8" w:rsidRDefault="007805B8">
      <w:pPr>
        <w:pStyle w:val="Spistreci2"/>
        <w:rPr>
          <w:rFonts w:eastAsia="Times New Roman" w:cs="Times New Roman"/>
          <w:noProof/>
          <w:kern w:val="0"/>
          <w:sz w:val="22"/>
          <w:lang w:eastAsia="pl-PL"/>
        </w:rPr>
      </w:pPr>
      <w:hyperlink w:anchor="_Toc119919057" w:history="1">
        <w:r w:rsidRPr="007F49D6">
          <w:rPr>
            <w:rStyle w:val="Hipercze"/>
            <w:noProof/>
            <w:lang w:eastAsia="pl-PL"/>
          </w:rPr>
          <w:t>2.17.</w:t>
        </w:r>
        <w:r>
          <w:rPr>
            <w:rFonts w:eastAsia="Times New Roman" w:cs="Times New Roman"/>
            <w:noProof/>
            <w:kern w:val="0"/>
            <w:sz w:val="22"/>
            <w:lang w:eastAsia="pl-PL"/>
          </w:rPr>
          <w:tab/>
        </w:r>
        <w:r w:rsidRPr="007F49D6">
          <w:rPr>
            <w:rStyle w:val="Hipercze"/>
            <w:noProof/>
            <w:lang w:eastAsia="pl-PL"/>
          </w:rPr>
          <w:t>Tablice informacyjne</w:t>
        </w:r>
        <w:r>
          <w:rPr>
            <w:noProof/>
            <w:webHidden/>
          </w:rPr>
          <w:tab/>
        </w:r>
        <w:r>
          <w:rPr>
            <w:noProof/>
            <w:webHidden/>
          </w:rPr>
          <w:fldChar w:fldCharType="begin"/>
        </w:r>
        <w:r>
          <w:rPr>
            <w:noProof/>
            <w:webHidden/>
          </w:rPr>
          <w:instrText xml:space="preserve"> PAGEREF _Toc119919057 \h </w:instrText>
        </w:r>
        <w:r>
          <w:rPr>
            <w:noProof/>
            <w:webHidden/>
          </w:rPr>
        </w:r>
        <w:r>
          <w:rPr>
            <w:noProof/>
            <w:webHidden/>
          </w:rPr>
          <w:fldChar w:fldCharType="separate"/>
        </w:r>
        <w:r w:rsidR="006B0CB9">
          <w:rPr>
            <w:noProof/>
            <w:webHidden/>
          </w:rPr>
          <w:t>65</w:t>
        </w:r>
        <w:r>
          <w:rPr>
            <w:noProof/>
            <w:webHidden/>
          </w:rPr>
          <w:fldChar w:fldCharType="end"/>
        </w:r>
      </w:hyperlink>
    </w:p>
    <w:p w14:paraId="59B08167" w14:textId="77777777" w:rsidR="007805B8" w:rsidRDefault="007805B8">
      <w:pPr>
        <w:pStyle w:val="Spistreci1"/>
        <w:tabs>
          <w:tab w:val="left" w:pos="993"/>
          <w:tab w:val="right" w:leader="dot" w:pos="9345"/>
        </w:tabs>
        <w:rPr>
          <w:rFonts w:cs="Times New Roman"/>
          <w:bCs w:val="0"/>
          <w:noProof/>
          <w:color w:val="auto"/>
          <w:kern w:val="0"/>
          <w:sz w:val="22"/>
          <w:szCs w:val="22"/>
          <w:lang w:eastAsia="pl-PL"/>
        </w:rPr>
      </w:pPr>
      <w:hyperlink w:anchor="_Toc119919058" w:history="1">
        <w:r w:rsidRPr="007F49D6">
          <w:rPr>
            <w:rStyle w:val="Hipercze"/>
            <w:rFonts w:cs="Calibri"/>
            <w:noProof/>
          </w:rPr>
          <w:t>3.</w:t>
        </w:r>
        <w:r>
          <w:rPr>
            <w:rFonts w:cs="Times New Roman"/>
            <w:bCs w:val="0"/>
            <w:noProof/>
            <w:color w:val="auto"/>
            <w:kern w:val="0"/>
            <w:sz w:val="22"/>
            <w:szCs w:val="22"/>
            <w:lang w:eastAsia="pl-PL"/>
          </w:rPr>
          <w:tab/>
        </w:r>
        <w:r w:rsidRPr="007F49D6">
          <w:rPr>
            <w:rStyle w:val="Hipercze"/>
            <w:noProof/>
          </w:rPr>
          <w:t>Część informacyjna</w:t>
        </w:r>
        <w:r>
          <w:rPr>
            <w:noProof/>
            <w:webHidden/>
          </w:rPr>
          <w:tab/>
        </w:r>
        <w:r>
          <w:rPr>
            <w:noProof/>
            <w:webHidden/>
          </w:rPr>
          <w:fldChar w:fldCharType="begin"/>
        </w:r>
        <w:r>
          <w:rPr>
            <w:noProof/>
            <w:webHidden/>
          </w:rPr>
          <w:instrText xml:space="preserve"> PAGEREF _Toc119919058 \h </w:instrText>
        </w:r>
        <w:r>
          <w:rPr>
            <w:noProof/>
            <w:webHidden/>
          </w:rPr>
        </w:r>
        <w:r>
          <w:rPr>
            <w:noProof/>
            <w:webHidden/>
          </w:rPr>
          <w:fldChar w:fldCharType="separate"/>
        </w:r>
        <w:r w:rsidR="006B0CB9">
          <w:rPr>
            <w:noProof/>
            <w:webHidden/>
          </w:rPr>
          <w:t>68</w:t>
        </w:r>
        <w:r>
          <w:rPr>
            <w:noProof/>
            <w:webHidden/>
          </w:rPr>
          <w:fldChar w:fldCharType="end"/>
        </w:r>
      </w:hyperlink>
    </w:p>
    <w:p w14:paraId="636125CE" w14:textId="77777777" w:rsidR="007805B8" w:rsidRDefault="007805B8">
      <w:pPr>
        <w:pStyle w:val="Spistreci2"/>
        <w:rPr>
          <w:rFonts w:eastAsia="Times New Roman" w:cs="Times New Roman"/>
          <w:noProof/>
          <w:kern w:val="0"/>
          <w:sz w:val="22"/>
          <w:lang w:eastAsia="pl-PL"/>
        </w:rPr>
      </w:pPr>
      <w:hyperlink w:anchor="_Toc119919059" w:history="1">
        <w:r w:rsidRPr="007F49D6">
          <w:rPr>
            <w:rStyle w:val="Hipercze"/>
            <w:noProof/>
            <w:lang w:eastAsia="pl-PL"/>
          </w:rPr>
          <w:t>3.1.</w:t>
        </w:r>
        <w:r>
          <w:rPr>
            <w:rFonts w:eastAsia="Times New Roman" w:cs="Times New Roman"/>
            <w:noProof/>
            <w:kern w:val="0"/>
            <w:sz w:val="22"/>
            <w:lang w:eastAsia="pl-PL"/>
          </w:rPr>
          <w:tab/>
        </w:r>
        <w:r w:rsidRPr="007F49D6">
          <w:rPr>
            <w:rStyle w:val="Hipercze"/>
            <w:noProof/>
            <w:lang w:eastAsia="pl-PL"/>
          </w:rPr>
          <w:t>Dokumenty potwierdzające zgodność planowanego przedsięwzięcia z wymaganiami wynikającymi z przepisów prawa (decyzja)</w:t>
        </w:r>
        <w:r>
          <w:rPr>
            <w:noProof/>
            <w:webHidden/>
          </w:rPr>
          <w:tab/>
        </w:r>
        <w:r>
          <w:rPr>
            <w:noProof/>
            <w:webHidden/>
          </w:rPr>
          <w:fldChar w:fldCharType="begin"/>
        </w:r>
        <w:r>
          <w:rPr>
            <w:noProof/>
            <w:webHidden/>
          </w:rPr>
          <w:instrText xml:space="preserve"> PAGEREF _Toc119919059 \h </w:instrText>
        </w:r>
        <w:r>
          <w:rPr>
            <w:noProof/>
            <w:webHidden/>
          </w:rPr>
        </w:r>
        <w:r>
          <w:rPr>
            <w:noProof/>
            <w:webHidden/>
          </w:rPr>
          <w:fldChar w:fldCharType="separate"/>
        </w:r>
        <w:r w:rsidR="006B0CB9">
          <w:rPr>
            <w:noProof/>
            <w:webHidden/>
          </w:rPr>
          <w:t>68</w:t>
        </w:r>
        <w:r>
          <w:rPr>
            <w:noProof/>
            <w:webHidden/>
          </w:rPr>
          <w:fldChar w:fldCharType="end"/>
        </w:r>
      </w:hyperlink>
    </w:p>
    <w:p w14:paraId="20F4446D" w14:textId="77777777" w:rsidR="007805B8" w:rsidRDefault="007805B8">
      <w:pPr>
        <w:pStyle w:val="Spistreci2"/>
        <w:rPr>
          <w:rFonts w:eastAsia="Times New Roman" w:cs="Times New Roman"/>
          <w:noProof/>
          <w:kern w:val="0"/>
          <w:sz w:val="22"/>
          <w:lang w:eastAsia="pl-PL"/>
        </w:rPr>
      </w:pPr>
      <w:hyperlink w:anchor="_Toc119919060" w:history="1">
        <w:r w:rsidRPr="007F49D6">
          <w:rPr>
            <w:rStyle w:val="Hipercze"/>
            <w:noProof/>
            <w:lang w:eastAsia="pl-PL"/>
          </w:rPr>
          <w:t>3.2.</w:t>
        </w:r>
        <w:r>
          <w:rPr>
            <w:rFonts w:eastAsia="Times New Roman" w:cs="Times New Roman"/>
            <w:noProof/>
            <w:kern w:val="0"/>
            <w:sz w:val="22"/>
            <w:lang w:eastAsia="pl-PL"/>
          </w:rPr>
          <w:tab/>
        </w:r>
        <w:r w:rsidRPr="007F49D6">
          <w:rPr>
            <w:rStyle w:val="Hipercze"/>
            <w:noProof/>
            <w:lang w:eastAsia="pl-PL"/>
          </w:rPr>
          <w:t>Oświadczenie o prawie do dysponowania nieruchomością na cele budowlane</w:t>
        </w:r>
        <w:r>
          <w:rPr>
            <w:noProof/>
            <w:webHidden/>
          </w:rPr>
          <w:tab/>
        </w:r>
        <w:r>
          <w:rPr>
            <w:noProof/>
            <w:webHidden/>
          </w:rPr>
          <w:fldChar w:fldCharType="begin"/>
        </w:r>
        <w:r>
          <w:rPr>
            <w:noProof/>
            <w:webHidden/>
          </w:rPr>
          <w:instrText xml:space="preserve"> PAGEREF _Toc119919060 \h </w:instrText>
        </w:r>
        <w:r>
          <w:rPr>
            <w:noProof/>
            <w:webHidden/>
          </w:rPr>
        </w:r>
        <w:r>
          <w:rPr>
            <w:noProof/>
            <w:webHidden/>
          </w:rPr>
          <w:fldChar w:fldCharType="separate"/>
        </w:r>
        <w:r w:rsidR="006B0CB9">
          <w:rPr>
            <w:noProof/>
            <w:webHidden/>
          </w:rPr>
          <w:t>68</w:t>
        </w:r>
        <w:r>
          <w:rPr>
            <w:noProof/>
            <w:webHidden/>
          </w:rPr>
          <w:fldChar w:fldCharType="end"/>
        </w:r>
      </w:hyperlink>
    </w:p>
    <w:p w14:paraId="55F1D559" w14:textId="77777777" w:rsidR="007805B8" w:rsidRDefault="007805B8">
      <w:pPr>
        <w:pStyle w:val="Spistreci2"/>
        <w:rPr>
          <w:rFonts w:eastAsia="Times New Roman" w:cs="Times New Roman"/>
          <w:noProof/>
          <w:kern w:val="0"/>
          <w:sz w:val="22"/>
          <w:lang w:eastAsia="pl-PL"/>
        </w:rPr>
      </w:pPr>
      <w:hyperlink w:anchor="_Toc119919061" w:history="1">
        <w:r w:rsidRPr="007F49D6">
          <w:rPr>
            <w:rStyle w:val="Hipercze"/>
            <w:noProof/>
            <w:lang w:eastAsia="pl-PL"/>
          </w:rPr>
          <w:t>3.3.</w:t>
        </w:r>
        <w:r>
          <w:rPr>
            <w:rFonts w:eastAsia="Times New Roman" w:cs="Times New Roman"/>
            <w:noProof/>
            <w:kern w:val="0"/>
            <w:sz w:val="22"/>
            <w:lang w:eastAsia="pl-PL"/>
          </w:rPr>
          <w:tab/>
        </w:r>
        <w:r w:rsidRPr="007F49D6">
          <w:rPr>
            <w:rStyle w:val="Hipercze"/>
            <w:noProof/>
            <w:lang w:eastAsia="pl-PL"/>
          </w:rPr>
          <w:t>Dane dotyczące zanieczyszczeń atmosfery do analizy ochrony powietrza oraz</w:t>
        </w:r>
        <w:r w:rsidRPr="007F49D6">
          <w:rPr>
            <w:rStyle w:val="Hipercze"/>
            <w:noProof/>
          </w:rPr>
          <w:t> </w:t>
        </w:r>
        <w:r w:rsidRPr="007F49D6">
          <w:rPr>
            <w:rStyle w:val="Hipercze"/>
            <w:noProof/>
            <w:lang w:eastAsia="pl-PL"/>
          </w:rPr>
          <w:t>posiadane raporty, opinie lub ekspertyzy z zakresu ochrony środowiska</w:t>
        </w:r>
        <w:r>
          <w:rPr>
            <w:noProof/>
            <w:webHidden/>
          </w:rPr>
          <w:tab/>
        </w:r>
        <w:r>
          <w:rPr>
            <w:noProof/>
            <w:webHidden/>
          </w:rPr>
          <w:fldChar w:fldCharType="begin"/>
        </w:r>
        <w:r>
          <w:rPr>
            <w:noProof/>
            <w:webHidden/>
          </w:rPr>
          <w:instrText xml:space="preserve"> PAGEREF _Toc119919061 \h </w:instrText>
        </w:r>
        <w:r>
          <w:rPr>
            <w:noProof/>
            <w:webHidden/>
          </w:rPr>
        </w:r>
        <w:r>
          <w:rPr>
            <w:noProof/>
            <w:webHidden/>
          </w:rPr>
          <w:fldChar w:fldCharType="separate"/>
        </w:r>
        <w:r w:rsidR="006B0CB9">
          <w:rPr>
            <w:noProof/>
            <w:webHidden/>
          </w:rPr>
          <w:t>68</w:t>
        </w:r>
        <w:r>
          <w:rPr>
            <w:noProof/>
            <w:webHidden/>
          </w:rPr>
          <w:fldChar w:fldCharType="end"/>
        </w:r>
      </w:hyperlink>
    </w:p>
    <w:p w14:paraId="3992A9AC" w14:textId="77777777" w:rsidR="007805B8" w:rsidRDefault="007805B8">
      <w:pPr>
        <w:pStyle w:val="Spistreci2"/>
        <w:rPr>
          <w:rFonts w:eastAsia="Times New Roman" w:cs="Times New Roman"/>
          <w:noProof/>
          <w:kern w:val="0"/>
          <w:sz w:val="22"/>
          <w:lang w:eastAsia="pl-PL"/>
        </w:rPr>
      </w:pPr>
      <w:hyperlink w:anchor="_Toc119919062" w:history="1">
        <w:r w:rsidRPr="007F49D6">
          <w:rPr>
            <w:rStyle w:val="Hipercze"/>
            <w:noProof/>
            <w:lang w:eastAsia="pl-PL"/>
          </w:rPr>
          <w:t>3.4.</w:t>
        </w:r>
        <w:r>
          <w:rPr>
            <w:rFonts w:eastAsia="Times New Roman" w:cs="Times New Roman"/>
            <w:noProof/>
            <w:kern w:val="0"/>
            <w:sz w:val="22"/>
            <w:lang w:eastAsia="pl-PL"/>
          </w:rPr>
          <w:tab/>
        </w:r>
        <w:r w:rsidRPr="007F49D6">
          <w:rPr>
            <w:rStyle w:val="Hipercze"/>
            <w:noProof/>
            <w:lang w:eastAsia="pl-PL"/>
          </w:rPr>
          <w:t>Inne posiadane informacje i dokumenty niezbędne do zaprojektowania robót budowlanych</w:t>
        </w:r>
        <w:r>
          <w:rPr>
            <w:noProof/>
            <w:webHidden/>
          </w:rPr>
          <w:tab/>
        </w:r>
        <w:r>
          <w:rPr>
            <w:noProof/>
            <w:webHidden/>
          </w:rPr>
          <w:fldChar w:fldCharType="begin"/>
        </w:r>
        <w:r>
          <w:rPr>
            <w:noProof/>
            <w:webHidden/>
          </w:rPr>
          <w:instrText xml:space="preserve"> PAGEREF _Toc119919062 \h </w:instrText>
        </w:r>
        <w:r>
          <w:rPr>
            <w:noProof/>
            <w:webHidden/>
          </w:rPr>
        </w:r>
        <w:r>
          <w:rPr>
            <w:noProof/>
            <w:webHidden/>
          </w:rPr>
          <w:fldChar w:fldCharType="separate"/>
        </w:r>
        <w:r w:rsidR="006B0CB9">
          <w:rPr>
            <w:noProof/>
            <w:webHidden/>
          </w:rPr>
          <w:t>68</w:t>
        </w:r>
        <w:r>
          <w:rPr>
            <w:noProof/>
            <w:webHidden/>
          </w:rPr>
          <w:fldChar w:fldCharType="end"/>
        </w:r>
      </w:hyperlink>
    </w:p>
    <w:p w14:paraId="4A840C5E" w14:textId="77777777" w:rsidR="007805B8" w:rsidRDefault="007805B8">
      <w:pPr>
        <w:pStyle w:val="Spistreci2"/>
        <w:rPr>
          <w:rFonts w:eastAsia="Times New Roman" w:cs="Times New Roman"/>
          <w:noProof/>
          <w:kern w:val="0"/>
          <w:sz w:val="22"/>
          <w:lang w:eastAsia="pl-PL"/>
        </w:rPr>
      </w:pPr>
      <w:hyperlink w:anchor="_Toc119919063" w:history="1">
        <w:r w:rsidRPr="007F49D6">
          <w:rPr>
            <w:rStyle w:val="Hipercze"/>
            <w:noProof/>
            <w:lang w:eastAsia="pl-PL"/>
          </w:rPr>
          <w:t>3.5.</w:t>
        </w:r>
        <w:r>
          <w:rPr>
            <w:rFonts w:eastAsia="Times New Roman" w:cs="Times New Roman"/>
            <w:noProof/>
            <w:kern w:val="0"/>
            <w:sz w:val="22"/>
            <w:lang w:eastAsia="pl-PL"/>
          </w:rPr>
          <w:tab/>
        </w:r>
        <w:r w:rsidRPr="007F49D6">
          <w:rPr>
            <w:rStyle w:val="Hipercze"/>
            <w:noProof/>
            <w:lang w:eastAsia="pl-PL"/>
          </w:rPr>
          <w:t>Dodatkowe wytyczne inwestorskie i uwarunkowania związane z budową i jej przeprowadzeniem</w:t>
        </w:r>
        <w:r>
          <w:rPr>
            <w:noProof/>
            <w:webHidden/>
          </w:rPr>
          <w:tab/>
        </w:r>
        <w:r>
          <w:rPr>
            <w:noProof/>
            <w:webHidden/>
          </w:rPr>
          <w:fldChar w:fldCharType="begin"/>
        </w:r>
        <w:r>
          <w:rPr>
            <w:noProof/>
            <w:webHidden/>
          </w:rPr>
          <w:instrText xml:space="preserve"> PAGEREF _Toc119919063 \h </w:instrText>
        </w:r>
        <w:r>
          <w:rPr>
            <w:noProof/>
            <w:webHidden/>
          </w:rPr>
        </w:r>
        <w:r>
          <w:rPr>
            <w:noProof/>
            <w:webHidden/>
          </w:rPr>
          <w:fldChar w:fldCharType="separate"/>
        </w:r>
        <w:r w:rsidR="006B0CB9">
          <w:rPr>
            <w:noProof/>
            <w:webHidden/>
          </w:rPr>
          <w:t>69</w:t>
        </w:r>
        <w:r>
          <w:rPr>
            <w:noProof/>
            <w:webHidden/>
          </w:rPr>
          <w:fldChar w:fldCharType="end"/>
        </w:r>
      </w:hyperlink>
    </w:p>
    <w:p w14:paraId="46DB46AB" w14:textId="77777777" w:rsidR="00925B74" w:rsidRDefault="00925B74">
      <w:r>
        <w:fldChar w:fldCharType="end"/>
      </w:r>
    </w:p>
    <w:p w14:paraId="6532E3C3" w14:textId="77777777" w:rsidR="007C36B5" w:rsidRDefault="007C36B5" w:rsidP="00925B74"/>
    <w:p w14:paraId="6C58A147" w14:textId="77777777" w:rsidR="007C36B5" w:rsidRDefault="00B3088A" w:rsidP="00906B60">
      <w:pPr>
        <w:pStyle w:val="Contents1"/>
        <w:tabs>
          <w:tab w:val="right" w:leader="dot" w:pos="9356"/>
        </w:tabs>
        <w:spacing w:before="120" w:after="120" w:line="259" w:lineRule="auto"/>
        <w:rPr>
          <w:lang w:val="pl-PL" w:eastAsia="pl-PL"/>
        </w:rPr>
      </w:pPr>
      <w:r>
        <w:rPr>
          <w:lang w:val="pl-PL" w:eastAsia="pl-PL"/>
        </w:rPr>
        <w:br w:type="page"/>
      </w:r>
      <w:hyperlink w:anchor="__RefHeading___Toc498301910" w:history="1"/>
    </w:p>
    <w:p w14:paraId="1F302126" w14:textId="77777777" w:rsidR="007C36B5" w:rsidRPr="004256E9" w:rsidRDefault="007C36B5" w:rsidP="00906B60">
      <w:pPr>
        <w:pStyle w:val="Nagwek1"/>
        <w:numPr>
          <w:ilvl w:val="0"/>
          <w:numId w:val="4"/>
        </w:numPr>
        <w:spacing w:before="120" w:after="120" w:line="259" w:lineRule="auto"/>
        <w:jc w:val="both"/>
      </w:pPr>
      <w:bookmarkStart w:id="1" w:name="__RefHeading__2505_1582762306"/>
      <w:bookmarkStart w:id="2" w:name="_Toc119919029"/>
      <w:r w:rsidRPr="004256E9">
        <w:t>Opis ogólny przedmiotu zamówienia</w:t>
      </w:r>
      <w:bookmarkEnd w:id="1"/>
      <w:bookmarkEnd w:id="2"/>
    </w:p>
    <w:p w14:paraId="14746821" w14:textId="77777777" w:rsidR="007C36B5" w:rsidRPr="004256E9" w:rsidRDefault="007C36B5" w:rsidP="00906B60">
      <w:pPr>
        <w:pStyle w:val="Heading2"/>
        <w:numPr>
          <w:ilvl w:val="1"/>
          <w:numId w:val="4"/>
        </w:numPr>
        <w:spacing w:before="120" w:after="120" w:line="259" w:lineRule="auto"/>
        <w:ind w:left="709" w:hanging="715"/>
        <w:rPr>
          <w:rFonts w:ascii="Calibri" w:hAnsi="Calibri" w:cs="Calibri"/>
        </w:rPr>
      </w:pPr>
      <w:bookmarkStart w:id="3" w:name="__RefHeading__2507_1582762306"/>
      <w:bookmarkStart w:id="4" w:name="_Toc515996018"/>
      <w:bookmarkStart w:id="5" w:name="_Toc119919030"/>
      <w:r w:rsidRPr="004256E9">
        <w:rPr>
          <w:rFonts w:ascii="Calibri" w:hAnsi="Calibri" w:cs="Calibri"/>
          <w:lang w:eastAsia="pl-PL"/>
        </w:rPr>
        <w:t>Kontekst projektu, cele Zamawiającego</w:t>
      </w:r>
      <w:bookmarkEnd w:id="3"/>
      <w:bookmarkEnd w:id="4"/>
      <w:bookmarkEnd w:id="5"/>
    </w:p>
    <w:p w14:paraId="50CB6BBD" w14:textId="77777777" w:rsidR="007C36B5" w:rsidRDefault="007C36B5" w:rsidP="00906B60">
      <w:pPr>
        <w:pStyle w:val="Standard"/>
        <w:spacing w:before="120" w:after="120" w:line="259" w:lineRule="auto"/>
        <w:jc w:val="both"/>
        <w:rPr>
          <w:rFonts w:ascii="Calibri" w:hAnsi="Calibri" w:cs="Calibri"/>
          <w:sz w:val="22"/>
          <w:szCs w:val="22"/>
          <w:lang w:eastAsia="pl-PL"/>
        </w:rPr>
      </w:pPr>
      <w:r>
        <w:rPr>
          <w:rFonts w:ascii="Calibri" w:hAnsi="Calibri" w:cs="Calibri"/>
          <w:sz w:val="22"/>
          <w:szCs w:val="22"/>
          <w:lang w:eastAsia="pl-PL"/>
        </w:rPr>
        <w:t xml:space="preserve">Projekt obejmuje </w:t>
      </w:r>
      <w:r w:rsidR="005C3BB0">
        <w:rPr>
          <w:rFonts w:ascii="Calibri" w:hAnsi="Calibri" w:cs="Calibri"/>
          <w:sz w:val="22"/>
          <w:szCs w:val="22"/>
          <w:lang w:eastAsia="pl-PL"/>
        </w:rPr>
        <w:t>budowę</w:t>
      </w:r>
      <w:r w:rsidR="00F66E07" w:rsidRPr="00F66E07">
        <w:rPr>
          <w:rFonts w:ascii="Calibri" w:hAnsi="Calibri" w:cs="Calibri"/>
          <w:sz w:val="22"/>
          <w:szCs w:val="22"/>
          <w:lang w:eastAsia="pl-PL"/>
        </w:rPr>
        <w:t xml:space="preserve"> </w:t>
      </w:r>
      <w:r w:rsidRPr="00F66E07">
        <w:rPr>
          <w:rFonts w:ascii="Calibri" w:hAnsi="Calibri" w:cs="Calibri"/>
          <w:sz w:val="22"/>
          <w:szCs w:val="22"/>
          <w:lang w:eastAsia="pl-PL"/>
        </w:rPr>
        <w:t xml:space="preserve">punktu </w:t>
      </w:r>
      <w:r w:rsidRPr="00F66E07">
        <w:rPr>
          <w:rFonts w:ascii="Calibri" w:hAnsi="Calibri" w:cs="Calibri"/>
          <w:bCs/>
          <w:sz w:val="22"/>
          <w:szCs w:val="22"/>
        </w:rPr>
        <w:t xml:space="preserve">selektywnego zbierania odpadów komunalnych </w:t>
      </w:r>
      <w:r w:rsidRPr="00F66E07">
        <w:rPr>
          <w:rFonts w:ascii="Calibri" w:hAnsi="Calibri" w:cs="Calibri"/>
          <w:sz w:val="22"/>
          <w:szCs w:val="22"/>
          <w:lang w:eastAsia="pl-PL"/>
        </w:rPr>
        <w:t>(zwanego dalej PSZO</w:t>
      </w:r>
      <w:r w:rsidR="005C3BB0">
        <w:rPr>
          <w:rFonts w:ascii="Calibri" w:hAnsi="Calibri" w:cs="Calibri"/>
          <w:sz w:val="22"/>
          <w:szCs w:val="22"/>
          <w:lang w:eastAsia="pl-PL"/>
        </w:rPr>
        <w:t>K) wraz z infrastrukturą towarzysząca</w:t>
      </w:r>
      <w:r w:rsidR="00952CF9">
        <w:rPr>
          <w:rFonts w:ascii="Calibri" w:hAnsi="Calibri" w:cs="Calibri"/>
          <w:sz w:val="22"/>
          <w:szCs w:val="22"/>
          <w:lang w:eastAsia="pl-PL"/>
        </w:rPr>
        <w:t xml:space="preserve"> </w:t>
      </w:r>
      <w:r w:rsidR="00952CF9" w:rsidRPr="00952CF9">
        <w:rPr>
          <w:rFonts w:ascii="Calibri" w:hAnsi="Calibri" w:cs="Calibri"/>
          <w:sz w:val="22"/>
          <w:szCs w:val="22"/>
        </w:rPr>
        <w:t>(stanowiącą tzw. część roboczą PSZOK)</w:t>
      </w:r>
      <w:r w:rsidR="005C3BB0">
        <w:rPr>
          <w:rFonts w:ascii="Calibri" w:hAnsi="Calibri" w:cs="Calibri"/>
          <w:sz w:val="22"/>
          <w:szCs w:val="22"/>
          <w:lang w:eastAsia="pl-PL"/>
        </w:rPr>
        <w:t xml:space="preserve"> </w:t>
      </w:r>
      <w:r w:rsidR="00973725" w:rsidRPr="00F66E07">
        <w:rPr>
          <w:rFonts w:ascii="Calibri" w:hAnsi="Calibri" w:cs="Calibri"/>
          <w:sz w:val="22"/>
          <w:szCs w:val="22"/>
          <w:lang w:eastAsia="pl-PL"/>
        </w:rPr>
        <w:t>w </w:t>
      </w:r>
      <w:r w:rsidR="005C3BB0">
        <w:rPr>
          <w:rFonts w:ascii="Calibri" w:hAnsi="Calibri" w:cs="Calibri"/>
          <w:sz w:val="22"/>
          <w:szCs w:val="22"/>
          <w:lang w:eastAsia="pl-PL"/>
        </w:rPr>
        <w:t>Kuźni Raciborskiej.</w:t>
      </w:r>
    </w:p>
    <w:p w14:paraId="26F122E1" w14:textId="77777777" w:rsidR="00923530" w:rsidRDefault="00923530" w:rsidP="00906B60">
      <w:pPr>
        <w:pStyle w:val="Standard"/>
        <w:spacing w:before="120" w:after="120" w:line="259" w:lineRule="auto"/>
        <w:jc w:val="both"/>
        <w:rPr>
          <w:rFonts w:ascii="Calibri" w:hAnsi="Calibri" w:cs="Calibri"/>
          <w:sz w:val="22"/>
          <w:szCs w:val="22"/>
          <w:lang w:eastAsia="pl-PL"/>
        </w:rPr>
      </w:pPr>
      <w:r w:rsidRPr="007C3625">
        <w:rPr>
          <w:rFonts w:ascii="Calibri" w:hAnsi="Calibri" w:cs="Calibri"/>
          <w:sz w:val="22"/>
          <w:szCs w:val="22"/>
          <w:lang w:eastAsia="pl-PL"/>
        </w:rPr>
        <w:t xml:space="preserve">Celem projektu jest stworzenie odpowiednich warunków dla mieszkańców gminy </w:t>
      </w:r>
      <w:r w:rsidR="005C3BB0">
        <w:rPr>
          <w:rFonts w:ascii="Calibri" w:hAnsi="Calibri" w:cs="Calibri"/>
          <w:sz w:val="22"/>
          <w:szCs w:val="22"/>
          <w:lang w:eastAsia="pl-PL"/>
        </w:rPr>
        <w:t xml:space="preserve">Kuźnia </w:t>
      </w:r>
      <w:r w:rsidR="00952CF9">
        <w:rPr>
          <w:rFonts w:ascii="Calibri" w:hAnsi="Calibri" w:cs="Calibri"/>
          <w:sz w:val="22"/>
          <w:szCs w:val="22"/>
          <w:lang w:eastAsia="pl-PL"/>
        </w:rPr>
        <w:t>Raciborska</w:t>
      </w:r>
      <w:r w:rsidRPr="007C3625">
        <w:rPr>
          <w:rFonts w:ascii="Calibri" w:hAnsi="Calibri" w:cs="Calibri"/>
          <w:sz w:val="22"/>
          <w:szCs w:val="22"/>
          <w:lang w:eastAsia="pl-PL"/>
        </w:rPr>
        <w:t>, do</w:t>
      </w:r>
      <w:r w:rsidR="000E60FE" w:rsidRPr="008C5D90">
        <w:rPr>
          <w:rFonts w:ascii="Calibri" w:eastAsia="Times New Roman" w:hAnsi="Calibri" w:cs="Calibri"/>
          <w:color w:val="000000"/>
          <w:sz w:val="22"/>
          <w:szCs w:val="22"/>
          <w:lang w:eastAsia="pl-PL"/>
        </w:rPr>
        <w:t> </w:t>
      </w:r>
      <w:r w:rsidRPr="007C3625">
        <w:rPr>
          <w:rFonts w:ascii="Calibri" w:hAnsi="Calibri" w:cs="Calibri"/>
          <w:sz w:val="22"/>
          <w:szCs w:val="22"/>
          <w:lang w:eastAsia="pl-PL"/>
        </w:rPr>
        <w:t xml:space="preserve">osiągnięcia wymaganych prawem poziomów selektywnej zbiórki odpadów komunalnych oraz właściwego sposobu ich zagospodarowania, zapewniające dostosowanie do wymogów prawnych, zawartych w przepisach krajowych i prawodawstwie </w:t>
      </w:r>
      <w:r w:rsidR="007C3625" w:rsidRPr="007C3625">
        <w:rPr>
          <w:rFonts w:ascii="Calibri" w:hAnsi="Calibri" w:cs="Calibri"/>
          <w:sz w:val="22"/>
          <w:szCs w:val="22"/>
          <w:lang w:eastAsia="pl-PL"/>
        </w:rPr>
        <w:t>Unii Europejskiej</w:t>
      </w:r>
      <w:r w:rsidRPr="007C3625">
        <w:rPr>
          <w:rFonts w:ascii="Calibri" w:hAnsi="Calibri" w:cs="Calibri"/>
          <w:sz w:val="22"/>
          <w:szCs w:val="22"/>
          <w:lang w:eastAsia="pl-PL"/>
        </w:rPr>
        <w:t xml:space="preserve">. </w:t>
      </w:r>
    </w:p>
    <w:p w14:paraId="0BD3D6D3" w14:textId="77777777" w:rsidR="007C36B5" w:rsidRDefault="00983E5E" w:rsidP="00906B60">
      <w:pPr>
        <w:pStyle w:val="Standard"/>
        <w:spacing w:before="120" w:after="120" w:line="259" w:lineRule="auto"/>
        <w:jc w:val="both"/>
        <w:rPr>
          <w:rFonts w:ascii="Calibri" w:hAnsi="Calibri" w:cs="Calibri"/>
          <w:sz w:val="22"/>
          <w:szCs w:val="22"/>
          <w:lang w:eastAsia="pl-PL"/>
        </w:rPr>
      </w:pPr>
      <w:r>
        <w:rPr>
          <w:rFonts w:ascii="Calibri" w:hAnsi="Calibri" w:cs="Calibri"/>
          <w:sz w:val="22"/>
          <w:szCs w:val="22"/>
          <w:lang w:eastAsia="pl-PL"/>
        </w:rPr>
        <w:t xml:space="preserve">Gmina jest zobowiązana do </w:t>
      </w:r>
      <w:r w:rsidR="007C36B5" w:rsidRPr="00983E5E">
        <w:rPr>
          <w:rFonts w:ascii="Calibri" w:hAnsi="Calibri" w:cs="Calibri"/>
          <w:sz w:val="22"/>
          <w:szCs w:val="22"/>
          <w:lang w:eastAsia="pl-PL"/>
        </w:rPr>
        <w:t xml:space="preserve">osiągnięcia określonego poziomu </w:t>
      </w:r>
      <w:r>
        <w:rPr>
          <w:rFonts w:ascii="Calibri" w:hAnsi="Calibri" w:cs="Calibri"/>
          <w:sz w:val="22"/>
          <w:szCs w:val="22"/>
          <w:lang w:eastAsia="pl-PL"/>
        </w:rPr>
        <w:t>p</w:t>
      </w:r>
      <w:r w:rsidRPr="00983E5E">
        <w:rPr>
          <w:rFonts w:ascii="Calibri" w:hAnsi="Calibri" w:cs="Calibri"/>
          <w:sz w:val="22"/>
          <w:szCs w:val="22"/>
          <w:lang w:eastAsia="pl-PL"/>
        </w:rPr>
        <w:t>rzygotowania do</w:t>
      </w:r>
      <w:r>
        <w:rPr>
          <w:rFonts w:ascii="Calibri" w:hAnsi="Calibri" w:cs="Calibri"/>
          <w:sz w:val="22"/>
          <w:szCs w:val="22"/>
          <w:lang w:eastAsia="pl-PL"/>
        </w:rPr>
        <w:t xml:space="preserve"> </w:t>
      </w:r>
      <w:r w:rsidRPr="00983E5E">
        <w:rPr>
          <w:rFonts w:ascii="Calibri" w:hAnsi="Calibri" w:cs="Calibri"/>
          <w:sz w:val="22"/>
          <w:szCs w:val="22"/>
          <w:lang w:eastAsia="pl-PL"/>
        </w:rPr>
        <w:t>ponownego użycia i</w:t>
      </w:r>
      <w:r w:rsidR="009207B0">
        <w:rPr>
          <w:rFonts w:ascii="Calibri" w:hAnsi="Calibri" w:cs="Calibri"/>
          <w:sz w:val="22"/>
          <w:szCs w:val="22"/>
          <w:lang w:eastAsia="pl-PL"/>
        </w:rPr>
        <w:t> </w:t>
      </w:r>
      <w:r w:rsidRPr="00983E5E">
        <w:rPr>
          <w:rFonts w:ascii="Calibri" w:hAnsi="Calibri" w:cs="Calibri"/>
          <w:sz w:val="22"/>
          <w:szCs w:val="22"/>
          <w:lang w:eastAsia="pl-PL"/>
        </w:rPr>
        <w:t>recyklingu odpadów komunalnych</w:t>
      </w:r>
      <w:r>
        <w:rPr>
          <w:rFonts w:ascii="Calibri" w:hAnsi="Calibri" w:cs="Calibri"/>
          <w:sz w:val="22"/>
          <w:szCs w:val="22"/>
          <w:lang w:eastAsia="pl-PL"/>
        </w:rPr>
        <w:t>, obowiązek te</w:t>
      </w:r>
      <w:r w:rsidR="00EB62C0">
        <w:rPr>
          <w:rFonts w:ascii="Calibri" w:hAnsi="Calibri" w:cs="Calibri"/>
          <w:sz w:val="22"/>
          <w:szCs w:val="22"/>
          <w:lang w:eastAsia="pl-PL"/>
        </w:rPr>
        <w:t>n</w:t>
      </w:r>
      <w:r>
        <w:rPr>
          <w:rFonts w:ascii="Calibri" w:hAnsi="Calibri" w:cs="Calibri"/>
          <w:sz w:val="22"/>
          <w:szCs w:val="22"/>
          <w:lang w:eastAsia="pl-PL"/>
        </w:rPr>
        <w:t xml:space="preserve"> wprowadza </w:t>
      </w:r>
      <w:r w:rsidR="007C36B5" w:rsidRPr="00983E5E">
        <w:rPr>
          <w:rFonts w:ascii="Calibri" w:hAnsi="Calibri" w:cs="Calibri"/>
          <w:sz w:val="22"/>
          <w:szCs w:val="22"/>
          <w:lang w:eastAsia="pl-PL"/>
        </w:rPr>
        <w:t>3</w:t>
      </w:r>
      <w:r>
        <w:rPr>
          <w:rFonts w:ascii="Calibri" w:hAnsi="Calibri" w:cs="Calibri"/>
          <w:sz w:val="22"/>
          <w:szCs w:val="22"/>
          <w:lang w:eastAsia="pl-PL"/>
        </w:rPr>
        <w:t>b</w:t>
      </w:r>
      <w:r w:rsidR="007C36B5" w:rsidRPr="00983E5E">
        <w:rPr>
          <w:rFonts w:ascii="Calibri" w:hAnsi="Calibri" w:cs="Calibri"/>
          <w:sz w:val="22"/>
          <w:szCs w:val="22"/>
          <w:lang w:eastAsia="pl-PL"/>
        </w:rPr>
        <w:t xml:space="preserve"> ust. 1 ustawy</w:t>
      </w:r>
      <w:r w:rsidR="00973725" w:rsidRPr="00983E5E">
        <w:rPr>
          <w:rFonts w:ascii="Calibri" w:hAnsi="Calibri" w:cs="Calibri"/>
          <w:sz w:val="22"/>
          <w:szCs w:val="22"/>
          <w:lang w:eastAsia="pl-PL"/>
        </w:rPr>
        <w:t xml:space="preserve"> z </w:t>
      </w:r>
      <w:r w:rsidR="007C36B5" w:rsidRPr="00983E5E">
        <w:rPr>
          <w:rFonts w:ascii="Calibri" w:hAnsi="Calibri" w:cs="Calibri"/>
          <w:sz w:val="22"/>
          <w:szCs w:val="22"/>
          <w:lang w:eastAsia="pl-PL"/>
        </w:rPr>
        <w:t>dnia 13 września 1996</w:t>
      </w:r>
      <w:r w:rsidR="00695F4F" w:rsidRPr="00983E5E">
        <w:rPr>
          <w:rFonts w:ascii="Calibri" w:hAnsi="Calibri" w:cs="Calibri"/>
          <w:sz w:val="22"/>
          <w:szCs w:val="22"/>
          <w:lang w:eastAsia="pl-PL"/>
        </w:rPr>
        <w:t>r.</w:t>
      </w:r>
      <w:r w:rsidR="00973725" w:rsidRPr="00983E5E">
        <w:rPr>
          <w:rFonts w:ascii="Calibri" w:hAnsi="Calibri" w:cs="Calibri"/>
          <w:sz w:val="22"/>
          <w:szCs w:val="22"/>
          <w:lang w:eastAsia="pl-PL"/>
        </w:rPr>
        <w:t xml:space="preserve"> o </w:t>
      </w:r>
      <w:r w:rsidR="007C36B5" w:rsidRPr="00983E5E">
        <w:rPr>
          <w:rFonts w:ascii="Calibri" w:hAnsi="Calibri" w:cs="Calibri"/>
          <w:sz w:val="22"/>
          <w:szCs w:val="22"/>
          <w:lang w:eastAsia="pl-PL"/>
        </w:rPr>
        <w:t>utrzymaniu czystości</w:t>
      </w:r>
      <w:r w:rsidR="00973725" w:rsidRPr="00983E5E">
        <w:rPr>
          <w:rFonts w:ascii="Calibri" w:hAnsi="Calibri" w:cs="Calibri"/>
          <w:sz w:val="22"/>
          <w:szCs w:val="22"/>
          <w:lang w:eastAsia="pl-PL"/>
        </w:rPr>
        <w:t xml:space="preserve"> i </w:t>
      </w:r>
      <w:r w:rsidR="007C36B5" w:rsidRPr="00983E5E">
        <w:rPr>
          <w:rFonts w:ascii="Calibri" w:hAnsi="Calibri" w:cs="Calibri"/>
          <w:sz w:val="22"/>
          <w:szCs w:val="22"/>
          <w:lang w:eastAsia="pl-PL"/>
        </w:rPr>
        <w:t>porządku</w:t>
      </w:r>
      <w:r w:rsidR="00973725" w:rsidRPr="00983E5E">
        <w:rPr>
          <w:rFonts w:ascii="Calibri" w:hAnsi="Calibri" w:cs="Calibri"/>
          <w:sz w:val="22"/>
          <w:szCs w:val="22"/>
          <w:lang w:eastAsia="pl-PL"/>
        </w:rPr>
        <w:t xml:space="preserve"> w </w:t>
      </w:r>
      <w:r w:rsidR="007C36B5" w:rsidRPr="00983E5E">
        <w:rPr>
          <w:rFonts w:ascii="Calibri" w:hAnsi="Calibri" w:cs="Calibri"/>
          <w:sz w:val="22"/>
          <w:szCs w:val="22"/>
          <w:lang w:eastAsia="pl-PL"/>
        </w:rPr>
        <w:t>gminach</w:t>
      </w:r>
      <w:r>
        <w:rPr>
          <w:rFonts w:ascii="Calibri" w:hAnsi="Calibri" w:cs="Calibri"/>
          <w:sz w:val="22"/>
          <w:szCs w:val="22"/>
          <w:lang w:eastAsia="pl-PL"/>
        </w:rPr>
        <w:t xml:space="preserve"> </w:t>
      </w:r>
      <w:r w:rsidRPr="00983E5E">
        <w:rPr>
          <w:rFonts w:ascii="Calibri" w:hAnsi="Calibri" w:cs="Calibri"/>
          <w:sz w:val="22"/>
          <w:szCs w:val="22"/>
          <w:lang w:eastAsia="pl-PL"/>
        </w:rPr>
        <w:t>(t.j. Dz. U. z 2022 r. poz. 1297)</w:t>
      </w:r>
      <w:r w:rsidR="007C36B5" w:rsidRPr="00983E5E">
        <w:rPr>
          <w:rFonts w:ascii="Calibri" w:hAnsi="Calibri" w:cs="Calibri"/>
          <w:sz w:val="22"/>
          <w:szCs w:val="22"/>
          <w:lang w:eastAsia="pl-PL"/>
        </w:rPr>
        <w:t>. Nakłada on na gminy obowiązek osiągnięcia do dnia 31</w:t>
      </w:r>
      <w:r w:rsidR="000E60FE" w:rsidRPr="00983E5E">
        <w:rPr>
          <w:rFonts w:ascii="Calibri" w:hAnsi="Calibri" w:cs="Calibri"/>
          <w:sz w:val="22"/>
          <w:szCs w:val="22"/>
          <w:lang w:eastAsia="pl-PL"/>
        </w:rPr>
        <w:t> </w:t>
      </w:r>
      <w:r w:rsidR="007C36B5" w:rsidRPr="00983E5E">
        <w:rPr>
          <w:rFonts w:ascii="Calibri" w:hAnsi="Calibri" w:cs="Calibri"/>
          <w:sz w:val="22"/>
          <w:szCs w:val="22"/>
          <w:lang w:eastAsia="pl-PL"/>
        </w:rPr>
        <w:t>grudnia 20</w:t>
      </w:r>
      <w:r w:rsidR="004A6366">
        <w:rPr>
          <w:rFonts w:ascii="Calibri" w:hAnsi="Calibri" w:cs="Calibri"/>
          <w:sz w:val="22"/>
          <w:szCs w:val="22"/>
          <w:lang w:eastAsia="pl-PL"/>
        </w:rPr>
        <w:t xml:space="preserve">35 </w:t>
      </w:r>
      <w:r w:rsidR="00695F4F" w:rsidRPr="00983E5E">
        <w:rPr>
          <w:rFonts w:ascii="Calibri" w:hAnsi="Calibri" w:cs="Calibri"/>
          <w:sz w:val="22"/>
          <w:szCs w:val="22"/>
          <w:lang w:eastAsia="pl-PL"/>
        </w:rPr>
        <w:t>r.</w:t>
      </w:r>
      <w:r w:rsidR="007C36B5" w:rsidRPr="00983E5E">
        <w:rPr>
          <w:rFonts w:ascii="Calibri" w:hAnsi="Calibri" w:cs="Calibri"/>
          <w:sz w:val="22"/>
          <w:szCs w:val="22"/>
          <w:lang w:eastAsia="pl-PL"/>
        </w:rPr>
        <w:t xml:space="preserve"> poziomu </w:t>
      </w:r>
      <w:r w:rsidR="004A6366" w:rsidRPr="004A6366">
        <w:rPr>
          <w:rFonts w:ascii="Calibri" w:hAnsi="Calibri" w:cs="Calibri"/>
          <w:sz w:val="22"/>
          <w:szCs w:val="22"/>
          <w:lang w:eastAsia="pl-PL"/>
        </w:rPr>
        <w:t>przygotowania do</w:t>
      </w:r>
      <w:r w:rsidR="004A6366">
        <w:rPr>
          <w:rFonts w:ascii="Calibri" w:hAnsi="Calibri" w:cs="Calibri"/>
          <w:sz w:val="22"/>
          <w:szCs w:val="22"/>
          <w:lang w:eastAsia="pl-PL"/>
        </w:rPr>
        <w:t xml:space="preserve"> </w:t>
      </w:r>
      <w:r w:rsidR="004A6366" w:rsidRPr="004A6366">
        <w:rPr>
          <w:rFonts w:ascii="Calibri" w:hAnsi="Calibri" w:cs="Calibri"/>
          <w:sz w:val="22"/>
          <w:szCs w:val="22"/>
          <w:lang w:eastAsia="pl-PL"/>
        </w:rPr>
        <w:t>ponownego użycia i</w:t>
      </w:r>
      <w:r w:rsidR="009207B0">
        <w:rPr>
          <w:rFonts w:ascii="Calibri" w:hAnsi="Calibri" w:cs="Calibri"/>
          <w:sz w:val="22"/>
          <w:szCs w:val="22"/>
          <w:lang w:eastAsia="pl-PL"/>
        </w:rPr>
        <w:t> </w:t>
      </w:r>
      <w:r w:rsidR="004A6366" w:rsidRPr="004A6366">
        <w:rPr>
          <w:rFonts w:ascii="Calibri" w:hAnsi="Calibri" w:cs="Calibri"/>
          <w:sz w:val="22"/>
          <w:szCs w:val="22"/>
          <w:lang w:eastAsia="pl-PL"/>
        </w:rPr>
        <w:t>recyklingu odpadów komunalnych w wysokości co najmniej</w:t>
      </w:r>
      <w:r w:rsidR="004A6366">
        <w:rPr>
          <w:rFonts w:ascii="Calibri" w:hAnsi="Calibri" w:cs="Calibri"/>
          <w:sz w:val="22"/>
          <w:szCs w:val="22"/>
          <w:lang w:eastAsia="pl-PL"/>
        </w:rPr>
        <w:t xml:space="preserve"> 65%.</w:t>
      </w:r>
    </w:p>
    <w:p w14:paraId="58E52242" w14:textId="77777777" w:rsidR="00801821" w:rsidRDefault="007C36B5" w:rsidP="00906B60">
      <w:pPr>
        <w:spacing w:before="120" w:after="120" w:line="259" w:lineRule="auto"/>
        <w:jc w:val="both"/>
        <w:rPr>
          <w:i/>
          <w:lang w:eastAsia="pl-PL"/>
        </w:rPr>
      </w:pPr>
      <w:r w:rsidRPr="00654FCC">
        <w:rPr>
          <w:lang w:eastAsia="pl-PL"/>
        </w:rPr>
        <w:t>Obowiązek utrzymania punktu selektywnego zbierania odpadów komunalnych wynika także</w:t>
      </w:r>
      <w:r w:rsidR="00973725" w:rsidRPr="00654FCC">
        <w:rPr>
          <w:lang w:eastAsia="pl-PL"/>
        </w:rPr>
        <w:t xml:space="preserve"> z </w:t>
      </w:r>
      <w:r w:rsidRPr="00654FCC">
        <w:rPr>
          <w:lang w:eastAsia="pl-PL"/>
        </w:rPr>
        <w:t>ustawy</w:t>
      </w:r>
      <w:r w:rsidR="00973725" w:rsidRPr="00654FCC">
        <w:rPr>
          <w:lang w:eastAsia="pl-PL"/>
        </w:rPr>
        <w:t xml:space="preserve"> z </w:t>
      </w:r>
      <w:r w:rsidRPr="00654FCC">
        <w:rPr>
          <w:lang w:eastAsia="pl-PL"/>
        </w:rPr>
        <w:t>dnia 13 września 1996</w:t>
      </w:r>
      <w:r w:rsidR="00695F4F" w:rsidRPr="00654FCC">
        <w:rPr>
          <w:lang w:eastAsia="pl-PL"/>
        </w:rPr>
        <w:t>r.</w:t>
      </w:r>
      <w:r w:rsidR="00973725" w:rsidRPr="00654FCC">
        <w:rPr>
          <w:lang w:eastAsia="pl-PL"/>
        </w:rPr>
        <w:t xml:space="preserve"> o </w:t>
      </w:r>
      <w:r w:rsidRPr="00654FCC">
        <w:rPr>
          <w:lang w:eastAsia="pl-PL"/>
        </w:rPr>
        <w:t>utrzymaniu czystości</w:t>
      </w:r>
      <w:r w:rsidR="00973725" w:rsidRPr="00654FCC">
        <w:rPr>
          <w:lang w:eastAsia="pl-PL"/>
        </w:rPr>
        <w:t xml:space="preserve"> i </w:t>
      </w:r>
      <w:r w:rsidRPr="00654FCC">
        <w:rPr>
          <w:lang w:eastAsia="pl-PL"/>
        </w:rPr>
        <w:t>porządku</w:t>
      </w:r>
      <w:r w:rsidR="00973725" w:rsidRPr="00654FCC">
        <w:rPr>
          <w:lang w:eastAsia="pl-PL"/>
        </w:rPr>
        <w:t xml:space="preserve"> w </w:t>
      </w:r>
      <w:r w:rsidRPr="00654FCC">
        <w:rPr>
          <w:lang w:eastAsia="pl-PL"/>
        </w:rPr>
        <w:t>gminach (</w:t>
      </w:r>
      <w:r w:rsidR="00952CF9">
        <w:t>t.j. Dz. U. z 2022 r. poz. 1297</w:t>
      </w:r>
      <w:r w:rsidRPr="00654FCC">
        <w:rPr>
          <w:lang w:eastAsia="pl-PL"/>
        </w:rPr>
        <w:t>) oraz</w:t>
      </w:r>
      <w:r w:rsidR="00973725" w:rsidRPr="00654FCC">
        <w:rPr>
          <w:lang w:eastAsia="pl-PL"/>
        </w:rPr>
        <w:t xml:space="preserve"> z </w:t>
      </w:r>
      <w:r w:rsidRPr="00654FCC">
        <w:rPr>
          <w:lang w:eastAsia="pl-PL"/>
        </w:rPr>
        <w:t xml:space="preserve">zapisów </w:t>
      </w:r>
      <w:r w:rsidRPr="00654FCC">
        <w:rPr>
          <w:i/>
          <w:lang w:eastAsia="pl-PL"/>
        </w:rPr>
        <w:t xml:space="preserve">Planu </w:t>
      </w:r>
      <w:r w:rsidR="00432083">
        <w:rPr>
          <w:i/>
          <w:lang w:eastAsia="pl-PL"/>
        </w:rPr>
        <w:t>G</w:t>
      </w:r>
      <w:r w:rsidRPr="00654FCC">
        <w:rPr>
          <w:i/>
          <w:lang w:eastAsia="pl-PL"/>
        </w:rPr>
        <w:t xml:space="preserve">ospodarki </w:t>
      </w:r>
      <w:r w:rsidR="00432083">
        <w:rPr>
          <w:i/>
          <w:lang w:eastAsia="pl-PL"/>
        </w:rPr>
        <w:t>O</w:t>
      </w:r>
      <w:r w:rsidRPr="00654FCC">
        <w:rPr>
          <w:i/>
          <w:lang w:eastAsia="pl-PL"/>
        </w:rPr>
        <w:t xml:space="preserve">dpadami dla </w:t>
      </w:r>
      <w:r w:rsidR="00432083">
        <w:rPr>
          <w:i/>
          <w:lang w:eastAsia="pl-PL"/>
        </w:rPr>
        <w:t>W</w:t>
      </w:r>
      <w:r w:rsidRPr="00654FCC">
        <w:rPr>
          <w:i/>
          <w:lang w:eastAsia="pl-PL"/>
        </w:rPr>
        <w:t xml:space="preserve">ojewództwa </w:t>
      </w:r>
      <w:r w:rsidR="00432083">
        <w:rPr>
          <w:i/>
          <w:lang w:eastAsia="pl-PL"/>
        </w:rPr>
        <w:t>Ś</w:t>
      </w:r>
      <w:r w:rsidR="00952CF9" w:rsidRPr="00952CF9">
        <w:rPr>
          <w:i/>
          <w:lang w:eastAsia="pl-PL"/>
        </w:rPr>
        <w:t xml:space="preserve">ląskiego na lata 2016-2022 </w:t>
      </w:r>
      <w:r w:rsidR="00973725" w:rsidRPr="00654FCC">
        <w:rPr>
          <w:i/>
          <w:lang w:eastAsia="pl-PL"/>
        </w:rPr>
        <w:t>z </w:t>
      </w:r>
      <w:r w:rsidRPr="00654FCC">
        <w:rPr>
          <w:i/>
          <w:lang w:eastAsia="pl-PL"/>
        </w:rPr>
        <w:t>uwzględnieniem lat 2023-2028.</w:t>
      </w:r>
      <w:r w:rsidR="00983E5E">
        <w:rPr>
          <w:i/>
          <w:lang w:eastAsia="pl-PL"/>
        </w:rPr>
        <w:t xml:space="preserve"> </w:t>
      </w:r>
    </w:p>
    <w:p w14:paraId="6960345C" w14:textId="77777777" w:rsidR="00FA1BC7" w:rsidRPr="00480BC6" w:rsidRDefault="00FA1BC7" w:rsidP="00906B60">
      <w:pPr>
        <w:spacing w:before="120" w:after="120" w:line="259" w:lineRule="auto"/>
        <w:jc w:val="both"/>
        <w:rPr>
          <w:rFonts w:eastAsia="Times New Roman"/>
          <w:lang w:eastAsia="pl-PL"/>
        </w:rPr>
      </w:pPr>
      <w:r w:rsidRPr="007C3625">
        <w:rPr>
          <w:lang w:eastAsia="pl-PL"/>
        </w:rPr>
        <w:t>Planowane przedsięwzięcie przyczyni się do poprawy warunków funkcjonowania PSZOK oraz całego systemu gospodarowania odpadami komunalnymi w gminie, a tym samym</w:t>
      </w:r>
      <w:r>
        <w:rPr>
          <w:lang w:eastAsia="pl-PL"/>
        </w:rPr>
        <w:t xml:space="preserve"> </w:t>
      </w:r>
      <w:r w:rsidRPr="007C3625">
        <w:rPr>
          <w:lang w:eastAsia="pl-PL"/>
        </w:rPr>
        <w:t xml:space="preserve">zwiększenia ilości odpadów komunalnych poddawanych procesom: ponownego użycia, recyklingu i odzysku innymi metodami, redukując w ten sposób ilość odpadów składowanych, ograniczając ich negatywne oddziaływanie na środowisko i wpływając na wynik celów koniecznych do osiągnięcia w województwie </w:t>
      </w:r>
      <w:r>
        <w:rPr>
          <w:lang w:eastAsia="pl-PL"/>
        </w:rPr>
        <w:t>śląskim</w:t>
      </w:r>
      <w:r w:rsidRPr="007C3625">
        <w:rPr>
          <w:lang w:eastAsia="pl-PL"/>
        </w:rPr>
        <w:t>.</w:t>
      </w:r>
      <w:r w:rsidRPr="00FA1BC7">
        <w:t xml:space="preserve"> </w:t>
      </w:r>
      <w:r w:rsidRPr="00FA1BC7">
        <w:rPr>
          <w:lang w:eastAsia="pl-PL"/>
        </w:rPr>
        <w:t>P</w:t>
      </w:r>
      <w:r>
        <w:rPr>
          <w:lang w:eastAsia="pl-PL"/>
        </w:rPr>
        <w:t>onadto p</w:t>
      </w:r>
      <w:r w:rsidRPr="00FA1BC7">
        <w:rPr>
          <w:lang w:eastAsia="pl-PL"/>
        </w:rPr>
        <w:t xml:space="preserve">rawidłowe i sprawne funkcjonowanie nowego PSZOK wraz ze wzmocnieniem jego infrastruktury pozwolić ma na uniezależnienie się gminy od instalacji przetwarzających odpady oraz na utrzymanie dotychczasowych opłat za gospodarowanie odpadami komunalnymi i jednocześnie dalsze utrzymywanie zbilansowania kosztów systemu </w:t>
      </w:r>
      <w:r>
        <w:rPr>
          <w:lang w:eastAsia="pl-PL"/>
        </w:rPr>
        <w:t xml:space="preserve">gospodarowania </w:t>
      </w:r>
      <w:r w:rsidR="00D87A53">
        <w:rPr>
          <w:lang w:eastAsia="pl-PL"/>
        </w:rPr>
        <w:t>odpadami</w:t>
      </w:r>
      <w:r w:rsidRPr="00FA1BC7">
        <w:rPr>
          <w:lang w:eastAsia="pl-PL"/>
        </w:rPr>
        <w:t>.</w:t>
      </w:r>
      <w:r w:rsidR="00D87A53">
        <w:rPr>
          <w:lang w:eastAsia="pl-PL"/>
        </w:rPr>
        <w:t xml:space="preserve"> </w:t>
      </w:r>
      <w:r w:rsidR="00D87A53" w:rsidRPr="00D87A53">
        <w:rPr>
          <w:lang w:eastAsia="pl-PL"/>
        </w:rPr>
        <w:t xml:space="preserve">Bezpłatna zbiórka nadmiarowych odpadów komunalnych oraz tzw. odpadów kłopotliwych ma na celu eliminację dzikich wysypisk odpadów. Korzystanie przez mieszkańców z PSZOK pozwala także na wydzielenie odpadów niebezpiecznych ze </w:t>
      </w:r>
      <w:r w:rsidR="00D87A53" w:rsidRPr="00480BC6">
        <w:rPr>
          <w:rFonts w:eastAsia="Times New Roman"/>
          <w:lang w:eastAsia="pl-PL"/>
        </w:rPr>
        <w:t>strumienia odpadów komunalnych.</w:t>
      </w:r>
    </w:p>
    <w:p w14:paraId="2AC5AD53" w14:textId="77777777" w:rsidR="009F2D89" w:rsidRDefault="00801821" w:rsidP="009F2D89">
      <w:pPr>
        <w:spacing w:before="120" w:after="120" w:line="259" w:lineRule="auto"/>
        <w:jc w:val="both"/>
        <w:rPr>
          <w:rFonts w:eastAsia="Times New Roman"/>
          <w:lang w:eastAsia="pl-PL"/>
        </w:rPr>
      </w:pPr>
      <w:bookmarkStart w:id="6" w:name="_Hlk124412746"/>
      <w:r w:rsidRPr="00186312">
        <w:rPr>
          <w:rFonts w:eastAsia="Times New Roman"/>
          <w:lang w:eastAsia="pl-PL"/>
        </w:rPr>
        <w:t>Inwestycja</w:t>
      </w:r>
      <w:r w:rsidR="00D87A53">
        <w:rPr>
          <w:rFonts w:eastAsia="Times New Roman"/>
          <w:lang w:eastAsia="pl-PL"/>
        </w:rPr>
        <w:t xml:space="preserve"> </w:t>
      </w:r>
      <w:r w:rsidR="009F2D89">
        <w:rPr>
          <w:rFonts w:eastAsia="Times New Roman"/>
          <w:lang w:eastAsia="pl-PL"/>
        </w:rPr>
        <w:t xml:space="preserve">pn. </w:t>
      </w:r>
      <w:r w:rsidR="009F2D89" w:rsidRPr="009F2D89">
        <w:rPr>
          <w:rFonts w:eastAsia="Times New Roman"/>
          <w:lang w:eastAsia="pl-PL"/>
        </w:rPr>
        <w:t>„Budowa Punktu Selektywnej Zbiórki Odpadów Komunalnych w Kuźni Raciborskiej w</w:t>
      </w:r>
      <w:r w:rsidR="009F2D89">
        <w:rPr>
          <w:rFonts w:eastAsia="Times New Roman"/>
          <w:lang w:eastAsia="pl-PL"/>
        </w:rPr>
        <w:t> </w:t>
      </w:r>
      <w:r w:rsidR="009F2D89" w:rsidRPr="009F2D89">
        <w:rPr>
          <w:rFonts w:eastAsia="Times New Roman"/>
          <w:lang w:eastAsia="pl-PL"/>
        </w:rPr>
        <w:t>ramach formuły zaprojektuj i wybuduj realizowana będzie na podstawie wstępnej promesy dofinansowania inwestycji z Rządowego Funduszu „Polski Ład” Programu Inwestycji Strategicznych Nr</w:t>
      </w:r>
      <w:r w:rsidR="009F2D89">
        <w:rPr>
          <w:rFonts w:eastAsia="Times New Roman"/>
          <w:lang w:eastAsia="pl-PL"/>
        </w:rPr>
        <w:t> </w:t>
      </w:r>
      <w:r w:rsidR="009F2D89" w:rsidRPr="009F2D89">
        <w:rPr>
          <w:rFonts w:eastAsia="Times New Roman"/>
          <w:lang w:eastAsia="pl-PL"/>
        </w:rPr>
        <w:t>Edycja2/2021/3871/PolskiLad.</w:t>
      </w:r>
    </w:p>
    <w:bookmarkEnd w:id="6"/>
    <w:p w14:paraId="7C972550" w14:textId="77777777" w:rsidR="00216F2F" w:rsidRDefault="009F2D89" w:rsidP="00906B60">
      <w:pPr>
        <w:spacing w:before="120" w:after="120" w:line="259" w:lineRule="auto"/>
        <w:jc w:val="both"/>
        <w:rPr>
          <w:rFonts w:eastAsia="Times New Roman"/>
          <w:lang w:eastAsia="pl-PL"/>
        </w:rPr>
      </w:pPr>
      <w:r>
        <w:rPr>
          <w:rFonts w:eastAsia="Times New Roman"/>
          <w:lang w:eastAsia="pl-PL"/>
        </w:rPr>
        <w:t xml:space="preserve">Budowa PSZOK </w:t>
      </w:r>
      <w:r w:rsidR="00D87A53">
        <w:rPr>
          <w:rFonts w:eastAsia="Times New Roman"/>
          <w:lang w:eastAsia="pl-PL"/>
        </w:rPr>
        <w:t>planowana jest</w:t>
      </w:r>
      <w:r w:rsidR="00801821">
        <w:rPr>
          <w:lang w:eastAsia="pl-PL"/>
        </w:rPr>
        <w:t xml:space="preserve"> </w:t>
      </w:r>
      <w:r w:rsidR="00801821" w:rsidRPr="000068F3">
        <w:rPr>
          <w:rFonts w:eastAsia="Times New Roman"/>
          <w:lang w:eastAsia="pl-PL"/>
        </w:rPr>
        <w:t>na działk</w:t>
      </w:r>
      <w:r w:rsidR="00801821">
        <w:rPr>
          <w:rFonts w:eastAsia="Times New Roman"/>
          <w:lang w:eastAsia="pl-PL"/>
        </w:rPr>
        <w:t>ach</w:t>
      </w:r>
      <w:r w:rsidR="00801821" w:rsidRPr="000068F3">
        <w:rPr>
          <w:rFonts w:eastAsia="Times New Roman"/>
          <w:lang w:eastAsia="pl-PL"/>
        </w:rPr>
        <w:t xml:space="preserve"> o numer</w:t>
      </w:r>
      <w:r w:rsidR="00801821">
        <w:rPr>
          <w:rFonts w:eastAsia="Times New Roman"/>
          <w:lang w:eastAsia="pl-PL"/>
        </w:rPr>
        <w:t>ach</w:t>
      </w:r>
      <w:r w:rsidR="00801821" w:rsidRPr="000068F3">
        <w:rPr>
          <w:rFonts w:eastAsia="Times New Roman"/>
          <w:lang w:eastAsia="pl-PL"/>
        </w:rPr>
        <w:t xml:space="preserve"> ewidencyjny</w:t>
      </w:r>
      <w:r w:rsidR="00801821">
        <w:rPr>
          <w:rFonts w:eastAsia="Times New Roman"/>
          <w:lang w:eastAsia="pl-PL"/>
        </w:rPr>
        <w:t>ch:</w:t>
      </w:r>
      <w:r w:rsidR="00801821" w:rsidRPr="000068F3">
        <w:rPr>
          <w:rFonts w:eastAsia="Times New Roman"/>
          <w:lang w:eastAsia="pl-PL"/>
        </w:rPr>
        <w:t xml:space="preserve"> </w:t>
      </w:r>
      <w:r w:rsidR="00952CF9">
        <w:rPr>
          <w:rFonts w:eastAsia="Times New Roman"/>
          <w:lang w:eastAsia="pl-PL"/>
        </w:rPr>
        <w:t>415/5, 415/23, 415/30</w:t>
      </w:r>
      <w:r w:rsidR="00965428">
        <w:rPr>
          <w:lang w:eastAsia="pl-PL"/>
        </w:rPr>
        <w:t xml:space="preserve">. </w:t>
      </w:r>
      <w:r w:rsidR="00801821">
        <w:rPr>
          <w:rFonts w:eastAsia="Times New Roman"/>
          <w:lang w:eastAsia="pl-PL"/>
        </w:rPr>
        <w:t>Działki są własnością Gminy K</w:t>
      </w:r>
      <w:r w:rsidR="00952CF9">
        <w:rPr>
          <w:rFonts w:eastAsia="Times New Roman"/>
          <w:lang w:eastAsia="pl-PL"/>
        </w:rPr>
        <w:t>uźnia Raciborska</w:t>
      </w:r>
      <w:r w:rsidR="00801821">
        <w:rPr>
          <w:rFonts w:eastAsia="Times New Roman"/>
          <w:lang w:eastAsia="pl-PL"/>
        </w:rPr>
        <w:t xml:space="preserve">, a </w:t>
      </w:r>
      <w:r w:rsidR="00FA1BC7">
        <w:rPr>
          <w:rFonts w:eastAsia="Times New Roman"/>
          <w:lang w:eastAsia="pl-PL"/>
        </w:rPr>
        <w:t>nowobudowany</w:t>
      </w:r>
      <w:r w:rsidR="00801821">
        <w:rPr>
          <w:rFonts w:eastAsia="Times New Roman"/>
          <w:lang w:eastAsia="pl-PL"/>
        </w:rPr>
        <w:t xml:space="preserve"> PSZOK </w:t>
      </w:r>
      <w:r w:rsidR="00FA1BC7">
        <w:rPr>
          <w:rFonts w:eastAsia="Times New Roman"/>
          <w:lang w:eastAsia="pl-PL"/>
        </w:rPr>
        <w:t xml:space="preserve">wraz z infrastrukturą towarzyszącą </w:t>
      </w:r>
      <w:r w:rsidR="00801821">
        <w:rPr>
          <w:rFonts w:eastAsia="Times New Roman"/>
          <w:lang w:eastAsia="pl-PL"/>
        </w:rPr>
        <w:t>będzie prowadzony bezpośrednio przez</w:t>
      </w:r>
      <w:r w:rsidR="00D87A53">
        <w:rPr>
          <w:rFonts w:eastAsia="Times New Roman"/>
          <w:lang w:eastAsia="pl-PL"/>
        </w:rPr>
        <w:t xml:space="preserve"> Zakład Gospodarki Komunalnej i Mieszkaniowej w Kuźni Raciborskiej.</w:t>
      </w:r>
      <w:r w:rsidR="00801821">
        <w:rPr>
          <w:rFonts w:eastAsia="Times New Roman"/>
          <w:lang w:eastAsia="pl-PL"/>
        </w:rPr>
        <w:t xml:space="preserve"> </w:t>
      </w:r>
    </w:p>
    <w:p w14:paraId="4D7F57F0" w14:textId="77777777" w:rsidR="001C3814" w:rsidRPr="00E169B9" w:rsidRDefault="00251BD2" w:rsidP="00906B60">
      <w:pPr>
        <w:spacing w:before="120" w:after="120" w:line="259" w:lineRule="auto"/>
        <w:jc w:val="both"/>
        <w:rPr>
          <w:rFonts w:eastAsia="Times New Roman"/>
          <w:kern w:val="0"/>
          <w:lang w:eastAsia="pl-PL"/>
        </w:rPr>
      </w:pPr>
      <w:r>
        <w:rPr>
          <w:rFonts w:eastAsia="Times New Roman"/>
          <w:kern w:val="0"/>
          <w:lang w:eastAsia="pl-PL"/>
        </w:rPr>
        <w:lastRenderedPageBreak/>
        <w:t>W</w:t>
      </w:r>
      <w:r w:rsidR="00F04BE7">
        <w:rPr>
          <w:rFonts w:eastAsia="Times New Roman"/>
          <w:kern w:val="0"/>
          <w:lang w:eastAsia="pl-PL"/>
        </w:rPr>
        <w:t xml:space="preserve"> strefie właściwej PSZOK (przeznaczonej dla mieszkańców) </w:t>
      </w:r>
      <w:r w:rsidRPr="00261B80">
        <w:rPr>
          <w:rFonts w:eastAsia="Times New Roman"/>
          <w:lang w:eastAsia="pl-PL"/>
        </w:rPr>
        <w:t>s</w:t>
      </w:r>
      <w:r w:rsidRPr="00261B80">
        <w:rPr>
          <w:rFonts w:eastAsia="Times New Roman"/>
          <w:kern w:val="0"/>
          <w:lang w:eastAsia="pl-PL"/>
        </w:rPr>
        <w:t xml:space="preserve">ystemem selektywnej zbiórki odpadów komunalnych </w:t>
      </w:r>
      <w:r>
        <w:rPr>
          <w:rFonts w:eastAsia="Times New Roman"/>
          <w:kern w:val="0"/>
          <w:lang w:eastAsia="pl-PL"/>
        </w:rPr>
        <w:t xml:space="preserve">planuje się objąć </w:t>
      </w:r>
      <w:r w:rsidR="00974FC9">
        <w:rPr>
          <w:rFonts w:eastAsia="Times New Roman"/>
          <w:kern w:val="0"/>
          <w:lang w:eastAsia="pl-PL"/>
        </w:rPr>
        <w:t>40</w:t>
      </w:r>
      <w:r w:rsidR="00F04BE7">
        <w:rPr>
          <w:rFonts w:eastAsia="Times New Roman"/>
          <w:kern w:val="0"/>
          <w:lang w:eastAsia="pl-PL"/>
        </w:rPr>
        <w:t xml:space="preserve"> frakcji odpadów</w:t>
      </w:r>
      <w:r>
        <w:rPr>
          <w:rFonts w:eastAsia="Times New Roman"/>
          <w:kern w:val="0"/>
          <w:lang w:eastAsia="pl-PL"/>
        </w:rPr>
        <w:t>, natomiast w</w:t>
      </w:r>
      <w:r w:rsidR="00073241">
        <w:rPr>
          <w:rFonts w:eastAsia="Times New Roman"/>
          <w:kern w:val="0"/>
          <w:lang w:eastAsia="pl-PL"/>
        </w:rPr>
        <w:t xml:space="preserve"> </w:t>
      </w:r>
      <w:r w:rsidR="009207B0">
        <w:rPr>
          <w:rFonts w:eastAsia="Times New Roman"/>
          <w:kern w:val="0"/>
          <w:lang w:eastAsia="pl-PL"/>
        </w:rPr>
        <w:t>strefie</w:t>
      </w:r>
      <w:r w:rsidR="00073241">
        <w:rPr>
          <w:rFonts w:eastAsia="Times New Roman"/>
          <w:kern w:val="0"/>
          <w:lang w:eastAsia="pl-PL"/>
        </w:rPr>
        <w:t xml:space="preserve"> roboczej PSZOK </w:t>
      </w:r>
      <w:r w:rsidR="009207B0">
        <w:rPr>
          <w:rFonts w:eastAsia="Times New Roman"/>
          <w:kern w:val="0"/>
          <w:lang w:eastAsia="pl-PL"/>
        </w:rPr>
        <w:t xml:space="preserve">(infrastruktura towarzysząca) </w:t>
      </w:r>
      <w:r>
        <w:rPr>
          <w:rFonts w:eastAsia="Times New Roman"/>
          <w:kern w:val="0"/>
          <w:lang w:eastAsia="pl-PL"/>
        </w:rPr>
        <w:t>będzie przeładowywanych</w:t>
      </w:r>
      <w:r w:rsidR="00421049">
        <w:rPr>
          <w:rFonts w:eastAsia="Times New Roman"/>
          <w:kern w:val="0"/>
          <w:lang w:eastAsia="pl-PL"/>
        </w:rPr>
        <w:t>,</w:t>
      </w:r>
      <w:r>
        <w:rPr>
          <w:rFonts w:eastAsia="Times New Roman"/>
          <w:kern w:val="0"/>
          <w:lang w:eastAsia="pl-PL"/>
        </w:rPr>
        <w:t xml:space="preserve"> tymczasowo magazynowanych</w:t>
      </w:r>
      <w:r w:rsidR="00421049">
        <w:rPr>
          <w:rFonts w:eastAsia="Times New Roman"/>
          <w:kern w:val="0"/>
          <w:lang w:eastAsia="pl-PL"/>
        </w:rPr>
        <w:t xml:space="preserve"> </w:t>
      </w:r>
      <w:r w:rsidR="00421049">
        <w:t xml:space="preserve">i przygotowywanych </w:t>
      </w:r>
      <w:r w:rsidR="00421049" w:rsidRPr="00A74896">
        <w:t>do ponownego użycia</w:t>
      </w:r>
      <w:r>
        <w:rPr>
          <w:rFonts w:eastAsia="Times New Roman"/>
          <w:kern w:val="0"/>
          <w:lang w:eastAsia="pl-PL"/>
        </w:rPr>
        <w:t xml:space="preserve"> </w:t>
      </w:r>
      <w:r w:rsidR="004E68F8">
        <w:rPr>
          <w:rFonts w:eastAsia="Times New Roman"/>
          <w:kern w:val="0"/>
          <w:lang w:eastAsia="pl-PL"/>
        </w:rPr>
        <w:t xml:space="preserve">17 </w:t>
      </w:r>
      <w:r w:rsidR="00F04BE7">
        <w:rPr>
          <w:rFonts w:eastAsia="Times New Roman"/>
          <w:kern w:val="0"/>
          <w:lang w:eastAsia="pl-PL"/>
        </w:rPr>
        <w:t xml:space="preserve">frakcji odpadów. Rodzaj frakcji odpadów oraz </w:t>
      </w:r>
      <w:r w:rsidR="00621D34">
        <w:rPr>
          <w:rFonts w:eastAsia="Times New Roman"/>
          <w:kern w:val="0"/>
          <w:lang w:eastAsia="pl-PL"/>
        </w:rPr>
        <w:t>strefę, w której docelowo poszczególne odpady będą</w:t>
      </w:r>
      <w:r w:rsidR="00F04BE7">
        <w:rPr>
          <w:rFonts w:eastAsia="Times New Roman"/>
          <w:kern w:val="0"/>
          <w:lang w:eastAsia="pl-PL"/>
        </w:rPr>
        <w:t xml:space="preserve"> zbieran</w:t>
      </w:r>
      <w:r w:rsidR="00EB62C0">
        <w:rPr>
          <w:rFonts w:eastAsia="Times New Roman"/>
          <w:kern w:val="0"/>
          <w:lang w:eastAsia="pl-PL"/>
        </w:rPr>
        <w:t>e</w:t>
      </w:r>
      <w:r w:rsidR="00F04BE7">
        <w:rPr>
          <w:rFonts w:eastAsia="Times New Roman"/>
          <w:kern w:val="0"/>
          <w:lang w:eastAsia="pl-PL"/>
        </w:rPr>
        <w:t xml:space="preserve"> </w:t>
      </w:r>
      <w:r w:rsidR="00261B80">
        <w:rPr>
          <w:rFonts w:eastAsia="Times New Roman"/>
          <w:kern w:val="0"/>
          <w:lang w:eastAsia="pl-PL"/>
        </w:rPr>
        <w:t>przedstawi</w:t>
      </w:r>
      <w:r w:rsidR="00F04BE7">
        <w:rPr>
          <w:rFonts w:eastAsia="Times New Roman"/>
          <w:kern w:val="0"/>
          <w:lang w:eastAsia="pl-PL"/>
        </w:rPr>
        <w:t xml:space="preserve">a </w:t>
      </w:r>
      <w:r w:rsidR="00261B80">
        <w:rPr>
          <w:rFonts w:eastAsia="Times New Roman"/>
          <w:kern w:val="0"/>
          <w:lang w:eastAsia="pl-PL"/>
        </w:rPr>
        <w:t>tabel</w:t>
      </w:r>
      <w:r>
        <w:rPr>
          <w:rFonts w:eastAsia="Times New Roman"/>
          <w:kern w:val="0"/>
          <w:lang w:eastAsia="pl-PL"/>
        </w:rPr>
        <w:t>a</w:t>
      </w:r>
      <w:r w:rsidR="00261B80">
        <w:rPr>
          <w:rFonts w:eastAsia="Times New Roman"/>
          <w:kern w:val="0"/>
          <w:lang w:eastAsia="pl-PL"/>
        </w:rPr>
        <w:t xml:space="preserve"> 1.</w:t>
      </w:r>
    </w:p>
    <w:p w14:paraId="295D5EFE" w14:textId="77777777" w:rsidR="00251BD2" w:rsidRPr="00251BD2" w:rsidRDefault="00251BD2" w:rsidP="00906B60">
      <w:pPr>
        <w:pStyle w:val="Legenda"/>
        <w:keepNext/>
        <w:spacing w:line="259" w:lineRule="auto"/>
        <w:jc w:val="both"/>
        <w:rPr>
          <w:rFonts w:cs="Calibri"/>
          <w:bCs/>
          <w:i w:val="0"/>
          <w:iCs w:val="0"/>
          <w:sz w:val="20"/>
          <w:szCs w:val="20"/>
          <w:lang w:eastAsia="pl-PL"/>
        </w:rPr>
      </w:pPr>
      <w:r w:rsidRPr="00251BD2">
        <w:rPr>
          <w:rFonts w:cs="Calibri"/>
          <w:b/>
          <w:i w:val="0"/>
          <w:iCs w:val="0"/>
          <w:sz w:val="20"/>
          <w:szCs w:val="20"/>
          <w:lang w:eastAsia="pl-PL"/>
        </w:rPr>
        <w:t xml:space="preserve">Tabela </w:t>
      </w:r>
      <w:r w:rsidRPr="00251BD2">
        <w:rPr>
          <w:rFonts w:cs="Calibri"/>
          <w:b/>
          <w:i w:val="0"/>
          <w:iCs w:val="0"/>
          <w:sz w:val="20"/>
          <w:szCs w:val="20"/>
          <w:lang w:eastAsia="pl-PL"/>
        </w:rPr>
        <w:fldChar w:fldCharType="begin"/>
      </w:r>
      <w:r w:rsidRPr="00251BD2">
        <w:rPr>
          <w:rFonts w:cs="Calibri"/>
          <w:b/>
          <w:i w:val="0"/>
          <w:iCs w:val="0"/>
          <w:sz w:val="20"/>
          <w:szCs w:val="20"/>
          <w:lang w:eastAsia="pl-PL"/>
        </w:rPr>
        <w:instrText xml:space="preserve"> SEQ Tabela \* ARABIC </w:instrText>
      </w:r>
      <w:r w:rsidRPr="00251BD2">
        <w:rPr>
          <w:rFonts w:cs="Calibri"/>
          <w:b/>
          <w:i w:val="0"/>
          <w:iCs w:val="0"/>
          <w:sz w:val="20"/>
          <w:szCs w:val="20"/>
          <w:lang w:eastAsia="pl-PL"/>
        </w:rPr>
        <w:fldChar w:fldCharType="separate"/>
      </w:r>
      <w:r w:rsidR="004B0CCE">
        <w:rPr>
          <w:rFonts w:cs="Calibri"/>
          <w:b/>
          <w:i w:val="0"/>
          <w:iCs w:val="0"/>
          <w:noProof/>
          <w:sz w:val="20"/>
          <w:szCs w:val="20"/>
          <w:lang w:eastAsia="pl-PL"/>
        </w:rPr>
        <w:t>1</w:t>
      </w:r>
      <w:r w:rsidRPr="00251BD2">
        <w:rPr>
          <w:rFonts w:cs="Calibri"/>
          <w:b/>
          <w:i w:val="0"/>
          <w:iCs w:val="0"/>
          <w:sz w:val="20"/>
          <w:szCs w:val="20"/>
          <w:lang w:eastAsia="pl-PL"/>
        </w:rPr>
        <w:fldChar w:fldCharType="end"/>
      </w:r>
      <w:r w:rsidRPr="00251BD2">
        <w:rPr>
          <w:rFonts w:cs="Calibri"/>
          <w:b/>
          <w:i w:val="0"/>
          <w:iCs w:val="0"/>
          <w:sz w:val="20"/>
          <w:szCs w:val="20"/>
          <w:lang w:eastAsia="pl-PL"/>
        </w:rPr>
        <w:t xml:space="preserve">. </w:t>
      </w:r>
      <w:r w:rsidRPr="00251BD2">
        <w:rPr>
          <w:rFonts w:cs="Calibri"/>
          <w:bCs/>
          <w:i w:val="0"/>
          <w:iCs w:val="0"/>
          <w:sz w:val="20"/>
          <w:szCs w:val="20"/>
          <w:lang w:eastAsia="pl-PL"/>
        </w:rPr>
        <w:t>Zestawienie odpadów proponowanych do zbierania w</w:t>
      </w:r>
      <w:r w:rsidR="00421049">
        <w:rPr>
          <w:rFonts w:cs="Calibri"/>
          <w:bCs/>
          <w:i w:val="0"/>
          <w:iCs w:val="0"/>
          <w:sz w:val="20"/>
          <w:szCs w:val="20"/>
          <w:lang w:eastAsia="pl-PL"/>
        </w:rPr>
        <w:t xml:space="preserve"> strefie właściwej</w:t>
      </w:r>
      <w:r w:rsidRPr="00251BD2">
        <w:rPr>
          <w:rFonts w:cs="Calibri"/>
          <w:bCs/>
          <w:i w:val="0"/>
          <w:iCs w:val="0"/>
          <w:sz w:val="20"/>
          <w:szCs w:val="20"/>
          <w:lang w:eastAsia="pl-PL"/>
        </w:rPr>
        <w:t xml:space="preserve"> PSZOK </w:t>
      </w:r>
      <w:r w:rsidR="00421049">
        <w:rPr>
          <w:rFonts w:cs="Calibri"/>
          <w:bCs/>
          <w:i w:val="0"/>
          <w:iCs w:val="0"/>
          <w:sz w:val="20"/>
          <w:szCs w:val="20"/>
          <w:lang w:eastAsia="pl-PL"/>
        </w:rPr>
        <w:t>oraz do przełado</w:t>
      </w:r>
      <w:r w:rsidR="008208AD">
        <w:rPr>
          <w:rFonts w:cs="Calibri"/>
          <w:bCs/>
          <w:i w:val="0"/>
          <w:iCs w:val="0"/>
          <w:sz w:val="20"/>
          <w:szCs w:val="20"/>
          <w:lang w:eastAsia="pl-PL"/>
        </w:rPr>
        <w:t>wy</w:t>
      </w:r>
      <w:r w:rsidR="00421049">
        <w:rPr>
          <w:rFonts w:cs="Calibri"/>
          <w:bCs/>
          <w:i w:val="0"/>
          <w:iCs w:val="0"/>
          <w:sz w:val="20"/>
          <w:szCs w:val="20"/>
          <w:lang w:eastAsia="pl-PL"/>
        </w:rPr>
        <w:t xml:space="preserve">wania w strefie roboczej PSZOK </w:t>
      </w:r>
      <w:r w:rsidRPr="00251BD2">
        <w:rPr>
          <w:rFonts w:cs="Calibri"/>
          <w:bCs/>
          <w:i w:val="0"/>
          <w:iCs w:val="0"/>
          <w:sz w:val="20"/>
          <w:szCs w:val="20"/>
          <w:lang w:eastAsia="pl-PL"/>
        </w:rPr>
        <w:t xml:space="preserve">z kodami dla grup, podgrup i rodzajów, zgodnie z Rozporządzeniem Ministra </w:t>
      </w:r>
      <w:r w:rsidR="00421049" w:rsidRPr="00421049">
        <w:rPr>
          <w:rFonts w:cs="Calibri"/>
          <w:bCs/>
          <w:i w:val="0"/>
          <w:iCs w:val="0"/>
          <w:sz w:val="20"/>
          <w:szCs w:val="20"/>
          <w:lang w:eastAsia="pl-PL"/>
        </w:rPr>
        <w:t>Klimatu z</w:t>
      </w:r>
      <w:r w:rsidR="008208AD">
        <w:rPr>
          <w:rFonts w:cs="Calibri"/>
          <w:bCs/>
          <w:i w:val="0"/>
          <w:iCs w:val="0"/>
          <w:sz w:val="20"/>
          <w:szCs w:val="20"/>
          <w:lang w:eastAsia="pl-PL"/>
        </w:rPr>
        <w:t> </w:t>
      </w:r>
      <w:r w:rsidR="00421049" w:rsidRPr="00421049">
        <w:rPr>
          <w:rFonts w:cs="Calibri"/>
          <w:bCs/>
          <w:i w:val="0"/>
          <w:iCs w:val="0"/>
          <w:sz w:val="20"/>
          <w:szCs w:val="20"/>
          <w:lang w:eastAsia="pl-PL"/>
        </w:rPr>
        <w:t>dnia 2 stycznia 2020</w:t>
      </w:r>
      <w:r w:rsidR="00421049">
        <w:rPr>
          <w:rFonts w:cs="Calibri"/>
          <w:bCs/>
          <w:i w:val="0"/>
          <w:iCs w:val="0"/>
          <w:sz w:val="20"/>
          <w:szCs w:val="20"/>
          <w:lang w:eastAsia="pl-PL"/>
        </w:rPr>
        <w:t xml:space="preserve"> r</w:t>
      </w:r>
      <w:r w:rsidRPr="00251BD2">
        <w:rPr>
          <w:rFonts w:cs="Calibri"/>
          <w:bCs/>
          <w:i w:val="0"/>
          <w:iCs w:val="0"/>
          <w:sz w:val="20"/>
          <w:szCs w:val="20"/>
          <w:lang w:eastAsia="pl-PL"/>
        </w:rPr>
        <w:t xml:space="preserve">. w sprawie katalogu odpadów (Dz. U. </w:t>
      </w:r>
      <w:r w:rsidR="00421049">
        <w:rPr>
          <w:rFonts w:cs="Calibri"/>
          <w:bCs/>
          <w:i w:val="0"/>
          <w:iCs w:val="0"/>
          <w:sz w:val="20"/>
          <w:szCs w:val="20"/>
          <w:lang w:eastAsia="pl-PL"/>
        </w:rPr>
        <w:t>2020</w:t>
      </w:r>
      <w:r w:rsidRPr="00251BD2">
        <w:rPr>
          <w:rFonts w:cs="Calibri"/>
          <w:bCs/>
          <w:i w:val="0"/>
          <w:iCs w:val="0"/>
          <w:sz w:val="20"/>
          <w:szCs w:val="20"/>
          <w:lang w:eastAsia="pl-PL"/>
        </w:rPr>
        <w:t xml:space="preserve"> poz. 1</w:t>
      </w:r>
      <w:r w:rsidR="008208AD">
        <w:rPr>
          <w:rFonts w:cs="Calibri"/>
          <w:bCs/>
          <w:i w:val="0"/>
          <w:iCs w:val="0"/>
          <w:sz w:val="20"/>
          <w:szCs w:val="20"/>
          <w:lang w:eastAsia="pl-PL"/>
        </w:rPr>
        <w:t>0</w:t>
      </w:r>
      <w:r w:rsidRPr="00251BD2">
        <w:rPr>
          <w:rFonts w:cs="Calibri"/>
          <w:bCs/>
          <w:i w:val="0"/>
          <w:iCs w:val="0"/>
          <w:sz w:val="20"/>
          <w:szCs w:val="20"/>
          <w:lang w:eastAsia="pl-PL"/>
        </w:rPr>
        <w:t>)</w:t>
      </w:r>
      <w:r w:rsidR="008208AD">
        <w:rPr>
          <w:rFonts w:cs="Calibri"/>
          <w:bCs/>
          <w:i w:val="0"/>
          <w:iCs w:val="0"/>
          <w:sz w:val="20"/>
          <w:szCs w:val="20"/>
          <w:lang w:eastAsia="pl-PL"/>
        </w:rPr>
        <w:t>.</w:t>
      </w:r>
    </w:p>
    <w:tbl>
      <w:tblPr>
        <w:tblW w:w="5000" w:type="pct"/>
        <w:tblCellMar>
          <w:left w:w="70" w:type="dxa"/>
          <w:right w:w="70" w:type="dxa"/>
        </w:tblCellMar>
        <w:tblLook w:val="04A0" w:firstRow="1" w:lastRow="0" w:firstColumn="1" w:lastColumn="0" w:noHBand="0" w:noVBand="1"/>
      </w:tblPr>
      <w:tblGrid>
        <w:gridCol w:w="386"/>
        <w:gridCol w:w="962"/>
        <w:gridCol w:w="4023"/>
        <w:gridCol w:w="1851"/>
        <w:gridCol w:w="1851"/>
        <w:gridCol w:w="272"/>
      </w:tblGrid>
      <w:tr w:rsidR="007B7D0F" w:rsidRPr="007B7D0F" w14:paraId="2C8CFA42" w14:textId="77777777" w:rsidTr="00E87685">
        <w:trPr>
          <w:gridAfter w:val="1"/>
          <w:wAfter w:w="146" w:type="pct"/>
          <w:trHeight w:val="244"/>
          <w:tblHeader/>
        </w:trPr>
        <w:tc>
          <w:tcPr>
            <w:tcW w:w="203" w:type="pct"/>
            <w:vMerge w:val="restart"/>
            <w:tcBorders>
              <w:top w:val="single" w:sz="4" w:space="0" w:color="auto"/>
              <w:left w:val="single" w:sz="4" w:space="0" w:color="auto"/>
              <w:bottom w:val="nil"/>
              <w:right w:val="single" w:sz="4" w:space="0" w:color="auto"/>
            </w:tcBorders>
            <w:shd w:val="clear" w:color="auto" w:fill="B4C6E7"/>
            <w:vAlign w:val="center"/>
            <w:hideMark/>
          </w:tcPr>
          <w:p w14:paraId="7E11F0B7" w14:textId="77777777" w:rsidR="007B7D0F" w:rsidRPr="007B7D0F" w:rsidRDefault="007B7D0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7B7D0F">
              <w:rPr>
                <w:rFonts w:eastAsia="Times New Roman"/>
                <w:b/>
                <w:bCs/>
                <w:color w:val="000000"/>
                <w:kern w:val="0"/>
                <w:sz w:val="20"/>
                <w:szCs w:val="20"/>
                <w:lang w:eastAsia="pl-PL"/>
              </w:rPr>
              <w:t>Lp.</w:t>
            </w:r>
          </w:p>
        </w:tc>
        <w:tc>
          <w:tcPr>
            <w:tcW w:w="516" w:type="pct"/>
            <w:vMerge w:val="restart"/>
            <w:tcBorders>
              <w:top w:val="single" w:sz="4" w:space="0" w:color="auto"/>
              <w:left w:val="single" w:sz="4" w:space="0" w:color="auto"/>
              <w:bottom w:val="nil"/>
              <w:right w:val="single" w:sz="4" w:space="0" w:color="auto"/>
            </w:tcBorders>
            <w:shd w:val="clear" w:color="auto" w:fill="B4C6E7"/>
            <w:vAlign w:val="center"/>
            <w:hideMark/>
          </w:tcPr>
          <w:p w14:paraId="114C9066" w14:textId="77777777" w:rsidR="007B7D0F" w:rsidRPr="007B7D0F" w:rsidRDefault="007B7D0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7B7D0F">
              <w:rPr>
                <w:rFonts w:eastAsia="Times New Roman"/>
                <w:b/>
                <w:bCs/>
                <w:color w:val="000000"/>
                <w:kern w:val="0"/>
                <w:sz w:val="20"/>
                <w:szCs w:val="20"/>
                <w:lang w:eastAsia="pl-PL"/>
              </w:rPr>
              <w:t>Kod odpadu</w:t>
            </w:r>
          </w:p>
        </w:tc>
        <w:tc>
          <w:tcPr>
            <w:tcW w:w="2153" w:type="pct"/>
            <w:vMerge w:val="restart"/>
            <w:tcBorders>
              <w:top w:val="single" w:sz="4" w:space="0" w:color="auto"/>
              <w:left w:val="single" w:sz="4" w:space="0" w:color="auto"/>
              <w:bottom w:val="single" w:sz="4" w:space="0" w:color="auto"/>
              <w:right w:val="single" w:sz="4" w:space="0" w:color="auto"/>
            </w:tcBorders>
            <w:shd w:val="clear" w:color="auto" w:fill="B4C6E7"/>
            <w:vAlign w:val="center"/>
            <w:hideMark/>
          </w:tcPr>
          <w:p w14:paraId="414C4C88" w14:textId="77777777" w:rsidR="007B7D0F" w:rsidRPr="007B7D0F" w:rsidRDefault="007B7D0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7B7D0F">
              <w:rPr>
                <w:rFonts w:eastAsia="Times New Roman"/>
                <w:b/>
                <w:bCs/>
                <w:color w:val="000000"/>
                <w:kern w:val="0"/>
                <w:sz w:val="20"/>
                <w:szCs w:val="20"/>
                <w:lang w:eastAsia="pl-PL"/>
              </w:rPr>
              <w:t>Rodzaj odpadu</w:t>
            </w:r>
          </w:p>
        </w:tc>
        <w:tc>
          <w:tcPr>
            <w:tcW w:w="991" w:type="pct"/>
            <w:vMerge w:val="restart"/>
            <w:tcBorders>
              <w:top w:val="single" w:sz="4" w:space="0" w:color="auto"/>
              <w:left w:val="single" w:sz="4" w:space="0" w:color="auto"/>
              <w:bottom w:val="nil"/>
              <w:right w:val="single" w:sz="4" w:space="0" w:color="auto"/>
            </w:tcBorders>
            <w:shd w:val="clear" w:color="auto" w:fill="B4C6E7"/>
            <w:vAlign w:val="center"/>
            <w:hideMark/>
          </w:tcPr>
          <w:p w14:paraId="2720CF14" w14:textId="77777777" w:rsidR="007B7D0F" w:rsidRPr="007B7D0F" w:rsidRDefault="007B391D" w:rsidP="00906B60">
            <w:pPr>
              <w:widowControl/>
              <w:suppressAutoHyphens w:val="0"/>
              <w:spacing w:before="120" w:after="120" w:line="259" w:lineRule="auto"/>
              <w:jc w:val="both"/>
              <w:textAlignment w:val="auto"/>
              <w:rPr>
                <w:rFonts w:eastAsia="Times New Roman"/>
                <w:b/>
                <w:bCs/>
                <w:kern w:val="0"/>
                <w:sz w:val="20"/>
                <w:szCs w:val="20"/>
                <w:lang w:eastAsia="pl-PL"/>
              </w:rPr>
            </w:pPr>
            <w:r>
              <w:rPr>
                <w:rFonts w:eastAsia="Times New Roman"/>
                <w:b/>
                <w:bCs/>
                <w:kern w:val="0"/>
                <w:sz w:val="20"/>
                <w:szCs w:val="20"/>
                <w:lang w:eastAsia="pl-PL"/>
              </w:rPr>
              <w:t>Strefa właściwa PSZOK</w:t>
            </w:r>
            <w:r w:rsidR="007B7D0F">
              <w:rPr>
                <w:rFonts w:eastAsia="Times New Roman"/>
                <w:b/>
                <w:bCs/>
                <w:kern w:val="0"/>
                <w:sz w:val="20"/>
                <w:szCs w:val="20"/>
                <w:lang w:eastAsia="pl-PL"/>
              </w:rPr>
              <w:t xml:space="preserve"> (przeznaczona dla mieszkańców)</w:t>
            </w:r>
          </w:p>
        </w:tc>
        <w:tc>
          <w:tcPr>
            <w:tcW w:w="991" w:type="pct"/>
            <w:vMerge w:val="restart"/>
            <w:tcBorders>
              <w:top w:val="single" w:sz="4" w:space="0" w:color="auto"/>
              <w:left w:val="single" w:sz="4" w:space="0" w:color="auto"/>
              <w:bottom w:val="nil"/>
              <w:right w:val="single" w:sz="4" w:space="0" w:color="auto"/>
            </w:tcBorders>
            <w:shd w:val="clear" w:color="auto" w:fill="B4C6E7"/>
            <w:vAlign w:val="center"/>
            <w:hideMark/>
          </w:tcPr>
          <w:p w14:paraId="30B50BA8" w14:textId="77777777" w:rsidR="007B7D0F" w:rsidRPr="007B7D0F" w:rsidRDefault="007B391D" w:rsidP="00906B60">
            <w:pPr>
              <w:widowControl/>
              <w:suppressAutoHyphens w:val="0"/>
              <w:spacing w:before="120" w:after="120" w:line="259" w:lineRule="auto"/>
              <w:jc w:val="both"/>
              <w:textAlignment w:val="auto"/>
              <w:rPr>
                <w:rFonts w:eastAsia="Times New Roman"/>
                <w:b/>
                <w:bCs/>
                <w:kern w:val="0"/>
                <w:sz w:val="20"/>
                <w:szCs w:val="20"/>
                <w:lang w:eastAsia="pl-PL"/>
              </w:rPr>
            </w:pPr>
            <w:r>
              <w:rPr>
                <w:rFonts w:eastAsia="Times New Roman"/>
                <w:b/>
                <w:bCs/>
                <w:kern w:val="0"/>
                <w:sz w:val="20"/>
                <w:szCs w:val="20"/>
                <w:lang w:eastAsia="pl-PL"/>
              </w:rPr>
              <w:t>Strefa</w:t>
            </w:r>
            <w:r w:rsidR="007B7D0F" w:rsidRPr="007B7D0F">
              <w:rPr>
                <w:rFonts w:eastAsia="Times New Roman"/>
                <w:b/>
                <w:bCs/>
                <w:kern w:val="0"/>
                <w:sz w:val="20"/>
                <w:szCs w:val="20"/>
                <w:lang w:eastAsia="pl-PL"/>
              </w:rPr>
              <w:t xml:space="preserve"> robocza PSZOK</w:t>
            </w:r>
            <w:r w:rsidR="007B7D0F">
              <w:rPr>
                <w:rFonts w:eastAsia="Times New Roman"/>
                <w:b/>
                <w:bCs/>
                <w:kern w:val="0"/>
                <w:sz w:val="20"/>
                <w:szCs w:val="20"/>
                <w:lang w:eastAsia="pl-PL"/>
              </w:rPr>
              <w:t xml:space="preserve"> (</w:t>
            </w:r>
            <w:r>
              <w:rPr>
                <w:rFonts w:eastAsia="Times New Roman"/>
                <w:b/>
                <w:bCs/>
                <w:kern w:val="0"/>
                <w:sz w:val="20"/>
                <w:szCs w:val="20"/>
                <w:lang w:eastAsia="pl-PL"/>
              </w:rPr>
              <w:t>infrastruktura towarzysząca</w:t>
            </w:r>
            <w:r w:rsidR="007B7D0F">
              <w:rPr>
                <w:rFonts w:eastAsia="Times New Roman"/>
                <w:b/>
                <w:bCs/>
                <w:kern w:val="0"/>
                <w:sz w:val="20"/>
                <w:szCs w:val="20"/>
                <w:lang w:eastAsia="pl-PL"/>
              </w:rPr>
              <w:t>)</w:t>
            </w:r>
          </w:p>
        </w:tc>
      </w:tr>
      <w:tr w:rsidR="007B7D0F" w:rsidRPr="007B7D0F" w14:paraId="3A53C6C5" w14:textId="77777777" w:rsidTr="00E87685">
        <w:trPr>
          <w:trHeight w:val="20"/>
          <w:tblHeader/>
        </w:trPr>
        <w:tc>
          <w:tcPr>
            <w:tcW w:w="203" w:type="pct"/>
            <w:vMerge/>
            <w:tcBorders>
              <w:top w:val="single" w:sz="4" w:space="0" w:color="auto"/>
              <w:left w:val="single" w:sz="4" w:space="0" w:color="auto"/>
              <w:bottom w:val="nil"/>
              <w:right w:val="single" w:sz="4" w:space="0" w:color="auto"/>
            </w:tcBorders>
            <w:shd w:val="clear" w:color="auto" w:fill="B4C6E7"/>
            <w:vAlign w:val="center"/>
            <w:hideMark/>
          </w:tcPr>
          <w:p w14:paraId="376981BB" w14:textId="77777777" w:rsidR="007B7D0F" w:rsidRPr="007B7D0F" w:rsidRDefault="007B7D0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p>
        </w:tc>
        <w:tc>
          <w:tcPr>
            <w:tcW w:w="516" w:type="pct"/>
            <w:vMerge/>
            <w:tcBorders>
              <w:top w:val="single" w:sz="4" w:space="0" w:color="auto"/>
              <w:left w:val="single" w:sz="4" w:space="0" w:color="auto"/>
              <w:bottom w:val="nil"/>
              <w:right w:val="single" w:sz="4" w:space="0" w:color="auto"/>
            </w:tcBorders>
            <w:shd w:val="clear" w:color="auto" w:fill="B4C6E7"/>
            <w:vAlign w:val="center"/>
            <w:hideMark/>
          </w:tcPr>
          <w:p w14:paraId="65A2AEE9" w14:textId="77777777" w:rsidR="007B7D0F" w:rsidRPr="007B7D0F" w:rsidRDefault="007B7D0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p>
        </w:tc>
        <w:tc>
          <w:tcPr>
            <w:tcW w:w="2153" w:type="pct"/>
            <w:vMerge/>
            <w:tcBorders>
              <w:top w:val="single" w:sz="4" w:space="0" w:color="auto"/>
              <w:left w:val="single" w:sz="4" w:space="0" w:color="auto"/>
              <w:bottom w:val="single" w:sz="4" w:space="0" w:color="auto"/>
              <w:right w:val="single" w:sz="4" w:space="0" w:color="auto"/>
            </w:tcBorders>
            <w:shd w:val="clear" w:color="auto" w:fill="B4C6E7"/>
            <w:vAlign w:val="center"/>
            <w:hideMark/>
          </w:tcPr>
          <w:p w14:paraId="2D1D0187" w14:textId="77777777" w:rsidR="007B7D0F" w:rsidRPr="007B7D0F" w:rsidRDefault="007B7D0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p>
        </w:tc>
        <w:tc>
          <w:tcPr>
            <w:tcW w:w="991" w:type="pct"/>
            <w:vMerge/>
            <w:tcBorders>
              <w:top w:val="single" w:sz="4" w:space="0" w:color="auto"/>
              <w:left w:val="single" w:sz="4" w:space="0" w:color="auto"/>
              <w:bottom w:val="nil"/>
              <w:right w:val="single" w:sz="4" w:space="0" w:color="auto"/>
            </w:tcBorders>
            <w:shd w:val="clear" w:color="auto" w:fill="B4C6E7"/>
            <w:vAlign w:val="center"/>
            <w:hideMark/>
          </w:tcPr>
          <w:p w14:paraId="4CD06C90" w14:textId="77777777" w:rsidR="007B7D0F" w:rsidRPr="007B7D0F" w:rsidRDefault="007B7D0F" w:rsidP="00906B60">
            <w:pPr>
              <w:widowControl/>
              <w:suppressAutoHyphens w:val="0"/>
              <w:spacing w:before="120" w:after="120" w:line="259" w:lineRule="auto"/>
              <w:jc w:val="both"/>
              <w:textAlignment w:val="auto"/>
              <w:rPr>
                <w:rFonts w:eastAsia="Times New Roman"/>
                <w:b/>
                <w:bCs/>
                <w:kern w:val="0"/>
                <w:sz w:val="20"/>
                <w:szCs w:val="20"/>
                <w:lang w:eastAsia="pl-PL"/>
              </w:rPr>
            </w:pPr>
          </w:p>
        </w:tc>
        <w:tc>
          <w:tcPr>
            <w:tcW w:w="991" w:type="pct"/>
            <w:vMerge/>
            <w:tcBorders>
              <w:top w:val="single" w:sz="4" w:space="0" w:color="auto"/>
              <w:left w:val="single" w:sz="4" w:space="0" w:color="auto"/>
              <w:bottom w:val="nil"/>
              <w:right w:val="single" w:sz="4" w:space="0" w:color="auto"/>
            </w:tcBorders>
            <w:shd w:val="clear" w:color="auto" w:fill="B4C6E7"/>
            <w:vAlign w:val="center"/>
            <w:hideMark/>
          </w:tcPr>
          <w:p w14:paraId="72E1A5F4" w14:textId="77777777" w:rsidR="007B7D0F" w:rsidRPr="007B7D0F" w:rsidRDefault="007B7D0F" w:rsidP="00906B60">
            <w:pPr>
              <w:widowControl/>
              <w:suppressAutoHyphens w:val="0"/>
              <w:spacing w:before="120" w:after="120" w:line="259" w:lineRule="auto"/>
              <w:jc w:val="both"/>
              <w:textAlignment w:val="auto"/>
              <w:rPr>
                <w:rFonts w:eastAsia="Times New Roman"/>
                <w:b/>
                <w:bCs/>
                <w:kern w:val="0"/>
                <w:sz w:val="20"/>
                <w:szCs w:val="20"/>
                <w:lang w:eastAsia="pl-PL"/>
              </w:rPr>
            </w:pPr>
          </w:p>
        </w:tc>
        <w:tc>
          <w:tcPr>
            <w:tcW w:w="146" w:type="pct"/>
            <w:tcBorders>
              <w:top w:val="nil"/>
              <w:left w:val="nil"/>
              <w:bottom w:val="nil"/>
              <w:right w:val="nil"/>
            </w:tcBorders>
            <w:shd w:val="clear" w:color="auto" w:fill="auto"/>
            <w:noWrap/>
            <w:vAlign w:val="bottom"/>
            <w:hideMark/>
          </w:tcPr>
          <w:p w14:paraId="55A87315" w14:textId="77777777" w:rsidR="007B7D0F" w:rsidRPr="007B7D0F" w:rsidRDefault="007B7D0F" w:rsidP="00906B60">
            <w:pPr>
              <w:widowControl/>
              <w:suppressAutoHyphens w:val="0"/>
              <w:spacing w:before="120" w:after="120" w:line="259" w:lineRule="auto"/>
              <w:jc w:val="both"/>
              <w:textAlignment w:val="auto"/>
              <w:rPr>
                <w:rFonts w:eastAsia="Times New Roman"/>
                <w:b/>
                <w:bCs/>
                <w:kern w:val="0"/>
                <w:sz w:val="18"/>
                <w:szCs w:val="18"/>
                <w:lang w:eastAsia="pl-PL"/>
              </w:rPr>
            </w:pPr>
          </w:p>
        </w:tc>
      </w:tr>
      <w:tr w:rsidR="007B7D0F" w:rsidRPr="007B7D0F" w14:paraId="1D4D30F2" w14:textId="77777777" w:rsidTr="00251BD2">
        <w:trPr>
          <w:trHeight w:val="20"/>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D3AC0"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w:t>
            </w:r>
          </w:p>
        </w:tc>
        <w:tc>
          <w:tcPr>
            <w:tcW w:w="516" w:type="pct"/>
            <w:tcBorders>
              <w:top w:val="single" w:sz="4" w:space="0" w:color="auto"/>
              <w:left w:val="nil"/>
              <w:bottom w:val="single" w:sz="4" w:space="0" w:color="auto"/>
              <w:right w:val="single" w:sz="4" w:space="0" w:color="auto"/>
            </w:tcBorders>
            <w:shd w:val="clear" w:color="auto" w:fill="auto"/>
            <w:vAlign w:val="center"/>
            <w:hideMark/>
          </w:tcPr>
          <w:p w14:paraId="1FC3A0A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15 01 01</w:t>
            </w:r>
          </w:p>
        </w:tc>
        <w:tc>
          <w:tcPr>
            <w:tcW w:w="2153" w:type="pct"/>
            <w:tcBorders>
              <w:top w:val="nil"/>
              <w:left w:val="nil"/>
              <w:bottom w:val="single" w:sz="4" w:space="0" w:color="auto"/>
              <w:right w:val="single" w:sz="4" w:space="0" w:color="auto"/>
            </w:tcBorders>
            <w:shd w:val="clear" w:color="auto" w:fill="auto"/>
            <w:vAlign w:val="center"/>
            <w:hideMark/>
          </w:tcPr>
          <w:p w14:paraId="2EF71CC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Opakowania z papieru i tektury</w:t>
            </w:r>
          </w:p>
        </w:tc>
        <w:tc>
          <w:tcPr>
            <w:tcW w:w="991" w:type="pct"/>
            <w:tcBorders>
              <w:top w:val="single" w:sz="4" w:space="0" w:color="auto"/>
              <w:left w:val="nil"/>
              <w:bottom w:val="single" w:sz="4" w:space="0" w:color="auto"/>
              <w:right w:val="single" w:sz="4" w:space="0" w:color="auto"/>
            </w:tcBorders>
            <w:shd w:val="clear" w:color="auto" w:fill="auto"/>
            <w:vAlign w:val="center"/>
            <w:hideMark/>
          </w:tcPr>
          <w:p w14:paraId="5916FC2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single" w:sz="4" w:space="0" w:color="auto"/>
              <w:left w:val="nil"/>
              <w:bottom w:val="single" w:sz="4" w:space="0" w:color="auto"/>
              <w:right w:val="single" w:sz="4" w:space="0" w:color="auto"/>
            </w:tcBorders>
            <w:shd w:val="clear" w:color="auto" w:fill="auto"/>
            <w:vAlign w:val="center"/>
            <w:hideMark/>
          </w:tcPr>
          <w:p w14:paraId="61D3DDB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17EDEA96"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16DE6CE7"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355B6D1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w:t>
            </w:r>
          </w:p>
        </w:tc>
        <w:tc>
          <w:tcPr>
            <w:tcW w:w="516" w:type="pct"/>
            <w:tcBorders>
              <w:top w:val="nil"/>
              <w:left w:val="nil"/>
              <w:bottom w:val="single" w:sz="4" w:space="0" w:color="auto"/>
              <w:right w:val="single" w:sz="4" w:space="0" w:color="auto"/>
            </w:tcBorders>
            <w:shd w:val="clear" w:color="auto" w:fill="auto"/>
            <w:vAlign w:val="center"/>
            <w:hideMark/>
          </w:tcPr>
          <w:p w14:paraId="0F74AF2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15 01 02</w:t>
            </w:r>
          </w:p>
        </w:tc>
        <w:tc>
          <w:tcPr>
            <w:tcW w:w="2153" w:type="pct"/>
            <w:tcBorders>
              <w:top w:val="nil"/>
              <w:left w:val="nil"/>
              <w:bottom w:val="single" w:sz="4" w:space="0" w:color="auto"/>
              <w:right w:val="single" w:sz="4" w:space="0" w:color="auto"/>
            </w:tcBorders>
            <w:shd w:val="clear" w:color="auto" w:fill="auto"/>
            <w:vAlign w:val="center"/>
            <w:hideMark/>
          </w:tcPr>
          <w:p w14:paraId="0A70FE1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Opakowania z tworzyw sztucznych</w:t>
            </w:r>
          </w:p>
        </w:tc>
        <w:tc>
          <w:tcPr>
            <w:tcW w:w="991" w:type="pct"/>
            <w:tcBorders>
              <w:top w:val="nil"/>
              <w:left w:val="nil"/>
              <w:bottom w:val="single" w:sz="4" w:space="0" w:color="auto"/>
              <w:right w:val="single" w:sz="4" w:space="0" w:color="auto"/>
            </w:tcBorders>
            <w:shd w:val="clear" w:color="auto" w:fill="auto"/>
            <w:vAlign w:val="center"/>
            <w:hideMark/>
          </w:tcPr>
          <w:p w14:paraId="2BD02FF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6CCCE36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0B3BF97A"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38701982"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E049A8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w:t>
            </w:r>
          </w:p>
        </w:tc>
        <w:tc>
          <w:tcPr>
            <w:tcW w:w="516" w:type="pct"/>
            <w:tcBorders>
              <w:top w:val="nil"/>
              <w:left w:val="nil"/>
              <w:bottom w:val="single" w:sz="4" w:space="0" w:color="auto"/>
              <w:right w:val="single" w:sz="4" w:space="0" w:color="auto"/>
            </w:tcBorders>
            <w:shd w:val="clear" w:color="auto" w:fill="auto"/>
            <w:vAlign w:val="center"/>
            <w:hideMark/>
          </w:tcPr>
          <w:p w14:paraId="41A836BB"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15 01 04</w:t>
            </w:r>
          </w:p>
        </w:tc>
        <w:tc>
          <w:tcPr>
            <w:tcW w:w="2153" w:type="pct"/>
            <w:tcBorders>
              <w:top w:val="nil"/>
              <w:left w:val="nil"/>
              <w:bottom w:val="single" w:sz="4" w:space="0" w:color="auto"/>
              <w:right w:val="single" w:sz="4" w:space="0" w:color="auto"/>
            </w:tcBorders>
            <w:shd w:val="clear" w:color="auto" w:fill="auto"/>
            <w:vAlign w:val="center"/>
            <w:hideMark/>
          </w:tcPr>
          <w:p w14:paraId="6D48851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Opakowania z metali</w:t>
            </w:r>
          </w:p>
        </w:tc>
        <w:tc>
          <w:tcPr>
            <w:tcW w:w="991" w:type="pct"/>
            <w:tcBorders>
              <w:top w:val="nil"/>
              <w:left w:val="nil"/>
              <w:bottom w:val="single" w:sz="4" w:space="0" w:color="auto"/>
              <w:right w:val="single" w:sz="4" w:space="0" w:color="auto"/>
            </w:tcBorders>
            <w:shd w:val="clear" w:color="auto" w:fill="auto"/>
            <w:noWrap/>
            <w:vAlign w:val="center"/>
            <w:hideMark/>
          </w:tcPr>
          <w:p w14:paraId="122799EE" w14:textId="77777777" w:rsidR="007B7D0F" w:rsidRPr="007B7D0F" w:rsidRDefault="00521F6B" w:rsidP="00906B60">
            <w:pPr>
              <w:widowControl/>
              <w:suppressAutoHyphens w:val="0"/>
              <w:spacing w:before="120" w:after="120" w:line="259" w:lineRule="auto"/>
              <w:jc w:val="both"/>
              <w:textAlignment w:val="auto"/>
              <w:rPr>
                <w:rFonts w:eastAsia="Times New Roman"/>
                <w:color w:val="000000"/>
                <w:kern w:val="0"/>
                <w:sz w:val="20"/>
                <w:szCs w:val="20"/>
                <w:lang w:eastAsia="pl-PL"/>
              </w:rPr>
            </w:pPr>
            <w:r>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1449049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50431456"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0F849478"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3F8F6A2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4</w:t>
            </w:r>
          </w:p>
        </w:tc>
        <w:tc>
          <w:tcPr>
            <w:tcW w:w="516" w:type="pct"/>
            <w:tcBorders>
              <w:top w:val="nil"/>
              <w:left w:val="nil"/>
              <w:bottom w:val="single" w:sz="4" w:space="0" w:color="auto"/>
              <w:right w:val="single" w:sz="4" w:space="0" w:color="auto"/>
            </w:tcBorders>
            <w:shd w:val="clear" w:color="auto" w:fill="auto"/>
            <w:vAlign w:val="center"/>
            <w:hideMark/>
          </w:tcPr>
          <w:p w14:paraId="7BE7BFB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15 01 05</w:t>
            </w:r>
          </w:p>
        </w:tc>
        <w:tc>
          <w:tcPr>
            <w:tcW w:w="2153" w:type="pct"/>
            <w:tcBorders>
              <w:top w:val="nil"/>
              <w:left w:val="nil"/>
              <w:bottom w:val="single" w:sz="4" w:space="0" w:color="auto"/>
              <w:right w:val="single" w:sz="4" w:space="0" w:color="auto"/>
            </w:tcBorders>
            <w:shd w:val="clear" w:color="auto" w:fill="auto"/>
            <w:vAlign w:val="center"/>
            <w:hideMark/>
          </w:tcPr>
          <w:p w14:paraId="04B2CB1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Opakowania wielomateriałowe</w:t>
            </w:r>
          </w:p>
        </w:tc>
        <w:tc>
          <w:tcPr>
            <w:tcW w:w="991" w:type="pct"/>
            <w:tcBorders>
              <w:top w:val="nil"/>
              <w:left w:val="nil"/>
              <w:bottom w:val="single" w:sz="4" w:space="0" w:color="auto"/>
              <w:right w:val="single" w:sz="4" w:space="0" w:color="auto"/>
            </w:tcBorders>
            <w:shd w:val="clear" w:color="auto" w:fill="auto"/>
            <w:vAlign w:val="center"/>
            <w:hideMark/>
          </w:tcPr>
          <w:p w14:paraId="5A26E64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215D54B0"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1486B96F"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0A67AE0F"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C407B7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5</w:t>
            </w:r>
          </w:p>
        </w:tc>
        <w:tc>
          <w:tcPr>
            <w:tcW w:w="516" w:type="pct"/>
            <w:tcBorders>
              <w:top w:val="nil"/>
              <w:left w:val="nil"/>
              <w:bottom w:val="single" w:sz="4" w:space="0" w:color="auto"/>
              <w:right w:val="single" w:sz="4" w:space="0" w:color="auto"/>
            </w:tcBorders>
            <w:shd w:val="clear" w:color="auto" w:fill="auto"/>
            <w:vAlign w:val="center"/>
            <w:hideMark/>
          </w:tcPr>
          <w:p w14:paraId="00CD3CBB"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15 01 07</w:t>
            </w:r>
          </w:p>
        </w:tc>
        <w:tc>
          <w:tcPr>
            <w:tcW w:w="2153" w:type="pct"/>
            <w:tcBorders>
              <w:top w:val="nil"/>
              <w:left w:val="nil"/>
              <w:bottom w:val="single" w:sz="4" w:space="0" w:color="auto"/>
              <w:right w:val="single" w:sz="4" w:space="0" w:color="auto"/>
            </w:tcBorders>
            <w:shd w:val="clear" w:color="auto" w:fill="auto"/>
            <w:vAlign w:val="center"/>
            <w:hideMark/>
          </w:tcPr>
          <w:p w14:paraId="5C9F83E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Opakowania ze szkła</w:t>
            </w:r>
          </w:p>
        </w:tc>
        <w:tc>
          <w:tcPr>
            <w:tcW w:w="991" w:type="pct"/>
            <w:tcBorders>
              <w:top w:val="nil"/>
              <w:left w:val="nil"/>
              <w:bottom w:val="single" w:sz="4" w:space="0" w:color="auto"/>
              <w:right w:val="single" w:sz="4" w:space="0" w:color="auto"/>
            </w:tcBorders>
            <w:shd w:val="clear" w:color="auto" w:fill="auto"/>
            <w:vAlign w:val="center"/>
            <w:hideMark/>
          </w:tcPr>
          <w:p w14:paraId="6E946167" w14:textId="77777777" w:rsidR="007B7D0F" w:rsidRPr="007B7D0F" w:rsidRDefault="00521F6B" w:rsidP="00906B60">
            <w:pPr>
              <w:widowControl/>
              <w:suppressAutoHyphens w:val="0"/>
              <w:spacing w:before="120" w:after="120" w:line="259" w:lineRule="auto"/>
              <w:jc w:val="both"/>
              <w:textAlignment w:val="auto"/>
              <w:rPr>
                <w:rFonts w:eastAsia="Times New Roman"/>
                <w:color w:val="000000"/>
                <w:kern w:val="0"/>
                <w:sz w:val="20"/>
                <w:szCs w:val="20"/>
                <w:lang w:eastAsia="pl-PL"/>
              </w:rPr>
            </w:pPr>
            <w:r>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4D6996F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66D166F5"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37E2FC84"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468D1BE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6</w:t>
            </w:r>
          </w:p>
        </w:tc>
        <w:tc>
          <w:tcPr>
            <w:tcW w:w="516" w:type="pct"/>
            <w:tcBorders>
              <w:top w:val="nil"/>
              <w:left w:val="nil"/>
              <w:bottom w:val="single" w:sz="4" w:space="0" w:color="auto"/>
              <w:right w:val="single" w:sz="4" w:space="0" w:color="auto"/>
            </w:tcBorders>
            <w:shd w:val="clear" w:color="auto" w:fill="auto"/>
            <w:vAlign w:val="center"/>
            <w:hideMark/>
          </w:tcPr>
          <w:p w14:paraId="2E73B44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15 01 10*</w:t>
            </w:r>
          </w:p>
        </w:tc>
        <w:tc>
          <w:tcPr>
            <w:tcW w:w="2153" w:type="pct"/>
            <w:tcBorders>
              <w:top w:val="nil"/>
              <w:left w:val="nil"/>
              <w:bottom w:val="single" w:sz="4" w:space="0" w:color="auto"/>
              <w:right w:val="single" w:sz="4" w:space="0" w:color="auto"/>
            </w:tcBorders>
            <w:shd w:val="clear" w:color="auto" w:fill="auto"/>
            <w:vAlign w:val="center"/>
            <w:hideMark/>
          </w:tcPr>
          <w:p w14:paraId="27D7AEFB"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Opakowania zawierające pozostałości substancji niebezpiecznych lub nimi zanieczyszczone</w:t>
            </w:r>
          </w:p>
        </w:tc>
        <w:tc>
          <w:tcPr>
            <w:tcW w:w="991" w:type="pct"/>
            <w:tcBorders>
              <w:top w:val="nil"/>
              <w:left w:val="nil"/>
              <w:bottom w:val="single" w:sz="4" w:space="0" w:color="auto"/>
              <w:right w:val="single" w:sz="4" w:space="0" w:color="auto"/>
            </w:tcBorders>
            <w:shd w:val="clear" w:color="auto" w:fill="auto"/>
            <w:vAlign w:val="center"/>
            <w:hideMark/>
          </w:tcPr>
          <w:p w14:paraId="1860ACF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4FD7B0FB"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20AD6AB2"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7EE39B4A"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19FE233B"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7</w:t>
            </w:r>
          </w:p>
        </w:tc>
        <w:tc>
          <w:tcPr>
            <w:tcW w:w="516" w:type="pct"/>
            <w:tcBorders>
              <w:top w:val="nil"/>
              <w:left w:val="nil"/>
              <w:bottom w:val="single" w:sz="4" w:space="0" w:color="auto"/>
              <w:right w:val="single" w:sz="4" w:space="0" w:color="auto"/>
            </w:tcBorders>
            <w:shd w:val="clear" w:color="auto" w:fill="auto"/>
            <w:vAlign w:val="center"/>
            <w:hideMark/>
          </w:tcPr>
          <w:p w14:paraId="459A48A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15 01 11*</w:t>
            </w:r>
          </w:p>
        </w:tc>
        <w:tc>
          <w:tcPr>
            <w:tcW w:w="2153" w:type="pct"/>
            <w:tcBorders>
              <w:top w:val="nil"/>
              <w:left w:val="nil"/>
              <w:bottom w:val="single" w:sz="4" w:space="0" w:color="auto"/>
              <w:right w:val="single" w:sz="4" w:space="0" w:color="auto"/>
            </w:tcBorders>
            <w:shd w:val="clear" w:color="auto" w:fill="auto"/>
            <w:vAlign w:val="center"/>
            <w:hideMark/>
          </w:tcPr>
          <w:p w14:paraId="4AE20DA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Opakowania z metali zawierające niebezpieczne porowate elementy wzmocnienia konstrukcyjnego (np. azbest), włącznie z</w:t>
            </w:r>
            <w:r>
              <w:rPr>
                <w:rFonts w:eastAsia="Times New Roman"/>
                <w:color w:val="000000"/>
                <w:kern w:val="0"/>
                <w:sz w:val="20"/>
                <w:szCs w:val="20"/>
                <w:lang w:eastAsia="pl-PL"/>
              </w:rPr>
              <w:t> </w:t>
            </w:r>
            <w:r w:rsidRPr="007B7D0F">
              <w:rPr>
                <w:rFonts w:eastAsia="Times New Roman"/>
                <w:color w:val="000000"/>
                <w:kern w:val="0"/>
                <w:sz w:val="20"/>
                <w:szCs w:val="20"/>
                <w:lang w:eastAsia="pl-PL"/>
              </w:rPr>
              <w:t>pustymi pojemnikami ciśnieniowymi</w:t>
            </w:r>
          </w:p>
        </w:tc>
        <w:tc>
          <w:tcPr>
            <w:tcW w:w="991" w:type="pct"/>
            <w:tcBorders>
              <w:top w:val="nil"/>
              <w:left w:val="nil"/>
              <w:bottom w:val="single" w:sz="4" w:space="0" w:color="auto"/>
              <w:right w:val="single" w:sz="4" w:space="0" w:color="auto"/>
            </w:tcBorders>
            <w:shd w:val="clear" w:color="auto" w:fill="auto"/>
            <w:vAlign w:val="center"/>
            <w:hideMark/>
          </w:tcPr>
          <w:p w14:paraId="5D338BF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1D8DBF6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61F49421"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0565B92E"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7CC955E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8</w:t>
            </w:r>
          </w:p>
        </w:tc>
        <w:tc>
          <w:tcPr>
            <w:tcW w:w="516" w:type="pct"/>
            <w:tcBorders>
              <w:top w:val="nil"/>
              <w:left w:val="nil"/>
              <w:bottom w:val="single" w:sz="4" w:space="0" w:color="auto"/>
              <w:right w:val="single" w:sz="4" w:space="0" w:color="auto"/>
            </w:tcBorders>
            <w:shd w:val="clear" w:color="auto" w:fill="auto"/>
            <w:vAlign w:val="center"/>
            <w:hideMark/>
          </w:tcPr>
          <w:p w14:paraId="52F147A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16 01 03</w:t>
            </w:r>
          </w:p>
        </w:tc>
        <w:tc>
          <w:tcPr>
            <w:tcW w:w="2153" w:type="pct"/>
            <w:tcBorders>
              <w:top w:val="nil"/>
              <w:left w:val="nil"/>
              <w:bottom w:val="single" w:sz="4" w:space="0" w:color="auto"/>
              <w:right w:val="single" w:sz="4" w:space="0" w:color="auto"/>
            </w:tcBorders>
            <w:shd w:val="clear" w:color="auto" w:fill="auto"/>
            <w:vAlign w:val="center"/>
            <w:hideMark/>
          </w:tcPr>
          <w:p w14:paraId="0D5779B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Zużyte opony</w:t>
            </w:r>
          </w:p>
        </w:tc>
        <w:tc>
          <w:tcPr>
            <w:tcW w:w="991" w:type="pct"/>
            <w:tcBorders>
              <w:top w:val="nil"/>
              <w:left w:val="nil"/>
              <w:bottom w:val="single" w:sz="4" w:space="0" w:color="auto"/>
              <w:right w:val="single" w:sz="4" w:space="0" w:color="auto"/>
            </w:tcBorders>
            <w:shd w:val="clear" w:color="auto" w:fill="auto"/>
            <w:vAlign w:val="center"/>
            <w:hideMark/>
          </w:tcPr>
          <w:p w14:paraId="6FE507F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4070830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3760533A"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63A211EE"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2A7DDCC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9</w:t>
            </w:r>
          </w:p>
        </w:tc>
        <w:tc>
          <w:tcPr>
            <w:tcW w:w="516" w:type="pct"/>
            <w:tcBorders>
              <w:top w:val="nil"/>
              <w:left w:val="nil"/>
              <w:bottom w:val="single" w:sz="4" w:space="0" w:color="auto"/>
              <w:right w:val="single" w:sz="4" w:space="0" w:color="auto"/>
            </w:tcBorders>
            <w:shd w:val="clear" w:color="auto" w:fill="auto"/>
            <w:vAlign w:val="center"/>
            <w:hideMark/>
          </w:tcPr>
          <w:p w14:paraId="398B613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17 01 01</w:t>
            </w:r>
          </w:p>
        </w:tc>
        <w:tc>
          <w:tcPr>
            <w:tcW w:w="2153" w:type="pct"/>
            <w:tcBorders>
              <w:top w:val="nil"/>
              <w:left w:val="nil"/>
              <w:bottom w:val="single" w:sz="4" w:space="0" w:color="auto"/>
              <w:right w:val="single" w:sz="4" w:space="0" w:color="auto"/>
            </w:tcBorders>
            <w:shd w:val="clear" w:color="auto" w:fill="auto"/>
            <w:vAlign w:val="center"/>
            <w:hideMark/>
          </w:tcPr>
          <w:p w14:paraId="331D20D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Odpady betonu oraz gruz betonowy z rozbiórek i remontów</w:t>
            </w:r>
          </w:p>
        </w:tc>
        <w:tc>
          <w:tcPr>
            <w:tcW w:w="991" w:type="pct"/>
            <w:tcBorders>
              <w:top w:val="nil"/>
              <w:left w:val="nil"/>
              <w:bottom w:val="single" w:sz="4" w:space="0" w:color="auto"/>
              <w:right w:val="single" w:sz="4" w:space="0" w:color="auto"/>
            </w:tcBorders>
            <w:shd w:val="clear" w:color="auto" w:fill="auto"/>
            <w:vAlign w:val="center"/>
            <w:hideMark/>
          </w:tcPr>
          <w:p w14:paraId="7F80E7B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0F461FA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1038870F"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38725F30"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5B96BC3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10</w:t>
            </w:r>
          </w:p>
        </w:tc>
        <w:tc>
          <w:tcPr>
            <w:tcW w:w="516" w:type="pct"/>
            <w:tcBorders>
              <w:top w:val="nil"/>
              <w:left w:val="nil"/>
              <w:bottom w:val="single" w:sz="4" w:space="0" w:color="auto"/>
              <w:right w:val="single" w:sz="4" w:space="0" w:color="auto"/>
            </w:tcBorders>
            <w:shd w:val="clear" w:color="auto" w:fill="auto"/>
            <w:vAlign w:val="center"/>
            <w:hideMark/>
          </w:tcPr>
          <w:p w14:paraId="40C055C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17 01 02</w:t>
            </w:r>
          </w:p>
        </w:tc>
        <w:tc>
          <w:tcPr>
            <w:tcW w:w="2153" w:type="pct"/>
            <w:tcBorders>
              <w:top w:val="nil"/>
              <w:left w:val="nil"/>
              <w:bottom w:val="single" w:sz="4" w:space="0" w:color="auto"/>
              <w:right w:val="single" w:sz="4" w:space="0" w:color="auto"/>
            </w:tcBorders>
            <w:shd w:val="clear" w:color="auto" w:fill="auto"/>
            <w:vAlign w:val="center"/>
            <w:hideMark/>
          </w:tcPr>
          <w:p w14:paraId="2DA6FF5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Gruz ceglany</w:t>
            </w:r>
          </w:p>
        </w:tc>
        <w:tc>
          <w:tcPr>
            <w:tcW w:w="991" w:type="pct"/>
            <w:tcBorders>
              <w:top w:val="nil"/>
              <w:left w:val="nil"/>
              <w:bottom w:val="single" w:sz="4" w:space="0" w:color="auto"/>
              <w:right w:val="single" w:sz="4" w:space="0" w:color="auto"/>
            </w:tcBorders>
            <w:shd w:val="clear" w:color="auto" w:fill="auto"/>
            <w:vAlign w:val="center"/>
            <w:hideMark/>
          </w:tcPr>
          <w:p w14:paraId="7A9F97B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578BDD6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2BBACDB5"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7FD768A8"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16BA846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11</w:t>
            </w:r>
          </w:p>
        </w:tc>
        <w:tc>
          <w:tcPr>
            <w:tcW w:w="516" w:type="pct"/>
            <w:tcBorders>
              <w:top w:val="nil"/>
              <w:left w:val="nil"/>
              <w:bottom w:val="single" w:sz="4" w:space="0" w:color="auto"/>
              <w:right w:val="single" w:sz="4" w:space="0" w:color="auto"/>
            </w:tcBorders>
            <w:shd w:val="clear" w:color="auto" w:fill="auto"/>
            <w:vAlign w:val="center"/>
            <w:hideMark/>
          </w:tcPr>
          <w:p w14:paraId="0C759C8A"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17 01 07</w:t>
            </w:r>
          </w:p>
        </w:tc>
        <w:tc>
          <w:tcPr>
            <w:tcW w:w="2153" w:type="pct"/>
            <w:tcBorders>
              <w:top w:val="nil"/>
              <w:left w:val="nil"/>
              <w:bottom w:val="single" w:sz="4" w:space="0" w:color="auto"/>
              <w:right w:val="single" w:sz="4" w:space="0" w:color="auto"/>
            </w:tcBorders>
            <w:shd w:val="clear" w:color="auto" w:fill="auto"/>
            <w:vAlign w:val="center"/>
            <w:hideMark/>
          </w:tcPr>
          <w:p w14:paraId="1703140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Zmieszane odpady z betonu, gruzu ceglanego, odpadowych materiałów ceramicznych i</w:t>
            </w:r>
            <w:r>
              <w:rPr>
                <w:rFonts w:eastAsia="Times New Roman"/>
                <w:color w:val="000000"/>
                <w:kern w:val="0"/>
                <w:sz w:val="20"/>
                <w:szCs w:val="20"/>
                <w:lang w:eastAsia="pl-PL"/>
              </w:rPr>
              <w:t> </w:t>
            </w:r>
            <w:r w:rsidRPr="007B7D0F">
              <w:rPr>
                <w:rFonts w:eastAsia="Times New Roman"/>
                <w:color w:val="000000"/>
                <w:kern w:val="0"/>
                <w:sz w:val="20"/>
                <w:szCs w:val="20"/>
                <w:lang w:eastAsia="pl-PL"/>
              </w:rPr>
              <w:t>elementów wyposażenia inne niż wymienione w 17 01 06</w:t>
            </w:r>
          </w:p>
        </w:tc>
        <w:tc>
          <w:tcPr>
            <w:tcW w:w="991" w:type="pct"/>
            <w:tcBorders>
              <w:top w:val="nil"/>
              <w:left w:val="nil"/>
              <w:bottom w:val="single" w:sz="4" w:space="0" w:color="auto"/>
              <w:right w:val="single" w:sz="4" w:space="0" w:color="auto"/>
            </w:tcBorders>
            <w:shd w:val="clear" w:color="auto" w:fill="auto"/>
            <w:vAlign w:val="center"/>
            <w:hideMark/>
          </w:tcPr>
          <w:p w14:paraId="6C25203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6751FAF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4F155129"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0DC458A2"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05D7024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12</w:t>
            </w:r>
          </w:p>
        </w:tc>
        <w:tc>
          <w:tcPr>
            <w:tcW w:w="516" w:type="pct"/>
            <w:tcBorders>
              <w:top w:val="nil"/>
              <w:left w:val="nil"/>
              <w:bottom w:val="single" w:sz="4" w:space="0" w:color="auto"/>
              <w:right w:val="single" w:sz="4" w:space="0" w:color="auto"/>
            </w:tcBorders>
            <w:shd w:val="clear" w:color="auto" w:fill="auto"/>
            <w:vAlign w:val="center"/>
            <w:hideMark/>
          </w:tcPr>
          <w:p w14:paraId="247EFA0B"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17 03 80 </w:t>
            </w:r>
          </w:p>
        </w:tc>
        <w:tc>
          <w:tcPr>
            <w:tcW w:w="2153" w:type="pct"/>
            <w:tcBorders>
              <w:top w:val="nil"/>
              <w:left w:val="nil"/>
              <w:bottom w:val="single" w:sz="4" w:space="0" w:color="auto"/>
              <w:right w:val="single" w:sz="4" w:space="0" w:color="auto"/>
            </w:tcBorders>
            <w:shd w:val="clear" w:color="auto" w:fill="auto"/>
            <w:vAlign w:val="center"/>
            <w:hideMark/>
          </w:tcPr>
          <w:p w14:paraId="364B3DD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Odpadowa papa</w:t>
            </w:r>
          </w:p>
        </w:tc>
        <w:tc>
          <w:tcPr>
            <w:tcW w:w="991" w:type="pct"/>
            <w:tcBorders>
              <w:top w:val="nil"/>
              <w:left w:val="nil"/>
              <w:bottom w:val="single" w:sz="4" w:space="0" w:color="auto"/>
              <w:right w:val="single" w:sz="4" w:space="0" w:color="auto"/>
            </w:tcBorders>
            <w:shd w:val="clear" w:color="auto" w:fill="auto"/>
            <w:vAlign w:val="center"/>
            <w:hideMark/>
          </w:tcPr>
          <w:p w14:paraId="7F8FD2F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4B9C5B1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485F5ECA"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3C7BA150"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4088EBE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13</w:t>
            </w:r>
          </w:p>
        </w:tc>
        <w:tc>
          <w:tcPr>
            <w:tcW w:w="516" w:type="pct"/>
            <w:tcBorders>
              <w:top w:val="nil"/>
              <w:left w:val="nil"/>
              <w:bottom w:val="single" w:sz="4" w:space="0" w:color="auto"/>
              <w:right w:val="single" w:sz="4" w:space="0" w:color="auto"/>
            </w:tcBorders>
            <w:shd w:val="clear" w:color="auto" w:fill="auto"/>
            <w:vAlign w:val="center"/>
            <w:hideMark/>
          </w:tcPr>
          <w:p w14:paraId="5FCE1D4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17 06 04</w:t>
            </w:r>
          </w:p>
        </w:tc>
        <w:tc>
          <w:tcPr>
            <w:tcW w:w="2153" w:type="pct"/>
            <w:tcBorders>
              <w:top w:val="nil"/>
              <w:left w:val="nil"/>
              <w:bottom w:val="single" w:sz="4" w:space="0" w:color="auto"/>
              <w:right w:val="single" w:sz="4" w:space="0" w:color="auto"/>
            </w:tcBorders>
            <w:shd w:val="clear" w:color="auto" w:fill="auto"/>
            <w:vAlign w:val="center"/>
            <w:hideMark/>
          </w:tcPr>
          <w:p w14:paraId="0147423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Materiały izolacyjne inne niż wymienione</w:t>
            </w:r>
            <w:r>
              <w:rPr>
                <w:rFonts w:eastAsia="Times New Roman"/>
                <w:color w:val="000000"/>
                <w:kern w:val="0"/>
                <w:sz w:val="20"/>
                <w:szCs w:val="20"/>
                <w:lang w:eastAsia="pl-PL"/>
              </w:rPr>
              <w:br/>
            </w:r>
            <w:r w:rsidRPr="007B7D0F">
              <w:rPr>
                <w:rFonts w:eastAsia="Times New Roman"/>
                <w:color w:val="000000"/>
                <w:kern w:val="0"/>
                <w:sz w:val="20"/>
                <w:szCs w:val="20"/>
                <w:lang w:eastAsia="pl-PL"/>
              </w:rPr>
              <w:t>w 17 06 01 i 17 06 03</w:t>
            </w:r>
          </w:p>
        </w:tc>
        <w:tc>
          <w:tcPr>
            <w:tcW w:w="991" w:type="pct"/>
            <w:tcBorders>
              <w:top w:val="nil"/>
              <w:left w:val="nil"/>
              <w:bottom w:val="single" w:sz="4" w:space="0" w:color="auto"/>
              <w:right w:val="single" w:sz="4" w:space="0" w:color="auto"/>
            </w:tcBorders>
            <w:shd w:val="clear" w:color="auto" w:fill="auto"/>
            <w:vAlign w:val="center"/>
            <w:hideMark/>
          </w:tcPr>
          <w:p w14:paraId="25C4A5C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0419978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64D78E51"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7A1E14E1"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DE8612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14</w:t>
            </w:r>
          </w:p>
        </w:tc>
        <w:tc>
          <w:tcPr>
            <w:tcW w:w="516" w:type="pct"/>
            <w:tcBorders>
              <w:top w:val="nil"/>
              <w:left w:val="nil"/>
              <w:bottom w:val="single" w:sz="4" w:space="0" w:color="auto"/>
              <w:right w:val="single" w:sz="4" w:space="0" w:color="auto"/>
            </w:tcBorders>
            <w:shd w:val="clear" w:color="auto" w:fill="auto"/>
            <w:vAlign w:val="center"/>
            <w:hideMark/>
          </w:tcPr>
          <w:p w14:paraId="06E45FB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17 09 04</w:t>
            </w:r>
          </w:p>
        </w:tc>
        <w:tc>
          <w:tcPr>
            <w:tcW w:w="2153" w:type="pct"/>
            <w:tcBorders>
              <w:top w:val="nil"/>
              <w:left w:val="nil"/>
              <w:bottom w:val="single" w:sz="4" w:space="0" w:color="auto"/>
              <w:right w:val="single" w:sz="4" w:space="0" w:color="auto"/>
            </w:tcBorders>
            <w:shd w:val="clear" w:color="auto" w:fill="auto"/>
            <w:vAlign w:val="center"/>
            <w:hideMark/>
          </w:tcPr>
          <w:p w14:paraId="02382EF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Zmieszane odpady z budowy, remontów i</w:t>
            </w:r>
            <w:r>
              <w:rPr>
                <w:rFonts w:eastAsia="Times New Roman"/>
                <w:color w:val="000000"/>
                <w:kern w:val="0"/>
                <w:sz w:val="20"/>
                <w:szCs w:val="20"/>
                <w:lang w:eastAsia="pl-PL"/>
              </w:rPr>
              <w:t> </w:t>
            </w:r>
            <w:r w:rsidRPr="007B7D0F">
              <w:rPr>
                <w:rFonts w:eastAsia="Times New Roman"/>
                <w:color w:val="000000"/>
                <w:kern w:val="0"/>
                <w:sz w:val="20"/>
                <w:szCs w:val="20"/>
                <w:lang w:eastAsia="pl-PL"/>
              </w:rPr>
              <w:t xml:space="preserve">demontażu inne niż wymienione w 17 09 01, </w:t>
            </w:r>
            <w:r w:rsidRPr="007B7D0F">
              <w:rPr>
                <w:rFonts w:eastAsia="Times New Roman"/>
                <w:color w:val="000000"/>
                <w:kern w:val="0"/>
                <w:sz w:val="20"/>
                <w:szCs w:val="20"/>
                <w:lang w:eastAsia="pl-PL"/>
              </w:rPr>
              <w:lastRenderedPageBreak/>
              <w:t>17 09 02 i 17 09 03</w:t>
            </w:r>
          </w:p>
        </w:tc>
        <w:tc>
          <w:tcPr>
            <w:tcW w:w="991" w:type="pct"/>
            <w:tcBorders>
              <w:top w:val="nil"/>
              <w:left w:val="nil"/>
              <w:bottom w:val="single" w:sz="4" w:space="0" w:color="auto"/>
              <w:right w:val="single" w:sz="4" w:space="0" w:color="auto"/>
            </w:tcBorders>
            <w:shd w:val="clear" w:color="auto" w:fill="auto"/>
            <w:noWrap/>
            <w:vAlign w:val="center"/>
            <w:hideMark/>
          </w:tcPr>
          <w:p w14:paraId="406EAAD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lastRenderedPageBreak/>
              <w:t>-</w:t>
            </w:r>
          </w:p>
        </w:tc>
        <w:tc>
          <w:tcPr>
            <w:tcW w:w="991" w:type="pct"/>
            <w:tcBorders>
              <w:top w:val="nil"/>
              <w:left w:val="nil"/>
              <w:bottom w:val="single" w:sz="4" w:space="0" w:color="auto"/>
              <w:right w:val="single" w:sz="4" w:space="0" w:color="auto"/>
            </w:tcBorders>
            <w:shd w:val="clear" w:color="auto" w:fill="auto"/>
            <w:vAlign w:val="center"/>
            <w:hideMark/>
          </w:tcPr>
          <w:p w14:paraId="709E117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7B11EF81"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2C01F41F"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F14070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15</w:t>
            </w:r>
          </w:p>
        </w:tc>
        <w:tc>
          <w:tcPr>
            <w:tcW w:w="516" w:type="pct"/>
            <w:tcBorders>
              <w:top w:val="nil"/>
              <w:left w:val="nil"/>
              <w:bottom w:val="single" w:sz="4" w:space="0" w:color="auto"/>
              <w:right w:val="single" w:sz="4" w:space="0" w:color="auto"/>
            </w:tcBorders>
            <w:shd w:val="clear" w:color="auto" w:fill="auto"/>
            <w:vAlign w:val="center"/>
            <w:hideMark/>
          </w:tcPr>
          <w:p w14:paraId="6E5E8B2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20 01 01</w:t>
            </w:r>
          </w:p>
        </w:tc>
        <w:tc>
          <w:tcPr>
            <w:tcW w:w="2153" w:type="pct"/>
            <w:tcBorders>
              <w:top w:val="nil"/>
              <w:left w:val="nil"/>
              <w:bottom w:val="single" w:sz="4" w:space="0" w:color="auto"/>
              <w:right w:val="single" w:sz="4" w:space="0" w:color="auto"/>
            </w:tcBorders>
            <w:shd w:val="clear" w:color="auto" w:fill="auto"/>
            <w:vAlign w:val="center"/>
            <w:hideMark/>
          </w:tcPr>
          <w:p w14:paraId="3C0D61D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Papier i tektura</w:t>
            </w:r>
          </w:p>
        </w:tc>
        <w:tc>
          <w:tcPr>
            <w:tcW w:w="991" w:type="pct"/>
            <w:tcBorders>
              <w:top w:val="nil"/>
              <w:left w:val="nil"/>
              <w:bottom w:val="single" w:sz="4" w:space="0" w:color="auto"/>
              <w:right w:val="single" w:sz="4" w:space="0" w:color="auto"/>
            </w:tcBorders>
            <w:shd w:val="clear" w:color="auto" w:fill="auto"/>
            <w:vAlign w:val="center"/>
            <w:hideMark/>
          </w:tcPr>
          <w:p w14:paraId="6870172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2F35120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22016EBC"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5FDE4260"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1FF0A3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16</w:t>
            </w:r>
          </w:p>
        </w:tc>
        <w:tc>
          <w:tcPr>
            <w:tcW w:w="516" w:type="pct"/>
            <w:tcBorders>
              <w:top w:val="nil"/>
              <w:left w:val="nil"/>
              <w:bottom w:val="single" w:sz="4" w:space="0" w:color="auto"/>
              <w:right w:val="single" w:sz="4" w:space="0" w:color="auto"/>
            </w:tcBorders>
            <w:shd w:val="clear" w:color="auto" w:fill="auto"/>
            <w:vAlign w:val="center"/>
            <w:hideMark/>
          </w:tcPr>
          <w:p w14:paraId="1038190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20 01 02</w:t>
            </w:r>
          </w:p>
        </w:tc>
        <w:tc>
          <w:tcPr>
            <w:tcW w:w="2153" w:type="pct"/>
            <w:tcBorders>
              <w:top w:val="nil"/>
              <w:left w:val="nil"/>
              <w:bottom w:val="single" w:sz="4" w:space="0" w:color="auto"/>
              <w:right w:val="single" w:sz="4" w:space="0" w:color="auto"/>
            </w:tcBorders>
            <w:shd w:val="clear" w:color="auto" w:fill="auto"/>
            <w:vAlign w:val="center"/>
            <w:hideMark/>
          </w:tcPr>
          <w:p w14:paraId="5325FA9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Szkło</w:t>
            </w:r>
          </w:p>
        </w:tc>
        <w:tc>
          <w:tcPr>
            <w:tcW w:w="991" w:type="pct"/>
            <w:tcBorders>
              <w:top w:val="nil"/>
              <w:left w:val="nil"/>
              <w:bottom w:val="single" w:sz="4" w:space="0" w:color="auto"/>
              <w:right w:val="single" w:sz="4" w:space="0" w:color="auto"/>
            </w:tcBorders>
            <w:shd w:val="clear" w:color="auto" w:fill="auto"/>
            <w:noWrap/>
            <w:vAlign w:val="center"/>
            <w:hideMark/>
          </w:tcPr>
          <w:p w14:paraId="730B37C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10681E6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0563C737"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6D299AED"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CA53BF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17</w:t>
            </w:r>
          </w:p>
        </w:tc>
        <w:tc>
          <w:tcPr>
            <w:tcW w:w="516" w:type="pct"/>
            <w:tcBorders>
              <w:top w:val="nil"/>
              <w:left w:val="nil"/>
              <w:bottom w:val="single" w:sz="4" w:space="0" w:color="auto"/>
              <w:right w:val="single" w:sz="4" w:space="0" w:color="auto"/>
            </w:tcBorders>
            <w:shd w:val="clear" w:color="auto" w:fill="auto"/>
            <w:vAlign w:val="center"/>
            <w:hideMark/>
          </w:tcPr>
          <w:p w14:paraId="19FA131A"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20 01 08</w:t>
            </w:r>
          </w:p>
        </w:tc>
        <w:tc>
          <w:tcPr>
            <w:tcW w:w="2153" w:type="pct"/>
            <w:tcBorders>
              <w:top w:val="nil"/>
              <w:left w:val="nil"/>
              <w:bottom w:val="single" w:sz="4" w:space="0" w:color="auto"/>
              <w:right w:val="single" w:sz="4" w:space="0" w:color="auto"/>
            </w:tcBorders>
            <w:shd w:val="clear" w:color="auto" w:fill="auto"/>
            <w:vAlign w:val="center"/>
            <w:hideMark/>
          </w:tcPr>
          <w:p w14:paraId="29BB91E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Odpady kuchenne ulegające biodegradacji</w:t>
            </w:r>
          </w:p>
        </w:tc>
        <w:tc>
          <w:tcPr>
            <w:tcW w:w="991" w:type="pct"/>
            <w:tcBorders>
              <w:top w:val="nil"/>
              <w:left w:val="nil"/>
              <w:bottom w:val="single" w:sz="4" w:space="0" w:color="auto"/>
              <w:right w:val="single" w:sz="4" w:space="0" w:color="auto"/>
            </w:tcBorders>
            <w:shd w:val="clear" w:color="auto" w:fill="auto"/>
            <w:vAlign w:val="center"/>
            <w:hideMark/>
          </w:tcPr>
          <w:p w14:paraId="1BD9335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76947EE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39D64BE0"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102118CC"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70296C0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18</w:t>
            </w:r>
          </w:p>
        </w:tc>
        <w:tc>
          <w:tcPr>
            <w:tcW w:w="516" w:type="pct"/>
            <w:tcBorders>
              <w:top w:val="nil"/>
              <w:left w:val="nil"/>
              <w:bottom w:val="single" w:sz="4" w:space="0" w:color="auto"/>
              <w:right w:val="single" w:sz="4" w:space="0" w:color="auto"/>
            </w:tcBorders>
            <w:shd w:val="clear" w:color="auto" w:fill="auto"/>
            <w:vAlign w:val="center"/>
            <w:hideMark/>
          </w:tcPr>
          <w:p w14:paraId="00226B8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20 01 10</w:t>
            </w:r>
          </w:p>
        </w:tc>
        <w:tc>
          <w:tcPr>
            <w:tcW w:w="2153" w:type="pct"/>
            <w:tcBorders>
              <w:top w:val="nil"/>
              <w:left w:val="nil"/>
              <w:bottom w:val="single" w:sz="4" w:space="0" w:color="auto"/>
              <w:right w:val="single" w:sz="4" w:space="0" w:color="auto"/>
            </w:tcBorders>
            <w:shd w:val="clear" w:color="auto" w:fill="auto"/>
            <w:vAlign w:val="center"/>
            <w:hideMark/>
          </w:tcPr>
          <w:p w14:paraId="43835D20"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Odzież</w:t>
            </w:r>
          </w:p>
        </w:tc>
        <w:tc>
          <w:tcPr>
            <w:tcW w:w="991" w:type="pct"/>
            <w:tcBorders>
              <w:top w:val="nil"/>
              <w:left w:val="nil"/>
              <w:bottom w:val="single" w:sz="4" w:space="0" w:color="auto"/>
              <w:right w:val="single" w:sz="4" w:space="0" w:color="auto"/>
            </w:tcBorders>
            <w:shd w:val="clear" w:color="auto" w:fill="auto"/>
            <w:vAlign w:val="center"/>
            <w:hideMark/>
          </w:tcPr>
          <w:p w14:paraId="21987AFB"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71B2B5B0"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6FF11E37"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6F18BA1A"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0C1047A"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19</w:t>
            </w:r>
          </w:p>
        </w:tc>
        <w:tc>
          <w:tcPr>
            <w:tcW w:w="516" w:type="pct"/>
            <w:tcBorders>
              <w:top w:val="nil"/>
              <w:left w:val="nil"/>
              <w:bottom w:val="single" w:sz="4" w:space="0" w:color="auto"/>
              <w:right w:val="single" w:sz="4" w:space="0" w:color="auto"/>
            </w:tcBorders>
            <w:shd w:val="clear" w:color="auto" w:fill="auto"/>
            <w:vAlign w:val="center"/>
            <w:hideMark/>
          </w:tcPr>
          <w:p w14:paraId="67D5A94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20 01 11</w:t>
            </w:r>
          </w:p>
        </w:tc>
        <w:tc>
          <w:tcPr>
            <w:tcW w:w="2153" w:type="pct"/>
            <w:tcBorders>
              <w:top w:val="nil"/>
              <w:left w:val="nil"/>
              <w:bottom w:val="single" w:sz="4" w:space="0" w:color="auto"/>
              <w:right w:val="single" w:sz="4" w:space="0" w:color="auto"/>
            </w:tcBorders>
            <w:shd w:val="clear" w:color="auto" w:fill="auto"/>
            <w:vAlign w:val="center"/>
            <w:hideMark/>
          </w:tcPr>
          <w:p w14:paraId="0ACB739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Tekstylia</w:t>
            </w:r>
          </w:p>
        </w:tc>
        <w:tc>
          <w:tcPr>
            <w:tcW w:w="991" w:type="pct"/>
            <w:tcBorders>
              <w:top w:val="nil"/>
              <w:left w:val="nil"/>
              <w:bottom w:val="single" w:sz="4" w:space="0" w:color="auto"/>
              <w:right w:val="single" w:sz="4" w:space="0" w:color="auto"/>
            </w:tcBorders>
            <w:shd w:val="clear" w:color="auto" w:fill="auto"/>
            <w:vAlign w:val="center"/>
            <w:hideMark/>
          </w:tcPr>
          <w:p w14:paraId="3A1E322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3378161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20F4EC44"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78933A92"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22A869A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w:t>
            </w:r>
          </w:p>
        </w:tc>
        <w:tc>
          <w:tcPr>
            <w:tcW w:w="516" w:type="pct"/>
            <w:tcBorders>
              <w:top w:val="nil"/>
              <w:left w:val="nil"/>
              <w:bottom w:val="single" w:sz="4" w:space="0" w:color="auto"/>
              <w:right w:val="single" w:sz="4" w:space="0" w:color="auto"/>
            </w:tcBorders>
            <w:shd w:val="clear" w:color="auto" w:fill="auto"/>
            <w:vAlign w:val="center"/>
            <w:hideMark/>
          </w:tcPr>
          <w:p w14:paraId="31E9652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13*</w:t>
            </w:r>
          </w:p>
        </w:tc>
        <w:tc>
          <w:tcPr>
            <w:tcW w:w="2153" w:type="pct"/>
            <w:tcBorders>
              <w:top w:val="nil"/>
              <w:left w:val="nil"/>
              <w:bottom w:val="single" w:sz="4" w:space="0" w:color="auto"/>
              <w:right w:val="single" w:sz="4" w:space="0" w:color="auto"/>
            </w:tcBorders>
            <w:shd w:val="clear" w:color="auto" w:fill="auto"/>
            <w:vAlign w:val="center"/>
            <w:hideMark/>
          </w:tcPr>
          <w:p w14:paraId="61DAB2A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Rozpuszczalniki</w:t>
            </w:r>
          </w:p>
        </w:tc>
        <w:tc>
          <w:tcPr>
            <w:tcW w:w="991" w:type="pct"/>
            <w:tcBorders>
              <w:top w:val="nil"/>
              <w:left w:val="nil"/>
              <w:bottom w:val="single" w:sz="4" w:space="0" w:color="auto"/>
              <w:right w:val="single" w:sz="4" w:space="0" w:color="auto"/>
            </w:tcBorders>
            <w:shd w:val="clear" w:color="auto" w:fill="auto"/>
            <w:vAlign w:val="center"/>
            <w:hideMark/>
          </w:tcPr>
          <w:p w14:paraId="1E04ABE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3444753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4151C22E"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3B0A939F"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433AE76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21</w:t>
            </w:r>
          </w:p>
        </w:tc>
        <w:tc>
          <w:tcPr>
            <w:tcW w:w="516" w:type="pct"/>
            <w:tcBorders>
              <w:top w:val="nil"/>
              <w:left w:val="nil"/>
              <w:bottom w:val="single" w:sz="4" w:space="0" w:color="auto"/>
              <w:right w:val="single" w:sz="4" w:space="0" w:color="auto"/>
            </w:tcBorders>
            <w:shd w:val="clear" w:color="auto" w:fill="auto"/>
            <w:vAlign w:val="center"/>
            <w:hideMark/>
          </w:tcPr>
          <w:p w14:paraId="45CC37B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14*</w:t>
            </w:r>
          </w:p>
        </w:tc>
        <w:tc>
          <w:tcPr>
            <w:tcW w:w="2153" w:type="pct"/>
            <w:tcBorders>
              <w:top w:val="nil"/>
              <w:left w:val="nil"/>
              <w:bottom w:val="single" w:sz="4" w:space="0" w:color="auto"/>
              <w:right w:val="single" w:sz="4" w:space="0" w:color="auto"/>
            </w:tcBorders>
            <w:shd w:val="clear" w:color="auto" w:fill="auto"/>
            <w:vAlign w:val="center"/>
            <w:hideMark/>
          </w:tcPr>
          <w:p w14:paraId="4681D3B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Kwasy</w:t>
            </w:r>
          </w:p>
        </w:tc>
        <w:tc>
          <w:tcPr>
            <w:tcW w:w="991" w:type="pct"/>
            <w:tcBorders>
              <w:top w:val="nil"/>
              <w:left w:val="nil"/>
              <w:bottom w:val="single" w:sz="4" w:space="0" w:color="auto"/>
              <w:right w:val="single" w:sz="4" w:space="0" w:color="auto"/>
            </w:tcBorders>
            <w:shd w:val="clear" w:color="auto" w:fill="auto"/>
            <w:vAlign w:val="center"/>
            <w:hideMark/>
          </w:tcPr>
          <w:p w14:paraId="7DA355A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7E1A3A3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4F3839B4"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13A63B8F"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1FCDFD7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22</w:t>
            </w:r>
          </w:p>
        </w:tc>
        <w:tc>
          <w:tcPr>
            <w:tcW w:w="516" w:type="pct"/>
            <w:tcBorders>
              <w:top w:val="nil"/>
              <w:left w:val="nil"/>
              <w:bottom w:val="single" w:sz="4" w:space="0" w:color="auto"/>
              <w:right w:val="single" w:sz="4" w:space="0" w:color="auto"/>
            </w:tcBorders>
            <w:shd w:val="clear" w:color="auto" w:fill="auto"/>
            <w:vAlign w:val="center"/>
            <w:hideMark/>
          </w:tcPr>
          <w:p w14:paraId="3C80F19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15*</w:t>
            </w:r>
          </w:p>
        </w:tc>
        <w:tc>
          <w:tcPr>
            <w:tcW w:w="2153" w:type="pct"/>
            <w:tcBorders>
              <w:top w:val="nil"/>
              <w:left w:val="nil"/>
              <w:bottom w:val="single" w:sz="4" w:space="0" w:color="auto"/>
              <w:right w:val="single" w:sz="4" w:space="0" w:color="auto"/>
            </w:tcBorders>
            <w:shd w:val="clear" w:color="auto" w:fill="auto"/>
            <w:vAlign w:val="center"/>
            <w:hideMark/>
          </w:tcPr>
          <w:p w14:paraId="39C09B9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Alkalia</w:t>
            </w:r>
          </w:p>
        </w:tc>
        <w:tc>
          <w:tcPr>
            <w:tcW w:w="991" w:type="pct"/>
            <w:tcBorders>
              <w:top w:val="nil"/>
              <w:left w:val="nil"/>
              <w:bottom w:val="single" w:sz="4" w:space="0" w:color="auto"/>
              <w:right w:val="single" w:sz="4" w:space="0" w:color="auto"/>
            </w:tcBorders>
            <w:shd w:val="clear" w:color="auto" w:fill="auto"/>
            <w:vAlign w:val="center"/>
            <w:hideMark/>
          </w:tcPr>
          <w:p w14:paraId="2D1D23F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51F9216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5D835D7C"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799397FE"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B47AAC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23</w:t>
            </w:r>
          </w:p>
        </w:tc>
        <w:tc>
          <w:tcPr>
            <w:tcW w:w="516" w:type="pct"/>
            <w:tcBorders>
              <w:top w:val="nil"/>
              <w:left w:val="nil"/>
              <w:bottom w:val="single" w:sz="4" w:space="0" w:color="auto"/>
              <w:right w:val="single" w:sz="4" w:space="0" w:color="auto"/>
            </w:tcBorders>
            <w:shd w:val="clear" w:color="auto" w:fill="auto"/>
            <w:vAlign w:val="center"/>
            <w:hideMark/>
          </w:tcPr>
          <w:p w14:paraId="377049B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19*</w:t>
            </w:r>
          </w:p>
        </w:tc>
        <w:tc>
          <w:tcPr>
            <w:tcW w:w="2153" w:type="pct"/>
            <w:tcBorders>
              <w:top w:val="nil"/>
              <w:left w:val="nil"/>
              <w:bottom w:val="single" w:sz="4" w:space="0" w:color="auto"/>
              <w:right w:val="single" w:sz="4" w:space="0" w:color="auto"/>
            </w:tcBorders>
            <w:shd w:val="clear" w:color="auto" w:fill="auto"/>
            <w:vAlign w:val="center"/>
            <w:hideMark/>
          </w:tcPr>
          <w:p w14:paraId="69CA051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Środki ochrony roślin I i II klasy toksyczności (bardzo toksyczne i toksyczne np. herbicydy, insektycydy)</w:t>
            </w:r>
          </w:p>
        </w:tc>
        <w:tc>
          <w:tcPr>
            <w:tcW w:w="991" w:type="pct"/>
            <w:tcBorders>
              <w:top w:val="nil"/>
              <w:left w:val="nil"/>
              <w:bottom w:val="single" w:sz="4" w:space="0" w:color="auto"/>
              <w:right w:val="single" w:sz="4" w:space="0" w:color="auto"/>
            </w:tcBorders>
            <w:shd w:val="clear" w:color="auto" w:fill="auto"/>
            <w:vAlign w:val="center"/>
            <w:hideMark/>
          </w:tcPr>
          <w:p w14:paraId="06333CD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76B2085A"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26F75564"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7867FEBB"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2E3AF41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24</w:t>
            </w:r>
          </w:p>
        </w:tc>
        <w:tc>
          <w:tcPr>
            <w:tcW w:w="516" w:type="pct"/>
            <w:tcBorders>
              <w:top w:val="nil"/>
              <w:left w:val="nil"/>
              <w:bottom w:val="single" w:sz="4" w:space="0" w:color="auto"/>
              <w:right w:val="single" w:sz="4" w:space="0" w:color="auto"/>
            </w:tcBorders>
            <w:shd w:val="clear" w:color="auto" w:fill="auto"/>
            <w:vAlign w:val="center"/>
            <w:hideMark/>
          </w:tcPr>
          <w:p w14:paraId="26B30A4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21*</w:t>
            </w:r>
          </w:p>
        </w:tc>
        <w:tc>
          <w:tcPr>
            <w:tcW w:w="2153" w:type="pct"/>
            <w:tcBorders>
              <w:top w:val="nil"/>
              <w:left w:val="nil"/>
              <w:bottom w:val="single" w:sz="4" w:space="0" w:color="auto"/>
              <w:right w:val="single" w:sz="4" w:space="0" w:color="auto"/>
            </w:tcBorders>
            <w:shd w:val="clear" w:color="auto" w:fill="auto"/>
            <w:vAlign w:val="center"/>
            <w:hideMark/>
          </w:tcPr>
          <w:p w14:paraId="3D9DD2D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Lampy fluorescencyjne i inne odpady zawierające rtęć</w:t>
            </w:r>
          </w:p>
        </w:tc>
        <w:tc>
          <w:tcPr>
            <w:tcW w:w="991" w:type="pct"/>
            <w:tcBorders>
              <w:top w:val="nil"/>
              <w:left w:val="nil"/>
              <w:bottom w:val="single" w:sz="4" w:space="0" w:color="auto"/>
              <w:right w:val="single" w:sz="4" w:space="0" w:color="auto"/>
            </w:tcBorders>
            <w:shd w:val="clear" w:color="auto" w:fill="auto"/>
            <w:vAlign w:val="center"/>
            <w:hideMark/>
          </w:tcPr>
          <w:p w14:paraId="6AAE001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3046032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08F349EF"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2FE2225D"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48A452E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25</w:t>
            </w:r>
          </w:p>
        </w:tc>
        <w:tc>
          <w:tcPr>
            <w:tcW w:w="516" w:type="pct"/>
            <w:tcBorders>
              <w:top w:val="nil"/>
              <w:left w:val="nil"/>
              <w:bottom w:val="single" w:sz="4" w:space="0" w:color="auto"/>
              <w:right w:val="single" w:sz="4" w:space="0" w:color="auto"/>
            </w:tcBorders>
            <w:shd w:val="clear" w:color="auto" w:fill="auto"/>
            <w:vAlign w:val="center"/>
            <w:hideMark/>
          </w:tcPr>
          <w:p w14:paraId="630C60D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23*</w:t>
            </w:r>
          </w:p>
        </w:tc>
        <w:tc>
          <w:tcPr>
            <w:tcW w:w="2153" w:type="pct"/>
            <w:tcBorders>
              <w:top w:val="nil"/>
              <w:left w:val="nil"/>
              <w:bottom w:val="single" w:sz="4" w:space="0" w:color="auto"/>
              <w:right w:val="single" w:sz="4" w:space="0" w:color="auto"/>
            </w:tcBorders>
            <w:shd w:val="clear" w:color="auto" w:fill="auto"/>
            <w:vAlign w:val="center"/>
            <w:hideMark/>
          </w:tcPr>
          <w:p w14:paraId="6CEB456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Urządzenia zawierające freony</w:t>
            </w:r>
          </w:p>
        </w:tc>
        <w:tc>
          <w:tcPr>
            <w:tcW w:w="991" w:type="pct"/>
            <w:tcBorders>
              <w:top w:val="nil"/>
              <w:left w:val="nil"/>
              <w:bottom w:val="single" w:sz="4" w:space="0" w:color="auto"/>
              <w:right w:val="single" w:sz="4" w:space="0" w:color="auto"/>
            </w:tcBorders>
            <w:shd w:val="clear" w:color="auto" w:fill="auto"/>
            <w:vAlign w:val="center"/>
            <w:hideMark/>
          </w:tcPr>
          <w:p w14:paraId="18D1AC6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3ED093C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62C16239"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5E4C2422"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114D14B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26</w:t>
            </w:r>
          </w:p>
        </w:tc>
        <w:tc>
          <w:tcPr>
            <w:tcW w:w="516" w:type="pct"/>
            <w:tcBorders>
              <w:top w:val="nil"/>
              <w:left w:val="nil"/>
              <w:bottom w:val="single" w:sz="4" w:space="0" w:color="auto"/>
              <w:right w:val="single" w:sz="4" w:space="0" w:color="auto"/>
            </w:tcBorders>
            <w:shd w:val="clear" w:color="auto" w:fill="auto"/>
            <w:vAlign w:val="center"/>
            <w:hideMark/>
          </w:tcPr>
          <w:p w14:paraId="55207C8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26*</w:t>
            </w:r>
          </w:p>
        </w:tc>
        <w:tc>
          <w:tcPr>
            <w:tcW w:w="2153" w:type="pct"/>
            <w:tcBorders>
              <w:top w:val="nil"/>
              <w:left w:val="nil"/>
              <w:bottom w:val="single" w:sz="4" w:space="0" w:color="auto"/>
              <w:right w:val="single" w:sz="4" w:space="0" w:color="auto"/>
            </w:tcBorders>
            <w:shd w:val="clear" w:color="auto" w:fill="auto"/>
            <w:vAlign w:val="center"/>
            <w:hideMark/>
          </w:tcPr>
          <w:p w14:paraId="5A56554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Oleje i tłuszcze inne niż wymienione w 20 01 25</w:t>
            </w:r>
          </w:p>
        </w:tc>
        <w:tc>
          <w:tcPr>
            <w:tcW w:w="991" w:type="pct"/>
            <w:tcBorders>
              <w:top w:val="nil"/>
              <w:left w:val="nil"/>
              <w:bottom w:val="single" w:sz="4" w:space="0" w:color="auto"/>
              <w:right w:val="single" w:sz="4" w:space="0" w:color="auto"/>
            </w:tcBorders>
            <w:shd w:val="clear" w:color="auto" w:fill="auto"/>
            <w:vAlign w:val="center"/>
            <w:hideMark/>
          </w:tcPr>
          <w:p w14:paraId="3D119560"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669C59E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17316DC0"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66FCD691"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2A130DD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27</w:t>
            </w:r>
          </w:p>
        </w:tc>
        <w:tc>
          <w:tcPr>
            <w:tcW w:w="516" w:type="pct"/>
            <w:tcBorders>
              <w:top w:val="nil"/>
              <w:left w:val="nil"/>
              <w:bottom w:val="single" w:sz="4" w:space="0" w:color="auto"/>
              <w:right w:val="single" w:sz="4" w:space="0" w:color="auto"/>
            </w:tcBorders>
            <w:shd w:val="clear" w:color="auto" w:fill="auto"/>
            <w:vAlign w:val="center"/>
            <w:hideMark/>
          </w:tcPr>
          <w:p w14:paraId="38068A4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27*</w:t>
            </w:r>
          </w:p>
        </w:tc>
        <w:tc>
          <w:tcPr>
            <w:tcW w:w="2153" w:type="pct"/>
            <w:tcBorders>
              <w:top w:val="nil"/>
              <w:left w:val="nil"/>
              <w:bottom w:val="single" w:sz="4" w:space="0" w:color="auto"/>
              <w:right w:val="single" w:sz="4" w:space="0" w:color="auto"/>
            </w:tcBorders>
            <w:shd w:val="clear" w:color="auto" w:fill="auto"/>
            <w:vAlign w:val="center"/>
            <w:hideMark/>
          </w:tcPr>
          <w:p w14:paraId="6DF3C73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Farby, tusze, farby drukarskie, kleje, lepiszcze i</w:t>
            </w:r>
            <w:r>
              <w:rPr>
                <w:rFonts w:eastAsia="Times New Roman"/>
                <w:color w:val="000000"/>
                <w:kern w:val="0"/>
                <w:sz w:val="20"/>
                <w:szCs w:val="20"/>
                <w:lang w:eastAsia="pl-PL"/>
              </w:rPr>
              <w:t> </w:t>
            </w:r>
            <w:r w:rsidRPr="007B7D0F">
              <w:rPr>
                <w:rFonts w:eastAsia="Times New Roman"/>
                <w:color w:val="000000"/>
                <w:kern w:val="0"/>
                <w:sz w:val="20"/>
                <w:szCs w:val="20"/>
                <w:lang w:eastAsia="pl-PL"/>
              </w:rPr>
              <w:t>żywice zawierające substancje niebezpieczne</w:t>
            </w:r>
          </w:p>
        </w:tc>
        <w:tc>
          <w:tcPr>
            <w:tcW w:w="991" w:type="pct"/>
            <w:tcBorders>
              <w:top w:val="nil"/>
              <w:left w:val="nil"/>
              <w:bottom w:val="single" w:sz="4" w:space="0" w:color="auto"/>
              <w:right w:val="single" w:sz="4" w:space="0" w:color="auto"/>
            </w:tcBorders>
            <w:shd w:val="clear" w:color="auto" w:fill="auto"/>
            <w:vAlign w:val="center"/>
            <w:hideMark/>
          </w:tcPr>
          <w:p w14:paraId="3C2D973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3C0FE37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48971491"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19E71C3C"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0CC054F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28</w:t>
            </w:r>
          </w:p>
        </w:tc>
        <w:tc>
          <w:tcPr>
            <w:tcW w:w="516" w:type="pct"/>
            <w:tcBorders>
              <w:top w:val="nil"/>
              <w:left w:val="nil"/>
              <w:bottom w:val="single" w:sz="4" w:space="0" w:color="auto"/>
              <w:right w:val="single" w:sz="4" w:space="0" w:color="auto"/>
            </w:tcBorders>
            <w:shd w:val="clear" w:color="auto" w:fill="auto"/>
            <w:vAlign w:val="center"/>
            <w:hideMark/>
          </w:tcPr>
          <w:p w14:paraId="49893F5B"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20 01 28</w:t>
            </w:r>
          </w:p>
        </w:tc>
        <w:tc>
          <w:tcPr>
            <w:tcW w:w="2153" w:type="pct"/>
            <w:tcBorders>
              <w:top w:val="nil"/>
              <w:left w:val="nil"/>
              <w:bottom w:val="single" w:sz="4" w:space="0" w:color="auto"/>
              <w:right w:val="single" w:sz="4" w:space="0" w:color="auto"/>
            </w:tcBorders>
            <w:shd w:val="clear" w:color="auto" w:fill="auto"/>
            <w:vAlign w:val="center"/>
            <w:hideMark/>
          </w:tcPr>
          <w:p w14:paraId="315070E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Farby, tusze, farby drukarskie, kleje, lepiszcze i</w:t>
            </w:r>
            <w:r>
              <w:rPr>
                <w:rFonts w:eastAsia="Times New Roman"/>
                <w:color w:val="000000"/>
                <w:kern w:val="0"/>
                <w:sz w:val="20"/>
                <w:szCs w:val="20"/>
                <w:lang w:eastAsia="pl-PL"/>
              </w:rPr>
              <w:t> </w:t>
            </w:r>
            <w:r w:rsidRPr="007B7D0F">
              <w:rPr>
                <w:rFonts w:eastAsia="Times New Roman"/>
                <w:color w:val="000000"/>
                <w:kern w:val="0"/>
                <w:sz w:val="20"/>
                <w:szCs w:val="20"/>
                <w:lang w:eastAsia="pl-PL"/>
              </w:rPr>
              <w:t>żywice inne niż wymienione w 20 01 27</w:t>
            </w:r>
          </w:p>
        </w:tc>
        <w:tc>
          <w:tcPr>
            <w:tcW w:w="991" w:type="pct"/>
            <w:tcBorders>
              <w:top w:val="nil"/>
              <w:left w:val="nil"/>
              <w:bottom w:val="single" w:sz="4" w:space="0" w:color="auto"/>
              <w:right w:val="single" w:sz="4" w:space="0" w:color="auto"/>
            </w:tcBorders>
            <w:shd w:val="clear" w:color="auto" w:fill="auto"/>
            <w:vAlign w:val="center"/>
            <w:hideMark/>
          </w:tcPr>
          <w:p w14:paraId="76084EDE"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37C68BA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56E7E91F"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3B9C3C9D"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5232F8B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29</w:t>
            </w:r>
          </w:p>
        </w:tc>
        <w:tc>
          <w:tcPr>
            <w:tcW w:w="516" w:type="pct"/>
            <w:tcBorders>
              <w:top w:val="nil"/>
              <w:left w:val="nil"/>
              <w:bottom w:val="single" w:sz="4" w:space="0" w:color="auto"/>
              <w:right w:val="single" w:sz="4" w:space="0" w:color="auto"/>
            </w:tcBorders>
            <w:shd w:val="clear" w:color="auto" w:fill="auto"/>
            <w:vAlign w:val="center"/>
            <w:hideMark/>
          </w:tcPr>
          <w:p w14:paraId="087BA8C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29*</w:t>
            </w:r>
          </w:p>
        </w:tc>
        <w:tc>
          <w:tcPr>
            <w:tcW w:w="2153" w:type="pct"/>
            <w:tcBorders>
              <w:top w:val="nil"/>
              <w:left w:val="nil"/>
              <w:bottom w:val="single" w:sz="4" w:space="0" w:color="auto"/>
              <w:right w:val="single" w:sz="4" w:space="0" w:color="auto"/>
            </w:tcBorders>
            <w:shd w:val="clear" w:color="auto" w:fill="auto"/>
            <w:vAlign w:val="center"/>
            <w:hideMark/>
          </w:tcPr>
          <w:p w14:paraId="0B065AD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Detergenty zawierające substancje niebezpieczne</w:t>
            </w:r>
          </w:p>
        </w:tc>
        <w:tc>
          <w:tcPr>
            <w:tcW w:w="991" w:type="pct"/>
            <w:tcBorders>
              <w:top w:val="nil"/>
              <w:left w:val="nil"/>
              <w:bottom w:val="single" w:sz="4" w:space="0" w:color="auto"/>
              <w:right w:val="single" w:sz="4" w:space="0" w:color="auto"/>
            </w:tcBorders>
            <w:shd w:val="clear" w:color="auto" w:fill="auto"/>
            <w:vAlign w:val="center"/>
            <w:hideMark/>
          </w:tcPr>
          <w:p w14:paraId="0DD6E82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089607E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7EB9DE90"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17DD0EFA"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73CE281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30</w:t>
            </w:r>
          </w:p>
        </w:tc>
        <w:tc>
          <w:tcPr>
            <w:tcW w:w="516" w:type="pct"/>
            <w:tcBorders>
              <w:top w:val="nil"/>
              <w:left w:val="nil"/>
              <w:bottom w:val="single" w:sz="4" w:space="0" w:color="auto"/>
              <w:right w:val="single" w:sz="4" w:space="0" w:color="auto"/>
            </w:tcBorders>
            <w:shd w:val="clear" w:color="auto" w:fill="auto"/>
            <w:vAlign w:val="center"/>
            <w:hideMark/>
          </w:tcPr>
          <w:p w14:paraId="46E4675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20 01 30</w:t>
            </w:r>
          </w:p>
        </w:tc>
        <w:tc>
          <w:tcPr>
            <w:tcW w:w="2153" w:type="pct"/>
            <w:tcBorders>
              <w:top w:val="nil"/>
              <w:left w:val="nil"/>
              <w:bottom w:val="single" w:sz="4" w:space="0" w:color="auto"/>
              <w:right w:val="single" w:sz="4" w:space="0" w:color="auto"/>
            </w:tcBorders>
            <w:shd w:val="clear" w:color="auto" w:fill="auto"/>
            <w:vAlign w:val="center"/>
            <w:hideMark/>
          </w:tcPr>
          <w:p w14:paraId="435CAFE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Detergenty inne niż wymienione w 20 01 29</w:t>
            </w:r>
          </w:p>
        </w:tc>
        <w:tc>
          <w:tcPr>
            <w:tcW w:w="991" w:type="pct"/>
            <w:tcBorders>
              <w:top w:val="nil"/>
              <w:left w:val="nil"/>
              <w:bottom w:val="single" w:sz="4" w:space="0" w:color="auto"/>
              <w:right w:val="single" w:sz="4" w:space="0" w:color="auto"/>
            </w:tcBorders>
            <w:shd w:val="clear" w:color="auto" w:fill="auto"/>
            <w:vAlign w:val="center"/>
            <w:hideMark/>
          </w:tcPr>
          <w:p w14:paraId="55D4CEB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600C0DB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4977E6C6"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33C15C7D"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1694468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31</w:t>
            </w:r>
          </w:p>
        </w:tc>
        <w:tc>
          <w:tcPr>
            <w:tcW w:w="516" w:type="pct"/>
            <w:tcBorders>
              <w:top w:val="nil"/>
              <w:left w:val="nil"/>
              <w:bottom w:val="single" w:sz="4" w:space="0" w:color="auto"/>
              <w:right w:val="single" w:sz="4" w:space="0" w:color="auto"/>
            </w:tcBorders>
            <w:shd w:val="clear" w:color="auto" w:fill="auto"/>
            <w:vAlign w:val="center"/>
            <w:hideMark/>
          </w:tcPr>
          <w:p w14:paraId="51620A8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31*</w:t>
            </w:r>
          </w:p>
        </w:tc>
        <w:tc>
          <w:tcPr>
            <w:tcW w:w="2153" w:type="pct"/>
            <w:tcBorders>
              <w:top w:val="nil"/>
              <w:left w:val="nil"/>
              <w:bottom w:val="single" w:sz="4" w:space="0" w:color="auto"/>
              <w:right w:val="single" w:sz="4" w:space="0" w:color="auto"/>
            </w:tcBorders>
            <w:shd w:val="clear" w:color="auto" w:fill="auto"/>
            <w:vAlign w:val="center"/>
            <w:hideMark/>
          </w:tcPr>
          <w:p w14:paraId="393B797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Leki cytotoksyczne i cytostatyczne</w:t>
            </w:r>
          </w:p>
        </w:tc>
        <w:tc>
          <w:tcPr>
            <w:tcW w:w="991" w:type="pct"/>
            <w:tcBorders>
              <w:top w:val="nil"/>
              <w:left w:val="nil"/>
              <w:bottom w:val="single" w:sz="4" w:space="0" w:color="auto"/>
              <w:right w:val="single" w:sz="4" w:space="0" w:color="auto"/>
            </w:tcBorders>
            <w:shd w:val="clear" w:color="auto" w:fill="auto"/>
            <w:vAlign w:val="center"/>
            <w:hideMark/>
          </w:tcPr>
          <w:p w14:paraId="39AFDDEA"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2AE1345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1CA2FC9A"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3DF314F6"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1C05F84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32</w:t>
            </w:r>
          </w:p>
        </w:tc>
        <w:tc>
          <w:tcPr>
            <w:tcW w:w="516" w:type="pct"/>
            <w:tcBorders>
              <w:top w:val="nil"/>
              <w:left w:val="nil"/>
              <w:bottom w:val="single" w:sz="4" w:space="0" w:color="auto"/>
              <w:right w:val="single" w:sz="4" w:space="0" w:color="auto"/>
            </w:tcBorders>
            <w:shd w:val="clear" w:color="auto" w:fill="auto"/>
            <w:vAlign w:val="center"/>
            <w:hideMark/>
          </w:tcPr>
          <w:p w14:paraId="2C11D57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20 01 32 </w:t>
            </w:r>
          </w:p>
        </w:tc>
        <w:tc>
          <w:tcPr>
            <w:tcW w:w="2153" w:type="pct"/>
            <w:tcBorders>
              <w:top w:val="nil"/>
              <w:left w:val="nil"/>
              <w:bottom w:val="single" w:sz="4" w:space="0" w:color="auto"/>
              <w:right w:val="single" w:sz="4" w:space="0" w:color="auto"/>
            </w:tcBorders>
            <w:shd w:val="clear" w:color="auto" w:fill="auto"/>
            <w:vAlign w:val="center"/>
            <w:hideMark/>
          </w:tcPr>
          <w:p w14:paraId="4336253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Leki inne niż wymienione w 20 01 31</w:t>
            </w:r>
          </w:p>
        </w:tc>
        <w:tc>
          <w:tcPr>
            <w:tcW w:w="991" w:type="pct"/>
            <w:tcBorders>
              <w:top w:val="nil"/>
              <w:left w:val="nil"/>
              <w:bottom w:val="single" w:sz="4" w:space="0" w:color="auto"/>
              <w:right w:val="single" w:sz="4" w:space="0" w:color="auto"/>
            </w:tcBorders>
            <w:shd w:val="clear" w:color="auto" w:fill="auto"/>
            <w:vAlign w:val="center"/>
            <w:hideMark/>
          </w:tcPr>
          <w:p w14:paraId="0F3FA98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18571FA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6166C07B"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53AB5BB5"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3177F8E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33</w:t>
            </w:r>
          </w:p>
        </w:tc>
        <w:tc>
          <w:tcPr>
            <w:tcW w:w="516" w:type="pct"/>
            <w:tcBorders>
              <w:top w:val="nil"/>
              <w:left w:val="nil"/>
              <w:bottom w:val="single" w:sz="4" w:space="0" w:color="auto"/>
              <w:right w:val="single" w:sz="4" w:space="0" w:color="auto"/>
            </w:tcBorders>
            <w:shd w:val="clear" w:color="auto" w:fill="auto"/>
            <w:vAlign w:val="center"/>
            <w:hideMark/>
          </w:tcPr>
          <w:p w14:paraId="6293D5E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33*</w:t>
            </w:r>
          </w:p>
        </w:tc>
        <w:tc>
          <w:tcPr>
            <w:tcW w:w="2153" w:type="pct"/>
            <w:tcBorders>
              <w:top w:val="nil"/>
              <w:left w:val="nil"/>
              <w:bottom w:val="single" w:sz="4" w:space="0" w:color="auto"/>
              <w:right w:val="single" w:sz="4" w:space="0" w:color="auto"/>
            </w:tcBorders>
            <w:shd w:val="clear" w:color="auto" w:fill="auto"/>
            <w:vAlign w:val="center"/>
            <w:hideMark/>
          </w:tcPr>
          <w:p w14:paraId="5C8317E0"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Baterie i akumulatory łącznie z bateriami i</w:t>
            </w:r>
            <w:r>
              <w:rPr>
                <w:rFonts w:eastAsia="Times New Roman"/>
                <w:color w:val="000000"/>
                <w:kern w:val="0"/>
                <w:sz w:val="20"/>
                <w:szCs w:val="20"/>
                <w:lang w:eastAsia="pl-PL"/>
              </w:rPr>
              <w:t> </w:t>
            </w:r>
            <w:r w:rsidRPr="007B7D0F">
              <w:rPr>
                <w:rFonts w:eastAsia="Times New Roman"/>
                <w:color w:val="000000"/>
                <w:kern w:val="0"/>
                <w:sz w:val="20"/>
                <w:szCs w:val="20"/>
                <w:lang w:eastAsia="pl-PL"/>
              </w:rPr>
              <w:t>akumulatorami wymienionymi w 16 06 01, 16</w:t>
            </w:r>
            <w:r>
              <w:rPr>
                <w:rFonts w:eastAsia="Times New Roman"/>
                <w:color w:val="000000"/>
                <w:kern w:val="0"/>
                <w:sz w:val="20"/>
                <w:szCs w:val="20"/>
                <w:lang w:eastAsia="pl-PL"/>
              </w:rPr>
              <w:t> </w:t>
            </w:r>
            <w:r w:rsidRPr="007B7D0F">
              <w:rPr>
                <w:rFonts w:eastAsia="Times New Roman"/>
                <w:color w:val="000000"/>
                <w:kern w:val="0"/>
                <w:sz w:val="20"/>
                <w:szCs w:val="20"/>
                <w:lang w:eastAsia="pl-PL"/>
              </w:rPr>
              <w:t xml:space="preserve">06 02 lub 16 06 03 oraz niesortowane baterie </w:t>
            </w:r>
            <w:r w:rsidRPr="007B7D0F">
              <w:rPr>
                <w:rFonts w:eastAsia="Times New Roman"/>
                <w:color w:val="000000"/>
                <w:kern w:val="0"/>
                <w:sz w:val="20"/>
                <w:szCs w:val="20"/>
                <w:lang w:eastAsia="pl-PL"/>
              </w:rPr>
              <w:lastRenderedPageBreak/>
              <w:t>i akumulatory zawierające te baterie</w:t>
            </w:r>
          </w:p>
        </w:tc>
        <w:tc>
          <w:tcPr>
            <w:tcW w:w="991" w:type="pct"/>
            <w:tcBorders>
              <w:top w:val="nil"/>
              <w:left w:val="nil"/>
              <w:bottom w:val="single" w:sz="4" w:space="0" w:color="auto"/>
              <w:right w:val="single" w:sz="4" w:space="0" w:color="auto"/>
            </w:tcBorders>
            <w:shd w:val="clear" w:color="auto" w:fill="auto"/>
            <w:vAlign w:val="center"/>
            <w:hideMark/>
          </w:tcPr>
          <w:p w14:paraId="2C37D55A"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lastRenderedPageBreak/>
              <w:t>+</w:t>
            </w:r>
          </w:p>
        </w:tc>
        <w:tc>
          <w:tcPr>
            <w:tcW w:w="991" w:type="pct"/>
            <w:tcBorders>
              <w:top w:val="nil"/>
              <w:left w:val="nil"/>
              <w:bottom w:val="single" w:sz="4" w:space="0" w:color="auto"/>
              <w:right w:val="single" w:sz="4" w:space="0" w:color="auto"/>
            </w:tcBorders>
            <w:shd w:val="clear" w:color="auto" w:fill="auto"/>
            <w:noWrap/>
            <w:vAlign w:val="center"/>
            <w:hideMark/>
          </w:tcPr>
          <w:p w14:paraId="7500A38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348E56F9"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70F7885C"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FEA130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34</w:t>
            </w:r>
          </w:p>
        </w:tc>
        <w:tc>
          <w:tcPr>
            <w:tcW w:w="516" w:type="pct"/>
            <w:tcBorders>
              <w:top w:val="nil"/>
              <w:left w:val="nil"/>
              <w:bottom w:val="single" w:sz="4" w:space="0" w:color="auto"/>
              <w:right w:val="single" w:sz="4" w:space="0" w:color="auto"/>
            </w:tcBorders>
            <w:shd w:val="clear" w:color="auto" w:fill="auto"/>
            <w:vAlign w:val="center"/>
            <w:hideMark/>
          </w:tcPr>
          <w:p w14:paraId="01E80EEB"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20 01 34 </w:t>
            </w:r>
          </w:p>
        </w:tc>
        <w:tc>
          <w:tcPr>
            <w:tcW w:w="2153" w:type="pct"/>
            <w:tcBorders>
              <w:top w:val="nil"/>
              <w:left w:val="nil"/>
              <w:bottom w:val="single" w:sz="4" w:space="0" w:color="auto"/>
              <w:right w:val="single" w:sz="4" w:space="0" w:color="auto"/>
            </w:tcBorders>
            <w:shd w:val="clear" w:color="auto" w:fill="auto"/>
            <w:vAlign w:val="center"/>
            <w:hideMark/>
          </w:tcPr>
          <w:p w14:paraId="3E91031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 xml:space="preserve">Baterie i akumulatory inne niż wymienione </w:t>
            </w:r>
            <w:r>
              <w:rPr>
                <w:rFonts w:eastAsia="Times New Roman"/>
                <w:color w:val="000000"/>
                <w:kern w:val="0"/>
                <w:sz w:val="20"/>
                <w:szCs w:val="20"/>
                <w:lang w:eastAsia="pl-PL"/>
              </w:rPr>
              <w:br/>
            </w:r>
            <w:r w:rsidRPr="007B7D0F">
              <w:rPr>
                <w:rFonts w:eastAsia="Times New Roman"/>
                <w:color w:val="000000"/>
                <w:kern w:val="0"/>
                <w:sz w:val="20"/>
                <w:szCs w:val="20"/>
                <w:lang w:eastAsia="pl-PL"/>
              </w:rPr>
              <w:t>w 20 01 33</w:t>
            </w:r>
          </w:p>
        </w:tc>
        <w:tc>
          <w:tcPr>
            <w:tcW w:w="991" w:type="pct"/>
            <w:tcBorders>
              <w:top w:val="nil"/>
              <w:left w:val="nil"/>
              <w:bottom w:val="single" w:sz="4" w:space="0" w:color="auto"/>
              <w:right w:val="single" w:sz="4" w:space="0" w:color="auto"/>
            </w:tcBorders>
            <w:shd w:val="clear" w:color="auto" w:fill="auto"/>
            <w:vAlign w:val="center"/>
            <w:hideMark/>
          </w:tcPr>
          <w:p w14:paraId="5C3092A0"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4E75EBFA"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1CEAA639"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7547FE16"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3371F5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35</w:t>
            </w:r>
          </w:p>
        </w:tc>
        <w:tc>
          <w:tcPr>
            <w:tcW w:w="516" w:type="pct"/>
            <w:tcBorders>
              <w:top w:val="nil"/>
              <w:left w:val="nil"/>
              <w:bottom w:val="single" w:sz="4" w:space="0" w:color="auto"/>
              <w:right w:val="single" w:sz="4" w:space="0" w:color="auto"/>
            </w:tcBorders>
            <w:shd w:val="clear" w:color="auto" w:fill="auto"/>
            <w:vAlign w:val="center"/>
            <w:hideMark/>
          </w:tcPr>
          <w:p w14:paraId="54BA386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35*</w:t>
            </w:r>
          </w:p>
        </w:tc>
        <w:tc>
          <w:tcPr>
            <w:tcW w:w="2153" w:type="pct"/>
            <w:tcBorders>
              <w:top w:val="nil"/>
              <w:left w:val="nil"/>
              <w:bottom w:val="single" w:sz="4" w:space="0" w:color="auto"/>
              <w:right w:val="single" w:sz="4" w:space="0" w:color="auto"/>
            </w:tcBorders>
            <w:shd w:val="clear" w:color="auto" w:fill="auto"/>
            <w:vAlign w:val="center"/>
            <w:hideMark/>
          </w:tcPr>
          <w:p w14:paraId="0713960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Zużyte urządzenia elektryczne i elektroniczne inne niż wymienione w 20 01 21 i 20 01 23 zawierające niebezpieczne składniki5)</w:t>
            </w:r>
          </w:p>
        </w:tc>
        <w:tc>
          <w:tcPr>
            <w:tcW w:w="991" w:type="pct"/>
            <w:tcBorders>
              <w:top w:val="nil"/>
              <w:left w:val="nil"/>
              <w:bottom w:val="single" w:sz="4" w:space="0" w:color="auto"/>
              <w:right w:val="single" w:sz="4" w:space="0" w:color="auto"/>
            </w:tcBorders>
            <w:shd w:val="clear" w:color="auto" w:fill="auto"/>
            <w:vAlign w:val="center"/>
            <w:hideMark/>
          </w:tcPr>
          <w:p w14:paraId="15702C2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0B5A3C7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1FCF7854"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10F56A0E"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65EB8E7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36</w:t>
            </w:r>
          </w:p>
        </w:tc>
        <w:tc>
          <w:tcPr>
            <w:tcW w:w="516" w:type="pct"/>
            <w:tcBorders>
              <w:top w:val="nil"/>
              <w:left w:val="nil"/>
              <w:bottom w:val="single" w:sz="4" w:space="0" w:color="auto"/>
              <w:right w:val="single" w:sz="4" w:space="0" w:color="auto"/>
            </w:tcBorders>
            <w:shd w:val="clear" w:color="auto" w:fill="auto"/>
            <w:vAlign w:val="center"/>
            <w:hideMark/>
          </w:tcPr>
          <w:p w14:paraId="18C4A06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20 01 36</w:t>
            </w:r>
          </w:p>
        </w:tc>
        <w:tc>
          <w:tcPr>
            <w:tcW w:w="2153" w:type="pct"/>
            <w:tcBorders>
              <w:top w:val="nil"/>
              <w:left w:val="nil"/>
              <w:bottom w:val="single" w:sz="4" w:space="0" w:color="auto"/>
              <w:right w:val="single" w:sz="4" w:space="0" w:color="auto"/>
            </w:tcBorders>
            <w:shd w:val="clear" w:color="auto" w:fill="auto"/>
            <w:vAlign w:val="center"/>
            <w:hideMark/>
          </w:tcPr>
          <w:p w14:paraId="4A49717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Zużyte urządzenia elektryczne i elektroniczne inne niż wymienione w 20 01 21, 20 01 23 i</w:t>
            </w:r>
            <w:r>
              <w:rPr>
                <w:rFonts w:eastAsia="Times New Roman"/>
                <w:color w:val="000000"/>
                <w:kern w:val="0"/>
                <w:sz w:val="20"/>
                <w:szCs w:val="20"/>
                <w:lang w:eastAsia="pl-PL"/>
              </w:rPr>
              <w:t> </w:t>
            </w:r>
            <w:r w:rsidRPr="007B7D0F">
              <w:rPr>
                <w:rFonts w:eastAsia="Times New Roman"/>
                <w:color w:val="000000"/>
                <w:kern w:val="0"/>
                <w:sz w:val="20"/>
                <w:szCs w:val="20"/>
                <w:lang w:eastAsia="pl-PL"/>
              </w:rPr>
              <w:t>20</w:t>
            </w:r>
            <w:r>
              <w:rPr>
                <w:rFonts w:eastAsia="Times New Roman"/>
                <w:color w:val="000000"/>
                <w:kern w:val="0"/>
                <w:sz w:val="20"/>
                <w:szCs w:val="20"/>
                <w:lang w:eastAsia="pl-PL"/>
              </w:rPr>
              <w:t> </w:t>
            </w:r>
            <w:r w:rsidRPr="007B7D0F">
              <w:rPr>
                <w:rFonts w:eastAsia="Times New Roman"/>
                <w:color w:val="000000"/>
                <w:kern w:val="0"/>
                <w:sz w:val="20"/>
                <w:szCs w:val="20"/>
                <w:lang w:eastAsia="pl-PL"/>
              </w:rPr>
              <w:t>01 35</w:t>
            </w:r>
          </w:p>
        </w:tc>
        <w:tc>
          <w:tcPr>
            <w:tcW w:w="991" w:type="pct"/>
            <w:tcBorders>
              <w:top w:val="nil"/>
              <w:left w:val="nil"/>
              <w:bottom w:val="single" w:sz="4" w:space="0" w:color="auto"/>
              <w:right w:val="single" w:sz="4" w:space="0" w:color="auto"/>
            </w:tcBorders>
            <w:shd w:val="clear" w:color="auto" w:fill="auto"/>
            <w:vAlign w:val="center"/>
            <w:hideMark/>
          </w:tcPr>
          <w:p w14:paraId="7E92E65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649B0745"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2A72CB7E"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25E16748"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31F2674A"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37</w:t>
            </w:r>
          </w:p>
        </w:tc>
        <w:tc>
          <w:tcPr>
            <w:tcW w:w="516" w:type="pct"/>
            <w:tcBorders>
              <w:top w:val="nil"/>
              <w:left w:val="nil"/>
              <w:bottom w:val="single" w:sz="4" w:space="0" w:color="auto"/>
              <w:right w:val="single" w:sz="4" w:space="0" w:color="auto"/>
            </w:tcBorders>
            <w:shd w:val="clear" w:color="auto" w:fill="auto"/>
            <w:vAlign w:val="center"/>
            <w:hideMark/>
          </w:tcPr>
          <w:p w14:paraId="3B71514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20 01 39</w:t>
            </w:r>
          </w:p>
        </w:tc>
        <w:tc>
          <w:tcPr>
            <w:tcW w:w="2153" w:type="pct"/>
            <w:tcBorders>
              <w:top w:val="nil"/>
              <w:left w:val="nil"/>
              <w:bottom w:val="single" w:sz="4" w:space="0" w:color="auto"/>
              <w:right w:val="single" w:sz="4" w:space="0" w:color="auto"/>
            </w:tcBorders>
            <w:shd w:val="clear" w:color="auto" w:fill="auto"/>
            <w:vAlign w:val="center"/>
            <w:hideMark/>
          </w:tcPr>
          <w:p w14:paraId="05490BD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Tworzywa sztuczne</w:t>
            </w:r>
          </w:p>
        </w:tc>
        <w:tc>
          <w:tcPr>
            <w:tcW w:w="991" w:type="pct"/>
            <w:tcBorders>
              <w:top w:val="nil"/>
              <w:left w:val="nil"/>
              <w:bottom w:val="single" w:sz="4" w:space="0" w:color="auto"/>
              <w:right w:val="single" w:sz="4" w:space="0" w:color="auto"/>
            </w:tcBorders>
            <w:shd w:val="clear" w:color="auto" w:fill="auto"/>
            <w:vAlign w:val="center"/>
            <w:hideMark/>
          </w:tcPr>
          <w:p w14:paraId="5E58A75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0A180208"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5612AF71"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081C7F2A"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5343F7D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38</w:t>
            </w:r>
          </w:p>
        </w:tc>
        <w:tc>
          <w:tcPr>
            <w:tcW w:w="516" w:type="pct"/>
            <w:tcBorders>
              <w:top w:val="nil"/>
              <w:left w:val="nil"/>
              <w:bottom w:val="single" w:sz="4" w:space="0" w:color="auto"/>
              <w:right w:val="single" w:sz="4" w:space="0" w:color="auto"/>
            </w:tcBorders>
            <w:shd w:val="clear" w:color="auto" w:fill="auto"/>
            <w:vAlign w:val="center"/>
            <w:hideMark/>
          </w:tcPr>
          <w:p w14:paraId="7187E64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20 01 40</w:t>
            </w:r>
          </w:p>
        </w:tc>
        <w:tc>
          <w:tcPr>
            <w:tcW w:w="2153" w:type="pct"/>
            <w:tcBorders>
              <w:top w:val="nil"/>
              <w:left w:val="nil"/>
              <w:bottom w:val="single" w:sz="4" w:space="0" w:color="auto"/>
              <w:right w:val="single" w:sz="4" w:space="0" w:color="auto"/>
            </w:tcBorders>
            <w:shd w:val="clear" w:color="auto" w:fill="auto"/>
            <w:vAlign w:val="center"/>
            <w:hideMark/>
          </w:tcPr>
          <w:p w14:paraId="0599C5E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Metale</w:t>
            </w:r>
          </w:p>
        </w:tc>
        <w:tc>
          <w:tcPr>
            <w:tcW w:w="991" w:type="pct"/>
            <w:tcBorders>
              <w:top w:val="nil"/>
              <w:left w:val="nil"/>
              <w:bottom w:val="single" w:sz="4" w:space="0" w:color="auto"/>
              <w:right w:val="single" w:sz="4" w:space="0" w:color="auto"/>
            </w:tcBorders>
            <w:shd w:val="clear" w:color="auto" w:fill="auto"/>
            <w:noWrap/>
            <w:vAlign w:val="center"/>
            <w:hideMark/>
          </w:tcPr>
          <w:p w14:paraId="7748EFE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442930D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7B445923"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2FED897F"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4847340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39</w:t>
            </w:r>
          </w:p>
        </w:tc>
        <w:tc>
          <w:tcPr>
            <w:tcW w:w="516" w:type="pct"/>
            <w:tcBorders>
              <w:top w:val="nil"/>
              <w:left w:val="nil"/>
              <w:bottom w:val="single" w:sz="4" w:space="0" w:color="auto"/>
              <w:right w:val="single" w:sz="4" w:space="0" w:color="auto"/>
            </w:tcBorders>
            <w:shd w:val="clear" w:color="auto" w:fill="auto"/>
            <w:vAlign w:val="center"/>
            <w:hideMark/>
          </w:tcPr>
          <w:p w14:paraId="6EA35B69"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20 02 01</w:t>
            </w:r>
          </w:p>
        </w:tc>
        <w:tc>
          <w:tcPr>
            <w:tcW w:w="2153" w:type="pct"/>
            <w:tcBorders>
              <w:top w:val="nil"/>
              <w:left w:val="nil"/>
              <w:bottom w:val="single" w:sz="4" w:space="0" w:color="auto"/>
              <w:right w:val="single" w:sz="4" w:space="0" w:color="auto"/>
            </w:tcBorders>
            <w:shd w:val="clear" w:color="auto" w:fill="auto"/>
            <w:vAlign w:val="center"/>
            <w:hideMark/>
          </w:tcPr>
          <w:p w14:paraId="0BF6C2C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Odpady ulegające biodegradacji</w:t>
            </w:r>
          </w:p>
        </w:tc>
        <w:tc>
          <w:tcPr>
            <w:tcW w:w="991" w:type="pct"/>
            <w:tcBorders>
              <w:top w:val="nil"/>
              <w:left w:val="nil"/>
              <w:bottom w:val="single" w:sz="4" w:space="0" w:color="auto"/>
              <w:right w:val="single" w:sz="4" w:space="0" w:color="auto"/>
            </w:tcBorders>
            <w:shd w:val="clear" w:color="auto" w:fill="auto"/>
            <w:vAlign w:val="center"/>
            <w:hideMark/>
          </w:tcPr>
          <w:p w14:paraId="149C35D3"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47C9A31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1D826F1E"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217FB8D6"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46C09E6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41</w:t>
            </w:r>
          </w:p>
        </w:tc>
        <w:tc>
          <w:tcPr>
            <w:tcW w:w="516" w:type="pct"/>
            <w:tcBorders>
              <w:top w:val="nil"/>
              <w:left w:val="nil"/>
              <w:bottom w:val="single" w:sz="4" w:space="0" w:color="auto"/>
              <w:right w:val="single" w:sz="4" w:space="0" w:color="auto"/>
            </w:tcBorders>
            <w:shd w:val="clear" w:color="auto" w:fill="auto"/>
            <w:vAlign w:val="center"/>
            <w:hideMark/>
          </w:tcPr>
          <w:p w14:paraId="668AE53C"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20 03 07</w:t>
            </w:r>
          </w:p>
        </w:tc>
        <w:tc>
          <w:tcPr>
            <w:tcW w:w="2153" w:type="pct"/>
            <w:tcBorders>
              <w:top w:val="nil"/>
              <w:left w:val="nil"/>
              <w:bottom w:val="single" w:sz="4" w:space="0" w:color="auto"/>
              <w:right w:val="single" w:sz="4" w:space="0" w:color="auto"/>
            </w:tcBorders>
            <w:shd w:val="clear" w:color="auto" w:fill="auto"/>
            <w:vAlign w:val="center"/>
            <w:hideMark/>
          </w:tcPr>
          <w:p w14:paraId="798911A0"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Odpady wielkogabarytowe</w:t>
            </w:r>
          </w:p>
        </w:tc>
        <w:tc>
          <w:tcPr>
            <w:tcW w:w="991" w:type="pct"/>
            <w:tcBorders>
              <w:top w:val="nil"/>
              <w:left w:val="nil"/>
              <w:bottom w:val="single" w:sz="4" w:space="0" w:color="auto"/>
              <w:right w:val="single" w:sz="4" w:space="0" w:color="auto"/>
            </w:tcBorders>
            <w:shd w:val="clear" w:color="auto" w:fill="auto"/>
            <w:vAlign w:val="center"/>
            <w:hideMark/>
          </w:tcPr>
          <w:p w14:paraId="1A76175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3F6B4EE2"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12BE16DC"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5661FC34"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3BE2A51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42</w:t>
            </w:r>
          </w:p>
        </w:tc>
        <w:tc>
          <w:tcPr>
            <w:tcW w:w="516" w:type="pct"/>
            <w:tcBorders>
              <w:top w:val="nil"/>
              <w:left w:val="nil"/>
              <w:bottom w:val="single" w:sz="4" w:space="0" w:color="auto"/>
              <w:right w:val="single" w:sz="4" w:space="0" w:color="auto"/>
            </w:tcBorders>
            <w:shd w:val="clear" w:color="auto" w:fill="auto"/>
            <w:vAlign w:val="center"/>
            <w:hideMark/>
          </w:tcPr>
          <w:p w14:paraId="00E41171"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ex 20 01 99</w:t>
            </w:r>
          </w:p>
        </w:tc>
        <w:tc>
          <w:tcPr>
            <w:tcW w:w="2153" w:type="pct"/>
            <w:tcBorders>
              <w:top w:val="nil"/>
              <w:left w:val="nil"/>
              <w:bottom w:val="single" w:sz="4" w:space="0" w:color="auto"/>
              <w:right w:val="single" w:sz="4" w:space="0" w:color="auto"/>
            </w:tcBorders>
            <w:shd w:val="clear" w:color="auto" w:fill="auto"/>
            <w:vAlign w:val="center"/>
            <w:hideMark/>
          </w:tcPr>
          <w:p w14:paraId="487DC45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Pr>
                <w:rFonts w:eastAsia="Times New Roman"/>
                <w:color w:val="000000"/>
                <w:kern w:val="0"/>
                <w:sz w:val="20"/>
                <w:szCs w:val="20"/>
                <w:lang w:eastAsia="pl-PL"/>
              </w:rPr>
              <w:t>P</w:t>
            </w:r>
            <w:r w:rsidRPr="007B7D0F">
              <w:rPr>
                <w:rFonts w:eastAsia="Times New Roman"/>
                <w:color w:val="000000"/>
                <w:kern w:val="0"/>
                <w:sz w:val="20"/>
                <w:szCs w:val="20"/>
                <w:lang w:eastAsia="pl-PL"/>
              </w:rPr>
              <w:t>opiół</w:t>
            </w:r>
          </w:p>
        </w:tc>
        <w:tc>
          <w:tcPr>
            <w:tcW w:w="991" w:type="pct"/>
            <w:tcBorders>
              <w:top w:val="nil"/>
              <w:left w:val="nil"/>
              <w:bottom w:val="single" w:sz="4" w:space="0" w:color="auto"/>
              <w:right w:val="single" w:sz="4" w:space="0" w:color="auto"/>
            </w:tcBorders>
            <w:shd w:val="clear" w:color="auto" w:fill="auto"/>
            <w:noWrap/>
            <w:vAlign w:val="center"/>
            <w:hideMark/>
          </w:tcPr>
          <w:p w14:paraId="1BE2F2FD"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vAlign w:val="center"/>
            <w:hideMark/>
          </w:tcPr>
          <w:p w14:paraId="6C90929F"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vAlign w:val="center"/>
            <w:hideMark/>
          </w:tcPr>
          <w:p w14:paraId="0155DF3E"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7B7D0F" w:rsidRPr="007B7D0F" w14:paraId="2F7EE3E2" w14:textId="77777777" w:rsidTr="00251BD2">
        <w:trPr>
          <w:trHeight w:val="20"/>
        </w:trPr>
        <w:tc>
          <w:tcPr>
            <w:tcW w:w="203" w:type="pct"/>
            <w:tcBorders>
              <w:top w:val="nil"/>
              <w:left w:val="single" w:sz="4" w:space="0" w:color="auto"/>
              <w:bottom w:val="single" w:sz="4" w:space="0" w:color="auto"/>
              <w:right w:val="single" w:sz="4" w:space="0" w:color="auto"/>
            </w:tcBorders>
            <w:shd w:val="clear" w:color="auto" w:fill="auto"/>
            <w:vAlign w:val="center"/>
            <w:hideMark/>
          </w:tcPr>
          <w:p w14:paraId="081536F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43</w:t>
            </w:r>
          </w:p>
        </w:tc>
        <w:tc>
          <w:tcPr>
            <w:tcW w:w="516" w:type="pct"/>
            <w:tcBorders>
              <w:top w:val="nil"/>
              <w:left w:val="nil"/>
              <w:bottom w:val="single" w:sz="4" w:space="0" w:color="auto"/>
              <w:right w:val="single" w:sz="4" w:space="0" w:color="auto"/>
            </w:tcBorders>
            <w:shd w:val="clear" w:color="auto" w:fill="auto"/>
            <w:vAlign w:val="center"/>
            <w:hideMark/>
          </w:tcPr>
          <w:p w14:paraId="30E9E856"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Ex 20 01 99</w:t>
            </w:r>
          </w:p>
        </w:tc>
        <w:tc>
          <w:tcPr>
            <w:tcW w:w="2153" w:type="pct"/>
            <w:tcBorders>
              <w:top w:val="nil"/>
              <w:left w:val="nil"/>
              <w:bottom w:val="single" w:sz="4" w:space="0" w:color="auto"/>
              <w:right w:val="single" w:sz="4" w:space="0" w:color="auto"/>
            </w:tcBorders>
            <w:shd w:val="clear" w:color="auto" w:fill="auto"/>
            <w:vAlign w:val="center"/>
            <w:hideMark/>
          </w:tcPr>
          <w:p w14:paraId="1882FFD7"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Pr>
                <w:rFonts w:eastAsia="Times New Roman"/>
                <w:color w:val="000000"/>
                <w:kern w:val="0"/>
                <w:sz w:val="20"/>
                <w:szCs w:val="20"/>
                <w:lang w:eastAsia="pl-PL"/>
              </w:rPr>
              <w:t>O</w:t>
            </w:r>
            <w:r w:rsidRPr="007B7D0F">
              <w:rPr>
                <w:rFonts w:eastAsia="Times New Roman"/>
                <w:color w:val="000000"/>
                <w:kern w:val="0"/>
                <w:sz w:val="20"/>
                <w:szCs w:val="20"/>
                <w:lang w:eastAsia="pl-PL"/>
              </w:rPr>
              <w:t>dpady wytworzone podczas iniekcji domowych (zużyte igły, strzykawki)</w:t>
            </w:r>
          </w:p>
        </w:tc>
        <w:tc>
          <w:tcPr>
            <w:tcW w:w="991" w:type="pct"/>
            <w:tcBorders>
              <w:top w:val="nil"/>
              <w:left w:val="nil"/>
              <w:bottom w:val="single" w:sz="4" w:space="0" w:color="auto"/>
              <w:right w:val="single" w:sz="4" w:space="0" w:color="auto"/>
            </w:tcBorders>
            <w:shd w:val="clear" w:color="auto" w:fill="auto"/>
            <w:vAlign w:val="center"/>
            <w:hideMark/>
          </w:tcPr>
          <w:p w14:paraId="749D915A"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991" w:type="pct"/>
            <w:tcBorders>
              <w:top w:val="nil"/>
              <w:left w:val="nil"/>
              <w:bottom w:val="single" w:sz="4" w:space="0" w:color="auto"/>
              <w:right w:val="single" w:sz="4" w:space="0" w:color="auto"/>
            </w:tcBorders>
            <w:shd w:val="clear" w:color="auto" w:fill="auto"/>
            <w:noWrap/>
            <w:vAlign w:val="center"/>
            <w:hideMark/>
          </w:tcPr>
          <w:p w14:paraId="5BDE1704" w14:textId="77777777" w:rsidR="007B7D0F" w:rsidRPr="007B7D0F" w:rsidRDefault="007B7D0F" w:rsidP="00906B60">
            <w:pPr>
              <w:widowControl/>
              <w:suppressAutoHyphens w:val="0"/>
              <w:spacing w:before="120" w:after="120" w:line="259" w:lineRule="auto"/>
              <w:jc w:val="both"/>
              <w:textAlignment w:val="auto"/>
              <w:rPr>
                <w:rFonts w:eastAsia="Times New Roman"/>
                <w:color w:val="000000"/>
                <w:kern w:val="0"/>
                <w:sz w:val="20"/>
                <w:szCs w:val="20"/>
                <w:lang w:eastAsia="pl-PL"/>
              </w:rPr>
            </w:pPr>
            <w:r w:rsidRPr="007B7D0F">
              <w:rPr>
                <w:rFonts w:eastAsia="Times New Roman"/>
                <w:color w:val="000000"/>
                <w:kern w:val="0"/>
                <w:sz w:val="20"/>
                <w:szCs w:val="20"/>
                <w:lang w:eastAsia="pl-PL"/>
              </w:rPr>
              <w:t>-</w:t>
            </w:r>
          </w:p>
        </w:tc>
        <w:tc>
          <w:tcPr>
            <w:tcW w:w="146" w:type="pct"/>
            <w:tcBorders>
              <w:bottom w:val="single" w:sz="4" w:space="0" w:color="auto"/>
            </w:tcBorders>
            <w:vAlign w:val="center"/>
            <w:hideMark/>
          </w:tcPr>
          <w:p w14:paraId="7225CEE4" w14:textId="77777777" w:rsidR="007B7D0F" w:rsidRPr="007B7D0F" w:rsidRDefault="007B7D0F"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r w:rsidR="00F403AD" w:rsidRPr="007B7D0F" w14:paraId="5FFFCD8B" w14:textId="77777777" w:rsidTr="00251BD2">
        <w:trPr>
          <w:trHeight w:val="20"/>
        </w:trPr>
        <w:tc>
          <w:tcPr>
            <w:tcW w:w="287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F93409" w14:textId="77777777" w:rsidR="00F403AD" w:rsidRPr="00F403AD" w:rsidRDefault="00F403AD"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F403AD">
              <w:rPr>
                <w:rFonts w:eastAsia="Times New Roman"/>
                <w:b/>
                <w:bCs/>
                <w:color w:val="000000"/>
                <w:kern w:val="0"/>
                <w:sz w:val="20"/>
                <w:szCs w:val="20"/>
                <w:lang w:eastAsia="pl-PL"/>
              </w:rPr>
              <w:t>Liczba frakcji odpadów:</w:t>
            </w:r>
          </w:p>
        </w:tc>
        <w:tc>
          <w:tcPr>
            <w:tcW w:w="991" w:type="pct"/>
            <w:tcBorders>
              <w:top w:val="single" w:sz="4" w:space="0" w:color="auto"/>
              <w:left w:val="nil"/>
              <w:bottom w:val="single" w:sz="4" w:space="0" w:color="auto"/>
              <w:right w:val="single" w:sz="4" w:space="0" w:color="auto"/>
            </w:tcBorders>
            <w:shd w:val="clear" w:color="auto" w:fill="auto"/>
            <w:vAlign w:val="center"/>
          </w:tcPr>
          <w:p w14:paraId="404E1C6E" w14:textId="77777777" w:rsidR="00F403AD" w:rsidRPr="008208AD" w:rsidRDefault="00974FC9"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Pr>
                <w:rFonts w:eastAsia="Times New Roman"/>
                <w:b/>
                <w:bCs/>
                <w:color w:val="000000"/>
                <w:kern w:val="0"/>
                <w:sz w:val="20"/>
                <w:szCs w:val="20"/>
                <w:lang w:eastAsia="pl-PL"/>
              </w:rPr>
              <w:t>40</w:t>
            </w:r>
          </w:p>
        </w:tc>
        <w:tc>
          <w:tcPr>
            <w:tcW w:w="991" w:type="pct"/>
            <w:tcBorders>
              <w:top w:val="single" w:sz="4" w:space="0" w:color="auto"/>
              <w:left w:val="nil"/>
              <w:bottom w:val="single" w:sz="4" w:space="0" w:color="auto"/>
              <w:right w:val="single" w:sz="4" w:space="0" w:color="auto"/>
            </w:tcBorders>
            <w:shd w:val="clear" w:color="auto" w:fill="auto"/>
            <w:noWrap/>
            <w:vAlign w:val="center"/>
          </w:tcPr>
          <w:p w14:paraId="0FA575AA" w14:textId="77777777" w:rsidR="00F403AD" w:rsidRPr="008208AD" w:rsidRDefault="004E68F8"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8208AD">
              <w:rPr>
                <w:rFonts w:eastAsia="Times New Roman"/>
                <w:b/>
                <w:bCs/>
                <w:color w:val="000000"/>
                <w:kern w:val="0"/>
                <w:sz w:val="20"/>
                <w:szCs w:val="20"/>
                <w:lang w:eastAsia="pl-PL"/>
              </w:rPr>
              <w:t>1</w:t>
            </w:r>
            <w:r>
              <w:rPr>
                <w:rFonts w:eastAsia="Times New Roman"/>
                <w:b/>
                <w:bCs/>
                <w:color w:val="000000"/>
                <w:kern w:val="0"/>
                <w:sz w:val="20"/>
                <w:szCs w:val="20"/>
                <w:lang w:eastAsia="pl-PL"/>
              </w:rPr>
              <w:t>7</w:t>
            </w:r>
          </w:p>
        </w:tc>
        <w:tc>
          <w:tcPr>
            <w:tcW w:w="146" w:type="pct"/>
            <w:tcBorders>
              <w:top w:val="single" w:sz="4" w:space="0" w:color="auto"/>
              <w:bottom w:val="single" w:sz="4" w:space="0" w:color="auto"/>
              <w:right w:val="single" w:sz="4" w:space="0" w:color="auto"/>
            </w:tcBorders>
            <w:vAlign w:val="center"/>
          </w:tcPr>
          <w:p w14:paraId="599FBC18" w14:textId="77777777" w:rsidR="00F403AD" w:rsidRPr="007B7D0F" w:rsidRDefault="00F403AD" w:rsidP="00906B60">
            <w:pPr>
              <w:widowControl/>
              <w:suppressAutoHyphens w:val="0"/>
              <w:spacing w:before="120" w:after="120" w:line="259" w:lineRule="auto"/>
              <w:jc w:val="both"/>
              <w:textAlignment w:val="auto"/>
              <w:rPr>
                <w:rFonts w:ascii="Times New Roman" w:eastAsia="Times New Roman" w:hAnsi="Times New Roman" w:cs="Times New Roman"/>
                <w:kern w:val="0"/>
                <w:sz w:val="20"/>
                <w:szCs w:val="20"/>
                <w:lang w:eastAsia="pl-PL"/>
              </w:rPr>
            </w:pPr>
          </w:p>
        </w:tc>
      </w:tr>
    </w:tbl>
    <w:p w14:paraId="737D2BC1" w14:textId="77777777" w:rsidR="00096AEF" w:rsidRDefault="00096AEF" w:rsidP="00906B60">
      <w:pPr>
        <w:spacing w:before="120" w:after="120" w:line="259" w:lineRule="auto"/>
        <w:contextualSpacing/>
        <w:jc w:val="both"/>
        <w:rPr>
          <w:lang w:eastAsia="pl-PL"/>
        </w:rPr>
      </w:pPr>
    </w:p>
    <w:p w14:paraId="24047849" w14:textId="77777777" w:rsidR="0063159D" w:rsidRDefault="008208AD" w:rsidP="00906B60">
      <w:pPr>
        <w:spacing w:before="120" w:after="120" w:line="259" w:lineRule="auto"/>
        <w:contextualSpacing/>
        <w:jc w:val="both"/>
        <w:rPr>
          <w:lang w:eastAsia="pl-PL"/>
        </w:rPr>
      </w:pPr>
      <w:r>
        <w:rPr>
          <w:lang w:eastAsia="pl-PL"/>
        </w:rPr>
        <w:t>Dodatkowo w strefie właściwej</w:t>
      </w:r>
      <w:r w:rsidR="0063159D" w:rsidRPr="009C5B24">
        <w:rPr>
          <w:lang w:eastAsia="pl-PL"/>
        </w:rPr>
        <w:t xml:space="preserve"> PSZOK </w:t>
      </w:r>
      <w:r w:rsidR="00132943" w:rsidRPr="009C5B24">
        <w:rPr>
          <w:lang w:eastAsia="pl-PL"/>
        </w:rPr>
        <w:t xml:space="preserve">zostanie zorganizowany punkt przyjmowania i wymiany rzeczy używanych niestanowiących odpadu, celem wprowadzenia ich do ponownego użycia. </w:t>
      </w:r>
      <w:r w:rsidRPr="008208AD">
        <w:rPr>
          <w:lang w:eastAsia="pl-PL"/>
        </w:rPr>
        <w:t>Część</w:t>
      </w:r>
      <w:r w:rsidR="004D6CCC">
        <w:rPr>
          <w:lang w:eastAsia="pl-PL"/>
        </w:rPr>
        <w:t> </w:t>
      </w:r>
      <w:r w:rsidRPr="008208AD">
        <w:rPr>
          <w:lang w:eastAsia="pl-PL"/>
        </w:rPr>
        <w:t>niepotrzebnych ubrań i tekstyliów, a także zabawki, sprawne lub wymagające niewielkich napraw urządzenia</w:t>
      </w:r>
      <w:r>
        <w:rPr>
          <w:lang w:eastAsia="pl-PL"/>
        </w:rPr>
        <w:t xml:space="preserve"> AGD</w:t>
      </w:r>
      <w:r w:rsidRPr="008208AD">
        <w:rPr>
          <w:lang w:eastAsia="pl-PL"/>
        </w:rPr>
        <w:t xml:space="preserve">, meble, naczynia, sztućce itp. mogłyby być w nim pozostawiane i odbierane przez mieszkańców. </w:t>
      </w:r>
      <w:r w:rsidR="00132943" w:rsidRPr="009C5B24">
        <w:rPr>
          <w:lang w:eastAsia="pl-PL"/>
        </w:rPr>
        <w:t>Działanie to ma na celu spełnienie wymagań określonych w hierarchii postępowania z odpadami wskazanej w art. 4 Dyrektywy Parlamentu Europejskiego i Rady 2008/98/WE z dnia 19</w:t>
      </w:r>
      <w:r w:rsidR="009207B0">
        <w:rPr>
          <w:lang w:eastAsia="pl-PL"/>
        </w:rPr>
        <w:t> </w:t>
      </w:r>
      <w:r w:rsidR="00132943" w:rsidRPr="009C5B24">
        <w:rPr>
          <w:lang w:eastAsia="pl-PL"/>
        </w:rPr>
        <w:t>listopada 2008r. w sprawie odpadów oraz uchylającej niektóre dyrektywy (Dz. U. L 312 z 22.11.2008r., str. 3), której zapisy zostały implementowane do prawa polskiego zapisami ustawy z dnia 14 grudnia 2012 r. o odpadach (</w:t>
      </w:r>
      <w:r w:rsidR="001E3DC0">
        <w:rPr>
          <w:lang w:eastAsia="pl-PL"/>
        </w:rPr>
        <w:t>t.j.</w:t>
      </w:r>
      <w:r w:rsidR="00D956EF">
        <w:rPr>
          <w:lang w:eastAsia="pl-PL"/>
        </w:rPr>
        <w:t xml:space="preserve"> </w:t>
      </w:r>
      <w:r w:rsidR="001E3DC0">
        <w:rPr>
          <w:lang w:eastAsia="pl-PL"/>
        </w:rPr>
        <w:t>Dz. U. z 2022 r. poz. 699, 1250</w:t>
      </w:r>
      <w:r w:rsidR="00132943" w:rsidRPr="009C5B24">
        <w:rPr>
          <w:lang w:eastAsia="pl-PL"/>
        </w:rPr>
        <w:t>)</w:t>
      </w:r>
      <w:r w:rsidR="0063159D" w:rsidRPr="009C5B24">
        <w:rPr>
          <w:lang w:eastAsia="pl-PL"/>
        </w:rPr>
        <w:t xml:space="preserve">. </w:t>
      </w:r>
    </w:p>
    <w:p w14:paraId="5A875505" w14:textId="77777777" w:rsidR="009C5B24" w:rsidRPr="00BF796C" w:rsidRDefault="00D956EF" w:rsidP="00906B60">
      <w:pPr>
        <w:spacing w:before="120" w:after="120" w:line="259" w:lineRule="auto"/>
        <w:jc w:val="both"/>
        <w:rPr>
          <w:rFonts w:eastAsia="Times New Roman"/>
          <w:lang w:eastAsia="pl-PL"/>
        </w:rPr>
      </w:pPr>
      <w:r w:rsidRPr="0014241E">
        <w:rPr>
          <w:rFonts w:eastAsia="Times New Roman"/>
          <w:lang w:eastAsia="pl-PL"/>
        </w:rPr>
        <w:t>Projektowany PSZOK będzie stanowić element kompleksowego systemu gospodarki odpadami komunalnymi w gminie Kuźnia Raciborska, w Regionie III, wyznaczonym w</w:t>
      </w:r>
      <w:r w:rsidR="00132943" w:rsidRPr="0014241E">
        <w:rPr>
          <w:lang w:eastAsia="pl-PL"/>
        </w:rPr>
        <w:t> </w:t>
      </w:r>
      <w:r w:rsidR="00132943" w:rsidRPr="0014241E">
        <w:rPr>
          <w:i/>
          <w:lang w:eastAsia="pl-PL"/>
        </w:rPr>
        <w:t xml:space="preserve">Planie </w:t>
      </w:r>
      <w:r w:rsidR="00432083">
        <w:rPr>
          <w:i/>
          <w:lang w:eastAsia="pl-PL"/>
        </w:rPr>
        <w:t>G</w:t>
      </w:r>
      <w:r w:rsidR="00132943" w:rsidRPr="0014241E">
        <w:rPr>
          <w:i/>
          <w:lang w:eastAsia="pl-PL"/>
        </w:rPr>
        <w:t xml:space="preserve">ospodarki </w:t>
      </w:r>
      <w:r w:rsidR="00432083">
        <w:rPr>
          <w:i/>
          <w:lang w:eastAsia="pl-PL"/>
        </w:rPr>
        <w:t>O</w:t>
      </w:r>
      <w:r w:rsidR="00132943" w:rsidRPr="0014241E">
        <w:rPr>
          <w:i/>
          <w:lang w:eastAsia="pl-PL"/>
        </w:rPr>
        <w:t xml:space="preserve">dpadami dla </w:t>
      </w:r>
      <w:r w:rsidR="00432083">
        <w:rPr>
          <w:i/>
          <w:lang w:eastAsia="pl-PL"/>
        </w:rPr>
        <w:t>W</w:t>
      </w:r>
      <w:r w:rsidR="00132943" w:rsidRPr="0014241E">
        <w:rPr>
          <w:i/>
          <w:lang w:eastAsia="pl-PL"/>
        </w:rPr>
        <w:t xml:space="preserve">ojewództwa </w:t>
      </w:r>
      <w:r w:rsidR="00432083">
        <w:rPr>
          <w:i/>
          <w:lang w:eastAsia="pl-PL"/>
        </w:rPr>
        <w:t>Ś</w:t>
      </w:r>
      <w:r w:rsidRPr="0014241E">
        <w:rPr>
          <w:i/>
          <w:lang w:eastAsia="pl-PL"/>
        </w:rPr>
        <w:t>ląskiego</w:t>
      </w:r>
      <w:r w:rsidR="00132943" w:rsidRPr="0014241E">
        <w:rPr>
          <w:i/>
          <w:lang w:eastAsia="pl-PL"/>
        </w:rPr>
        <w:t xml:space="preserve"> na lata 2016-2022 z uwzględnieniem lat 2023-2028.</w:t>
      </w:r>
      <w:r w:rsidR="009C5B24" w:rsidRPr="0014241E">
        <w:rPr>
          <w:lang w:eastAsia="pl-PL"/>
        </w:rPr>
        <w:t xml:space="preserve"> </w:t>
      </w:r>
      <w:r w:rsidR="00132943" w:rsidRPr="0014241E">
        <w:rPr>
          <w:lang w:eastAsia="pl-PL"/>
        </w:rPr>
        <w:t xml:space="preserve">Prawidłowe i sprawne funkcjonowanie PSZOK oraz wzmocnienie jego infrastruktury </w:t>
      </w:r>
      <w:r w:rsidR="0014241E">
        <w:rPr>
          <w:lang w:eastAsia="pl-PL"/>
        </w:rPr>
        <w:t xml:space="preserve">wspomagającej przyczyni </w:t>
      </w:r>
      <w:r w:rsidR="0014241E" w:rsidRPr="0014241E">
        <w:rPr>
          <w:lang w:eastAsia="pl-PL"/>
        </w:rPr>
        <w:t xml:space="preserve">się m.in. do zwiększenia ilości selektywnie zbieranych odpadów komunalnych oraz do zwiększenia ilości odpadów poddawanych procesom przetwarzania prowadzonych samodzielnie przez Gminę </w:t>
      </w:r>
      <w:r w:rsidR="0014241E">
        <w:rPr>
          <w:lang w:eastAsia="pl-PL"/>
        </w:rPr>
        <w:t xml:space="preserve">co </w:t>
      </w:r>
      <w:r w:rsidR="00132943" w:rsidRPr="0014241E">
        <w:rPr>
          <w:lang w:eastAsia="pl-PL"/>
        </w:rPr>
        <w:t xml:space="preserve">ma szansę wpłynąć </w:t>
      </w:r>
      <w:r w:rsidR="00132943" w:rsidRPr="0014241E">
        <w:rPr>
          <w:lang w:eastAsia="pl-PL"/>
        </w:rPr>
        <w:lastRenderedPageBreak/>
        <w:t>na obniżenie</w:t>
      </w:r>
      <w:r w:rsidR="0063159D" w:rsidRPr="0014241E">
        <w:rPr>
          <w:lang w:eastAsia="pl-PL"/>
        </w:rPr>
        <w:t xml:space="preserve"> wysokości</w:t>
      </w:r>
      <w:r w:rsidR="00132943" w:rsidRPr="0014241E">
        <w:rPr>
          <w:lang w:eastAsia="pl-PL"/>
        </w:rPr>
        <w:t xml:space="preserve"> </w:t>
      </w:r>
      <w:r w:rsidR="0014241E" w:rsidRPr="0014241E">
        <w:t xml:space="preserve">opłat </w:t>
      </w:r>
      <w:r w:rsidR="00132943" w:rsidRPr="0014241E">
        <w:rPr>
          <w:lang w:eastAsia="pl-PL"/>
        </w:rPr>
        <w:t>z</w:t>
      </w:r>
      <w:r w:rsidR="0014241E">
        <w:rPr>
          <w:lang w:eastAsia="pl-PL"/>
        </w:rPr>
        <w:t xml:space="preserve"> </w:t>
      </w:r>
      <w:r w:rsidR="00132943" w:rsidRPr="0014241E">
        <w:rPr>
          <w:lang w:eastAsia="pl-PL"/>
        </w:rPr>
        <w:t>tytułu gospodarki odpadami</w:t>
      </w:r>
      <w:r w:rsidR="009C5B24" w:rsidRPr="0014241E">
        <w:rPr>
          <w:lang w:eastAsia="pl-PL"/>
        </w:rPr>
        <w:t xml:space="preserve"> lub przynajmniej na</w:t>
      </w:r>
      <w:r w:rsidR="0014241E">
        <w:rPr>
          <w:rFonts w:eastAsia="Times New Roman"/>
          <w:color w:val="000000"/>
          <w:lang w:eastAsia="pl-PL"/>
        </w:rPr>
        <w:t xml:space="preserve"> </w:t>
      </w:r>
      <w:r w:rsidR="009C5B24" w:rsidRPr="0014241E">
        <w:rPr>
          <w:lang w:eastAsia="pl-PL"/>
        </w:rPr>
        <w:t>utrzymanie na zbliżonym do dotychczasowego poziomie</w:t>
      </w:r>
      <w:r w:rsidR="00132943" w:rsidRPr="0014241E">
        <w:rPr>
          <w:lang w:eastAsia="pl-PL"/>
        </w:rPr>
        <w:t>.</w:t>
      </w:r>
      <w:r w:rsidR="0063159D" w:rsidRPr="0014241E">
        <w:rPr>
          <w:lang w:eastAsia="pl-PL"/>
        </w:rPr>
        <w:t xml:space="preserve"> Ponadto wyposażenie PSZOK w urządzenia pozwalające na kontrolę wagi przywożonych i wywożonych odpadów wzmocni procedury kontrolne oraz pozwoli na sprawne wprowadzenie zmian w przypadku zmiany systemu rozliczeń opartego na kontroli masy </w:t>
      </w:r>
      <w:r w:rsidR="0063159D" w:rsidRPr="00BF796C">
        <w:rPr>
          <w:rFonts w:eastAsia="Times New Roman"/>
          <w:lang w:eastAsia="pl-PL"/>
        </w:rPr>
        <w:t>odpadów.</w:t>
      </w:r>
    </w:p>
    <w:p w14:paraId="14D58C1E" w14:textId="77777777" w:rsidR="00BF796C" w:rsidRDefault="00BF796C" w:rsidP="00906B60">
      <w:pPr>
        <w:spacing w:before="120" w:after="120" w:line="259" w:lineRule="auto"/>
        <w:jc w:val="both"/>
        <w:rPr>
          <w:lang w:eastAsia="pl-PL"/>
        </w:rPr>
      </w:pPr>
      <w:r w:rsidRPr="00BF796C">
        <w:rPr>
          <w:rFonts w:eastAsia="Times New Roman"/>
          <w:lang w:eastAsia="pl-PL"/>
        </w:rPr>
        <w:t>Obszar</w:t>
      </w:r>
      <w:r w:rsidRPr="00132943">
        <w:rPr>
          <w:lang w:eastAsia="pl-PL"/>
        </w:rPr>
        <w:t xml:space="preserve"> działania planowanego przedsięwzięcia obejmuje </w:t>
      </w:r>
      <w:r w:rsidRPr="000068F3">
        <w:rPr>
          <w:rFonts w:eastAsia="Times New Roman"/>
          <w:lang w:eastAsia="pl-PL"/>
        </w:rPr>
        <w:t xml:space="preserve">całą gminę </w:t>
      </w:r>
      <w:r>
        <w:rPr>
          <w:rFonts w:eastAsia="Times New Roman"/>
          <w:lang w:eastAsia="pl-PL"/>
        </w:rPr>
        <w:t>Kuźnia Raciborska.</w:t>
      </w:r>
      <w:r w:rsidRPr="00132943">
        <w:rPr>
          <w:lang w:eastAsia="pl-PL"/>
        </w:rPr>
        <w:t xml:space="preserve"> </w:t>
      </w:r>
      <w:r w:rsidRPr="000068F3">
        <w:rPr>
          <w:rFonts w:eastAsia="Times New Roman"/>
          <w:lang w:eastAsia="pl-PL"/>
        </w:rPr>
        <w:t>PSZOK będzie skierowany do wszystkich jej mieszkańców</w:t>
      </w:r>
      <w:r>
        <w:rPr>
          <w:lang w:eastAsia="pl-PL"/>
        </w:rPr>
        <w:t xml:space="preserve"> </w:t>
      </w:r>
      <w:r w:rsidRPr="00132943">
        <w:rPr>
          <w:lang w:eastAsia="pl-PL"/>
        </w:rPr>
        <w:t xml:space="preserve">(liczba mieszkańców </w:t>
      </w:r>
      <w:r>
        <w:rPr>
          <w:lang w:eastAsia="pl-PL"/>
        </w:rPr>
        <w:t>11 570</w:t>
      </w:r>
      <w:r w:rsidRPr="00132943">
        <w:rPr>
          <w:lang w:eastAsia="pl-PL"/>
        </w:rPr>
        <w:t>- stan z </w:t>
      </w:r>
      <w:r w:rsidRPr="00006CFB">
        <w:rPr>
          <w:lang w:eastAsia="pl-PL"/>
        </w:rPr>
        <w:t>08.06.2022</w:t>
      </w:r>
      <w:r w:rsidRPr="00132943">
        <w:rPr>
          <w:lang w:eastAsia="pl-PL"/>
        </w:rPr>
        <w:t xml:space="preserve">r. wg danych GUS). </w:t>
      </w:r>
    </w:p>
    <w:p w14:paraId="5F6D1292" w14:textId="77777777" w:rsidR="007C36B5" w:rsidRDefault="00006CFB" w:rsidP="00906B60">
      <w:pPr>
        <w:pStyle w:val="Standard"/>
        <w:spacing w:before="120" w:after="120" w:line="259" w:lineRule="auto"/>
        <w:jc w:val="both"/>
        <w:rPr>
          <w:rFonts w:ascii="Calibri" w:hAnsi="Calibri" w:cs="Calibri"/>
          <w:sz w:val="22"/>
          <w:szCs w:val="22"/>
          <w:lang w:eastAsia="pl-PL"/>
        </w:rPr>
      </w:pPr>
      <w:r>
        <w:rPr>
          <w:rFonts w:ascii="Calibri" w:hAnsi="Calibri" w:cs="Calibri"/>
          <w:sz w:val="22"/>
          <w:szCs w:val="22"/>
          <w:lang w:eastAsia="pl-PL"/>
        </w:rPr>
        <w:t>Budowa</w:t>
      </w:r>
      <w:r w:rsidR="007C36B5" w:rsidRPr="001D1037">
        <w:rPr>
          <w:rFonts w:ascii="Calibri" w:hAnsi="Calibri" w:cs="Calibri"/>
          <w:sz w:val="22"/>
          <w:szCs w:val="22"/>
          <w:lang w:eastAsia="pl-PL"/>
        </w:rPr>
        <w:t xml:space="preserve"> PSZOK</w:t>
      </w:r>
      <w:r>
        <w:rPr>
          <w:rFonts w:ascii="Calibri" w:hAnsi="Calibri" w:cs="Calibri"/>
          <w:sz w:val="22"/>
          <w:szCs w:val="22"/>
          <w:lang w:eastAsia="pl-PL"/>
        </w:rPr>
        <w:t xml:space="preserve"> wraz z infrastrukturą towarzyszącą </w:t>
      </w:r>
      <w:r w:rsidR="000A75F7">
        <w:rPr>
          <w:rFonts w:ascii="Calibri" w:eastAsia="Times New Roman" w:hAnsi="Calibri" w:cs="Calibri"/>
          <w:sz w:val="22"/>
          <w:szCs w:val="22"/>
          <w:lang w:eastAsia="pl-PL"/>
        </w:rPr>
        <w:t xml:space="preserve">w gminie </w:t>
      </w:r>
      <w:r>
        <w:rPr>
          <w:rFonts w:ascii="Calibri" w:eastAsia="Times New Roman" w:hAnsi="Calibri" w:cs="Calibri"/>
          <w:sz w:val="22"/>
          <w:szCs w:val="22"/>
          <w:lang w:eastAsia="pl-PL"/>
        </w:rPr>
        <w:t xml:space="preserve">Kuźnia Raciborska </w:t>
      </w:r>
      <w:r w:rsidR="007C36B5" w:rsidRPr="001D1037">
        <w:rPr>
          <w:rFonts w:ascii="Calibri" w:hAnsi="Calibri" w:cs="Calibri"/>
          <w:sz w:val="22"/>
          <w:szCs w:val="22"/>
          <w:lang w:eastAsia="pl-PL"/>
        </w:rPr>
        <w:t>ma na celu:</w:t>
      </w:r>
    </w:p>
    <w:p w14:paraId="766E434D" w14:textId="77777777" w:rsidR="00027C25" w:rsidRPr="00027C25" w:rsidRDefault="00027C25">
      <w:pPr>
        <w:widowControl/>
        <w:numPr>
          <w:ilvl w:val="0"/>
          <w:numId w:val="13"/>
        </w:numPr>
        <w:suppressAutoHyphens w:val="0"/>
        <w:spacing w:before="120" w:after="120" w:line="259" w:lineRule="auto"/>
        <w:jc w:val="both"/>
        <w:textAlignment w:val="auto"/>
        <w:rPr>
          <w:kern w:val="0"/>
          <w:lang w:eastAsia="pl-PL"/>
        </w:rPr>
      </w:pPr>
      <w:r w:rsidRPr="00027C25">
        <w:rPr>
          <w:lang w:eastAsia="pl-PL"/>
        </w:rPr>
        <w:t>Zwiększenie motywacji mieszkańców gminy K</w:t>
      </w:r>
      <w:r w:rsidR="00006CFB">
        <w:rPr>
          <w:lang w:eastAsia="pl-PL"/>
        </w:rPr>
        <w:t>uźnia Raciborska</w:t>
      </w:r>
      <w:r w:rsidRPr="00027C25">
        <w:rPr>
          <w:lang w:eastAsia="pl-PL"/>
        </w:rPr>
        <w:t xml:space="preserve"> do selektywnej zbiórki odpadów. </w:t>
      </w:r>
    </w:p>
    <w:p w14:paraId="7F18E01F" w14:textId="77777777" w:rsidR="00027C25" w:rsidRPr="00027C25" w:rsidRDefault="003C7462">
      <w:pPr>
        <w:widowControl/>
        <w:numPr>
          <w:ilvl w:val="0"/>
          <w:numId w:val="13"/>
        </w:numPr>
        <w:suppressAutoHyphens w:val="0"/>
        <w:spacing w:before="120" w:after="120" w:line="259" w:lineRule="auto"/>
        <w:jc w:val="both"/>
        <w:textAlignment w:val="auto"/>
        <w:rPr>
          <w:lang w:eastAsia="pl-PL"/>
        </w:rPr>
      </w:pPr>
      <w:r w:rsidRPr="003C7462">
        <w:rPr>
          <w:lang w:eastAsia="pl-PL"/>
        </w:rPr>
        <w:t>Poprawę warunków dla zebrania odpadów w sposób selektywny, dający możliwość ich recyklingu.</w:t>
      </w:r>
      <w:r w:rsidR="00027C25" w:rsidRPr="00027C25">
        <w:rPr>
          <w:lang w:eastAsia="pl-PL"/>
        </w:rPr>
        <w:t xml:space="preserve"> </w:t>
      </w:r>
    </w:p>
    <w:p w14:paraId="785B0EE7" w14:textId="77777777" w:rsidR="00027C25" w:rsidRPr="00027C25" w:rsidRDefault="00027C25">
      <w:pPr>
        <w:widowControl/>
        <w:numPr>
          <w:ilvl w:val="0"/>
          <w:numId w:val="13"/>
        </w:numPr>
        <w:suppressAutoHyphens w:val="0"/>
        <w:spacing w:before="120" w:after="120" w:line="259" w:lineRule="auto"/>
        <w:jc w:val="both"/>
        <w:textAlignment w:val="auto"/>
        <w:rPr>
          <w:lang w:eastAsia="pl-PL"/>
        </w:rPr>
      </w:pPr>
      <w:r w:rsidRPr="00027C25">
        <w:rPr>
          <w:lang w:eastAsia="pl-PL"/>
        </w:rPr>
        <w:t xml:space="preserve">Poprawienie ekonomiki funkcjonowania systemu gospodarowania odpadami i działania PSZOK </w:t>
      </w:r>
      <w:r w:rsidR="00144110">
        <w:rPr>
          <w:lang w:eastAsia="pl-PL"/>
        </w:rPr>
        <w:t xml:space="preserve">wraz z infrastrukturą towarzyszącą </w:t>
      </w:r>
      <w:r w:rsidRPr="00027C25">
        <w:rPr>
          <w:lang w:eastAsia="pl-PL"/>
        </w:rPr>
        <w:t>poprzez pozyskani</w:t>
      </w:r>
      <w:r w:rsidR="000A75F7">
        <w:rPr>
          <w:lang w:eastAsia="pl-PL"/>
        </w:rPr>
        <w:t>e</w:t>
      </w:r>
      <w:r w:rsidRPr="00027C25">
        <w:rPr>
          <w:lang w:eastAsia="pl-PL"/>
        </w:rPr>
        <w:t xml:space="preserve"> przez gminę własnego wyposażenia  spełniającego </w:t>
      </w:r>
      <w:r>
        <w:rPr>
          <w:lang w:eastAsia="pl-PL"/>
        </w:rPr>
        <w:t xml:space="preserve">obecne </w:t>
      </w:r>
      <w:r w:rsidRPr="00027C25">
        <w:rPr>
          <w:lang w:eastAsia="pl-PL"/>
        </w:rPr>
        <w:t xml:space="preserve">standardy, dostosowanego do rodzaju i wielkości strumienia odpadów, wyznaczonych do selektywnego zbierania </w:t>
      </w:r>
      <w:r>
        <w:rPr>
          <w:lang w:eastAsia="pl-PL"/>
        </w:rPr>
        <w:t>na</w:t>
      </w:r>
      <w:r w:rsidRPr="00027C25">
        <w:rPr>
          <w:lang w:eastAsia="pl-PL"/>
        </w:rPr>
        <w:t xml:space="preserve"> PSZOK</w:t>
      </w:r>
      <w:r w:rsidR="0021143C">
        <w:rPr>
          <w:lang w:eastAsia="pl-PL"/>
        </w:rPr>
        <w:t xml:space="preserve"> wraz z infrastrukturą towarzyszącą</w:t>
      </w:r>
      <w:r w:rsidRPr="00027C25">
        <w:rPr>
          <w:lang w:eastAsia="pl-PL"/>
        </w:rPr>
        <w:t>.</w:t>
      </w:r>
    </w:p>
    <w:p w14:paraId="5857A7AE" w14:textId="77777777" w:rsidR="00027C25" w:rsidRPr="00027C25" w:rsidRDefault="00027C25">
      <w:pPr>
        <w:widowControl/>
        <w:numPr>
          <w:ilvl w:val="0"/>
          <w:numId w:val="13"/>
        </w:numPr>
        <w:suppressAutoHyphens w:val="0"/>
        <w:spacing w:before="120" w:after="120" w:line="259" w:lineRule="auto"/>
        <w:jc w:val="both"/>
        <w:textAlignment w:val="auto"/>
        <w:rPr>
          <w:lang w:eastAsia="pl-PL"/>
        </w:rPr>
      </w:pPr>
      <w:r w:rsidRPr="00027C25">
        <w:rPr>
          <w:lang w:eastAsia="pl-PL"/>
        </w:rPr>
        <w:t>Ułatwienie mieszkańcom efektywne</w:t>
      </w:r>
      <w:r>
        <w:rPr>
          <w:lang w:eastAsia="pl-PL"/>
        </w:rPr>
        <w:t>go</w:t>
      </w:r>
      <w:r w:rsidRPr="00027C25">
        <w:rPr>
          <w:lang w:eastAsia="pl-PL"/>
        </w:rPr>
        <w:t xml:space="preserve"> i wygodne</w:t>
      </w:r>
      <w:r>
        <w:rPr>
          <w:lang w:eastAsia="pl-PL"/>
        </w:rPr>
        <w:t>go oddawania</w:t>
      </w:r>
      <w:r w:rsidRPr="00027C25">
        <w:rPr>
          <w:lang w:eastAsia="pl-PL"/>
        </w:rPr>
        <w:t xml:space="preserve"> odpadów zebranych selektywnie</w:t>
      </w:r>
      <w:r>
        <w:rPr>
          <w:lang w:eastAsia="pl-PL"/>
        </w:rPr>
        <w:t xml:space="preserve"> nadmiarowych oraz </w:t>
      </w:r>
      <w:r w:rsidRPr="00B3088A">
        <w:rPr>
          <w:lang w:eastAsia="pl-PL"/>
        </w:rPr>
        <w:t>innych niż frakcje „podstawowe”</w:t>
      </w:r>
      <w:r w:rsidRPr="00027C25">
        <w:rPr>
          <w:lang w:eastAsia="pl-PL"/>
        </w:rPr>
        <w:t>.</w:t>
      </w:r>
    </w:p>
    <w:p w14:paraId="35C8B07A" w14:textId="77777777" w:rsidR="00027C25" w:rsidRPr="00027C25" w:rsidRDefault="00027C25">
      <w:pPr>
        <w:widowControl/>
        <w:numPr>
          <w:ilvl w:val="0"/>
          <w:numId w:val="13"/>
        </w:numPr>
        <w:suppressAutoHyphens w:val="0"/>
        <w:spacing w:before="120" w:after="120" w:line="259" w:lineRule="auto"/>
        <w:jc w:val="both"/>
        <w:textAlignment w:val="auto"/>
        <w:rPr>
          <w:lang w:eastAsia="pl-PL"/>
        </w:rPr>
      </w:pPr>
      <w:r w:rsidRPr="00027C25">
        <w:rPr>
          <w:lang w:eastAsia="pl-PL"/>
        </w:rPr>
        <w:t>Zapobieżenie powstaniu odpadów, poprzez umożliwienie oddania (i odebrania) rzeczy do punktu wymiany rzeczy używanych.</w:t>
      </w:r>
    </w:p>
    <w:p w14:paraId="6F27123B" w14:textId="77777777" w:rsidR="00027C25" w:rsidRPr="00027C25" w:rsidRDefault="00027C25">
      <w:pPr>
        <w:widowControl/>
        <w:numPr>
          <w:ilvl w:val="0"/>
          <w:numId w:val="13"/>
        </w:numPr>
        <w:suppressAutoHyphens w:val="0"/>
        <w:spacing w:before="120" w:after="120" w:line="259" w:lineRule="auto"/>
        <w:jc w:val="both"/>
        <w:textAlignment w:val="auto"/>
        <w:rPr>
          <w:lang w:eastAsia="pl-PL"/>
        </w:rPr>
      </w:pPr>
      <w:r w:rsidRPr="00027C25">
        <w:rPr>
          <w:lang w:eastAsia="pl-PL"/>
        </w:rPr>
        <w:t>Poprawę estetyki i funkcjonalności PSZOK do komfortowego wykonywania zadań PSZOK.</w:t>
      </w:r>
    </w:p>
    <w:p w14:paraId="48F36070" w14:textId="77777777" w:rsidR="007C36B5" w:rsidRPr="00B3088A" w:rsidRDefault="007C36B5" w:rsidP="00906B60">
      <w:pPr>
        <w:pStyle w:val="Heading2"/>
        <w:numPr>
          <w:ilvl w:val="1"/>
          <w:numId w:val="4"/>
        </w:numPr>
        <w:spacing w:before="120" w:after="120" w:line="259" w:lineRule="auto"/>
        <w:ind w:left="709" w:hanging="715"/>
        <w:rPr>
          <w:rFonts w:ascii="Calibri" w:hAnsi="Calibri" w:cs="Calibri"/>
        </w:rPr>
      </w:pPr>
      <w:bookmarkStart w:id="7" w:name="_Toc515995368"/>
      <w:bookmarkStart w:id="8" w:name="_Toc515995727"/>
      <w:bookmarkStart w:id="9" w:name="_Toc515995944"/>
      <w:bookmarkStart w:id="10" w:name="_Toc515996019"/>
      <w:bookmarkStart w:id="11" w:name="_Toc515996942"/>
      <w:bookmarkStart w:id="12" w:name="_Toc515997051"/>
      <w:bookmarkStart w:id="13" w:name="__RefHeading__2509_1582762306"/>
      <w:bookmarkStart w:id="14" w:name="_Toc515996020"/>
      <w:bookmarkStart w:id="15" w:name="_Toc119919031"/>
      <w:bookmarkEnd w:id="7"/>
      <w:bookmarkEnd w:id="8"/>
      <w:bookmarkEnd w:id="9"/>
      <w:bookmarkEnd w:id="10"/>
      <w:bookmarkEnd w:id="11"/>
      <w:bookmarkEnd w:id="12"/>
      <w:r>
        <w:rPr>
          <w:rFonts w:ascii="Calibri" w:hAnsi="Calibri" w:cs="Calibri"/>
          <w:lang w:eastAsia="pl-PL"/>
        </w:rPr>
        <w:t xml:space="preserve">Identyfikacja </w:t>
      </w:r>
      <w:r w:rsidRPr="00B3088A">
        <w:rPr>
          <w:rFonts w:ascii="Calibri" w:hAnsi="Calibri" w:cs="Calibri"/>
          <w:lang w:eastAsia="pl-PL"/>
        </w:rPr>
        <w:t>interesariuszy przedsięwzięcia</w:t>
      </w:r>
      <w:r w:rsidR="00973725">
        <w:rPr>
          <w:rFonts w:ascii="Calibri" w:hAnsi="Calibri" w:cs="Calibri"/>
          <w:lang w:eastAsia="pl-PL"/>
        </w:rPr>
        <w:t xml:space="preserve"> i </w:t>
      </w:r>
      <w:r w:rsidRPr="00B3088A">
        <w:rPr>
          <w:rFonts w:ascii="Calibri" w:hAnsi="Calibri" w:cs="Calibri"/>
          <w:lang w:eastAsia="pl-PL"/>
        </w:rPr>
        <w:t>ich potrzeb</w:t>
      </w:r>
      <w:bookmarkEnd w:id="13"/>
      <w:bookmarkEnd w:id="14"/>
      <w:bookmarkEnd w:id="15"/>
    </w:p>
    <w:p w14:paraId="3BC77E08" w14:textId="77777777" w:rsidR="007C36B5" w:rsidRDefault="007C36B5" w:rsidP="00906B60">
      <w:pPr>
        <w:pStyle w:val="Standard"/>
        <w:spacing w:before="120" w:after="120" w:line="259" w:lineRule="auto"/>
        <w:jc w:val="both"/>
      </w:pPr>
      <w:r w:rsidRPr="00B3088A">
        <w:rPr>
          <w:rFonts w:ascii="Calibri" w:hAnsi="Calibri" w:cs="Calibri"/>
          <w:sz w:val="22"/>
          <w:szCs w:val="22"/>
          <w:lang w:eastAsia="pl-PL"/>
        </w:rPr>
        <w:t xml:space="preserve">Zamawiającym (inwestorem) jest </w:t>
      </w:r>
      <w:r w:rsidR="00FD5F96" w:rsidRPr="00B3088A">
        <w:rPr>
          <w:rFonts w:ascii="Calibri" w:hAnsi="Calibri" w:cs="Calibri"/>
          <w:sz w:val="22"/>
          <w:szCs w:val="22"/>
          <w:lang w:eastAsia="pl-PL"/>
        </w:rPr>
        <w:t xml:space="preserve">Gmina </w:t>
      </w:r>
      <w:r w:rsidR="00912AAC">
        <w:rPr>
          <w:rFonts w:ascii="Calibri" w:hAnsi="Calibri" w:cs="Calibri"/>
          <w:sz w:val="22"/>
          <w:szCs w:val="22"/>
          <w:lang w:eastAsia="pl-PL"/>
        </w:rPr>
        <w:t>K</w:t>
      </w:r>
      <w:r w:rsidR="003C7462">
        <w:rPr>
          <w:rFonts w:ascii="Calibri" w:hAnsi="Calibri" w:cs="Calibri"/>
          <w:sz w:val="22"/>
          <w:szCs w:val="22"/>
          <w:lang w:eastAsia="pl-PL"/>
        </w:rPr>
        <w:t>uźnia Raciborska</w:t>
      </w:r>
      <w:r w:rsidRPr="00B3088A">
        <w:rPr>
          <w:rFonts w:ascii="Calibri" w:hAnsi="Calibri" w:cs="Calibri"/>
          <w:sz w:val="22"/>
          <w:szCs w:val="22"/>
          <w:lang w:eastAsia="pl-PL"/>
        </w:rPr>
        <w:t>, działając</w:t>
      </w:r>
      <w:r w:rsidR="00FD5F96" w:rsidRPr="00B3088A">
        <w:rPr>
          <w:rFonts w:ascii="Calibri" w:hAnsi="Calibri" w:cs="Calibri"/>
          <w:sz w:val="22"/>
          <w:szCs w:val="22"/>
          <w:lang w:eastAsia="pl-PL"/>
        </w:rPr>
        <w:t>a</w:t>
      </w:r>
      <w:r w:rsidR="00973725">
        <w:rPr>
          <w:rFonts w:ascii="Calibri" w:hAnsi="Calibri" w:cs="Calibri"/>
          <w:sz w:val="22"/>
          <w:szCs w:val="22"/>
          <w:lang w:eastAsia="pl-PL"/>
        </w:rPr>
        <w:t xml:space="preserve"> w </w:t>
      </w:r>
      <w:r w:rsidR="00FD5F96" w:rsidRPr="00B3088A">
        <w:rPr>
          <w:rFonts w:ascii="Calibri" w:hAnsi="Calibri" w:cs="Calibri"/>
          <w:sz w:val="22"/>
          <w:szCs w:val="22"/>
          <w:lang w:eastAsia="pl-PL"/>
        </w:rPr>
        <w:t>imieniu mieszkańców</w:t>
      </w:r>
      <w:r w:rsidRPr="00B3088A">
        <w:rPr>
          <w:rFonts w:ascii="Calibri" w:hAnsi="Calibri" w:cs="Calibri"/>
          <w:sz w:val="22"/>
          <w:szCs w:val="22"/>
          <w:lang w:eastAsia="pl-PL"/>
        </w:rPr>
        <w:t>, jednak stron wpływających na realizację celów projektu jest więcej. Ich identyfikacja</w:t>
      </w:r>
      <w:r w:rsidR="00973725">
        <w:rPr>
          <w:rFonts w:ascii="Calibri" w:hAnsi="Calibri" w:cs="Calibri"/>
          <w:sz w:val="22"/>
          <w:szCs w:val="22"/>
          <w:lang w:eastAsia="pl-PL"/>
        </w:rPr>
        <w:t xml:space="preserve"> i </w:t>
      </w:r>
      <w:r w:rsidRPr="00B3088A">
        <w:rPr>
          <w:rFonts w:ascii="Calibri" w:hAnsi="Calibri" w:cs="Calibri"/>
          <w:sz w:val="22"/>
          <w:szCs w:val="22"/>
          <w:lang w:eastAsia="pl-PL"/>
        </w:rPr>
        <w:t>uwzględnienie ich potrzeb</w:t>
      </w:r>
      <w:r w:rsidR="00973725">
        <w:rPr>
          <w:rFonts w:ascii="Calibri" w:hAnsi="Calibri" w:cs="Calibri"/>
          <w:sz w:val="22"/>
          <w:szCs w:val="22"/>
          <w:lang w:eastAsia="pl-PL"/>
        </w:rPr>
        <w:t xml:space="preserve"> w </w:t>
      </w:r>
      <w:r w:rsidRPr="00B3088A">
        <w:rPr>
          <w:rFonts w:ascii="Calibri" w:hAnsi="Calibri" w:cs="Calibri"/>
          <w:sz w:val="22"/>
          <w:szCs w:val="22"/>
          <w:lang w:eastAsia="pl-PL"/>
        </w:rPr>
        <w:t>projektowanym PSZOK</w:t>
      </w:r>
      <w:r w:rsidR="00973725">
        <w:rPr>
          <w:rFonts w:ascii="Calibri" w:hAnsi="Calibri" w:cs="Calibri"/>
          <w:sz w:val="22"/>
          <w:szCs w:val="22"/>
          <w:lang w:eastAsia="pl-PL"/>
        </w:rPr>
        <w:t xml:space="preserve"> w </w:t>
      </w:r>
      <w:r w:rsidRPr="00B3088A">
        <w:rPr>
          <w:rFonts w:ascii="Calibri" w:hAnsi="Calibri" w:cs="Calibri"/>
          <w:sz w:val="22"/>
          <w:szCs w:val="22"/>
          <w:lang w:eastAsia="pl-PL"/>
        </w:rPr>
        <w:t>istotny sposób wpłynie na osiągnięcie nadrzędnego celu projektu, tj. ograniczenia powstawania odpadów</w:t>
      </w:r>
      <w:r w:rsidR="00973725">
        <w:rPr>
          <w:rFonts w:ascii="Calibri" w:hAnsi="Calibri" w:cs="Calibri"/>
          <w:sz w:val="22"/>
          <w:szCs w:val="22"/>
          <w:lang w:eastAsia="pl-PL"/>
        </w:rPr>
        <w:t xml:space="preserve"> i </w:t>
      </w:r>
      <w:r w:rsidRPr="00B3088A">
        <w:rPr>
          <w:rFonts w:ascii="Calibri" w:hAnsi="Calibri" w:cs="Calibri"/>
          <w:sz w:val="22"/>
          <w:szCs w:val="22"/>
          <w:lang w:eastAsia="pl-PL"/>
        </w:rPr>
        <w:t>ograniczenia odpadów zbieranych nieselektywnie</w:t>
      </w:r>
      <w:r w:rsidR="00973725">
        <w:rPr>
          <w:rFonts w:ascii="Calibri" w:hAnsi="Calibri" w:cs="Calibri"/>
          <w:sz w:val="22"/>
          <w:szCs w:val="22"/>
          <w:lang w:eastAsia="pl-PL"/>
        </w:rPr>
        <w:t xml:space="preserve"> w </w:t>
      </w:r>
      <w:r w:rsidR="00FD5F96" w:rsidRPr="00B3088A">
        <w:rPr>
          <w:rFonts w:ascii="Calibri" w:hAnsi="Calibri" w:cs="Calibri"/>
          <w:sz w:val="22"/>
          <w:szCs w:val="22"/>
          <w:lang w:eastAsia="pl-PL"/>
        </w:rPr>
        <w:t>g</w:t>
      </w:r>
      <w:r w:rsidRPr="00B3088A">
        <w:rPr>
          <w:rFonts w:ascii="Calibri" w:hAnsi="Calibri" w:cs="Calibri"/>
          <w:sz w:val="22"/>
          <w:szCs w:val="22"/>
          <w:lang w:eastAsia="pl-PL"/>
        </w:rPr>
        <w:t>minie</w:t>
      </w:r>
      <w:r w:rsidR="00973725">
        <w:rPr>
          <w:rFonts w:ascii="Calibri" w:hAnsi="Calibri" w:cs="Calibri"/>
          <w:sz w:val="22"/>
          <w:szCs w:val="22"/>
          <w:lang w:eastAsia="pl-PL"/>
        </w:rPr>
        <w:t xml:space="preserve"> i </w:t>
      </w:r>
      <w:r w:rsidRPr="00B3088A">
        <w:rPr>
          <w:rFonts w:ascii="Calibri" w:hAnsi="Calibri" w:cs="Calibri"/>
          <w:sz w:val="22"/>
          <w:szCs w:val="22"/>
          <w:lang w:eastAsia="pl-PL"/>
        </w:rPr>
        <w:t>zapewni trwałość oczekiwanego efektu. Co więcej, pominięcie</w:t>
      </w:r>
      <w:r>
        <w:rPr>
          <w:rFonts w:ascii="Calibri" w:hAnsi="Calibri" w:cs="Calibri"/>
          <w:sz w:val="22"/>
          <w:szCs w:val="22"/>
          <w:lang w:eastAsia="pl-PL"/>
        </w:rPr>
        <w:t xml:space="preserve"> tych potrzeb znacząco podwyższyłoby koszty prowadzenia gospodarki odpadami</w:t>
      </w:r>
      <w:r w:rsidR="00973725">
        <w:rPr>
          <w:rFonts w:ascii="Calibri" w:hAnsi="Calibri" w:cs="Calibri"/>
          <w:sz w:val="22"/>
          <w:szCs w:val="22"/>
          <w:lang w:eastAsia="pl-PL"/>
        </w:rPr>
        <w:t xml:space="preserve"> w </w:t>
      </w:r>
      <w:r w:rsidR="00FD5F96">
        <w:rPr>
          <w:rFonts w:ascii="Calibri" w:hAnsi="Calibri" w:cs="Calibri"/>
          <w:sz w:val="22"/>
          <w:szCs w:val="22"/>
          <w:lang w:eastAsia="pl-PL"/>
        </w:rPr>
        <w:t>g</w:t>
      </w:r>
      <w:r>
        <w:rPr>
          <w:rFonts w:ascii="Calibri" w:hAnsi="Calibri" w:cs="Calibri"/>
          <w:sz w:val="22"/>
          <w:szCs w:val="22"/>
          <w:lang w:eastAsia="pl-PL"/>
        </w:rPr>
        <w:t>minie. Zidentyfikowane Strony</w:t>
      </w:r>
      <w:r w:rsidR="00973725">
        <w:rPr>
          <w:rFonts w:ascii="Calibri" w:hAnsi="Calibri" w:cs="Calibri"/>
          <w:sz w:val="22"/>
          <w:szCs w:val="22"/>
          <w:lang w:eastAsia="pl-PL"/>
        </w:rPr>
        <w:t xml:space="preserve"> i </w:t>
      </w:r>
      <w:r>
        <w:rPr>
          <w:rFonts w:ascii="Calibri" w:hAnsi="Calibri" w:cs="Calibri"/>
          <w:sz w:val="22"/>
          <w:szCs w:val="22"/>
          <w:lang w:eastAsia="pl-PL"/>
        </w:rPr>
        <w:t>ich główne potrzeby</w:t>
      </w:r>
      <w:r w:rsidR="00973725">
        <w:rPr>
          <w:rFonts w:ascii="Calibri" w:hAnsi="Calibri" w:cs="Calibri"/>
          <w:sz w:val="22"/>
          <w:szCs w:val="22"/>
          <w:lang w:eastAsia="pl-PL"/>
        </w:rPr>
        <w:t xml:space="preserve"> w </w:t>
      </w:r>
      <w:r>
        <w:rPr>
          <w:rFonts w:ascii="Calibri" w:hAnsi="Calibri" w:cs="Calibri"/>
          <w:sz w:val="22"/>
          <w:szCs w:val="22"/>
          <w:lang w:eastAsia="pl-PL"/>
        </w:rPr>
        <w:t>zakresie planowanego przedsięwzięcia przedstawia poniższa tabela.</w:t>
      </w:r>
    </w:p>
    <w:p w14:paraId="6F3ACE79" w14:textId="77777777" w:rsidR="005314FB" w:rsidRPr="005314FB" w:rsidRDefault="005314FB" w:rsidP="00906B60">
      <w:pPr>
        <w:pStyle w:val="Legenda"/>
        <w:keepNext/>
        <w:spacing w:line="259" w:lineRule="auto"/>
        <w:jc w:val="both"/>
        <w:rPr>
          <w:rFonts w:cs="Calibri"/>
          <w:bCs/>
          <w:i w:val="0"/>
          <w:iCs w:val="0"/>
          <w:sz w:val="20"/>
          <w:szCs w:val="20"/>
          <w:lang w:eastAsia="pl-PL"/>
        </w:rPr>
      </w:pPr>
      <w:r w:rsidRPr="005314FB">
        <w:rPr>
          <w:rFonts w:cs="Calibri"/>
          <w:b/>
          <w:i w:val="0"/>
          <w:iCs w:val="0"/>
          <w:sz w:val="20"/>
          <w:szCs w:val="20"/>
          <w:lang w:eastAsia="pl-PL"/>
        </w:rPr>
        <w:t xml:space="preserve">Tabela </w:t>
      </w:r>
      <w:r w:rsidRPr="005314FB">
        <w:rPr>
          <w:rFonts w:cs="Calibri"/>
          <w:b/>
          <w:i w:val="0"/>
          <w:iCs w:val="0"/>
          <w:sz w:val="20"/>
          <w:szCs w:val="20"/>
          <w:lang w:eastAsia="pl-PL"/>
        </w:rPr>
        <w:fldChar w:fldCharType="begin"/>
      </w:r>
      <w:r w:rsidRPr="005314FB">
        <w:rPr>
          <w:rFonts w:cs="Calibri"/>
          <w:b/>
          <w:i w:val="0"/>
          <w:iCs w:val="0"/>
          <w:sz w:val="20"/>
          <w:szCs w:val="20"/>
          <w:lang w:eastAsia="pl-PL"/>
        </w:rPr>
        <w:instrText xml:space="preserve"> SEQ Tabela \* ARABIC </w:instrText>
      </w:r>
      <w:r w:rsidRPr="005314FB">
        <w:rPr>
          <w:rFonts w:cs="Calibri"/>
          <w:b/>
          <w:i w:val="0"/>
          <w:iCs w:val="0"/>
          <w:sz w:val="20"/>
          <w:szCs w:val="20"/>
          <w:lang w:eastAsia="pl-PL"/>
        </w:rPr>
        <w:fldChar w:fldCharType="separate"/>
      </w:r>
      <w:r w:rsidR="004B0CCE">
        <w:rPr>
          <w:rFonts w:cs="Calibri"/>
          <w:b/>
          <w:i w:val="0"/>
          <w:iCs w:val="0"/>
          <w:noProof/>
          <w:sz w:val="20"/>
          <w:szCs w:val="20"/>
          <w:lang w:eastAsia="pl-PL"/>
        </w:rPr>
        <w:t>2</w:t>
      </w:r>
      <w:r w:rsidRPr="005314FB">
        <w:rPr>
          <w:rFonts w:cs="Calibri"/>
          <w:b/>
          <w:i w:val="0"/>
          <w:iCs w:val="0"/>
          <w:sz w:val="20"/>
          <w:szCs w:val="20"/>
          <w:lang w:eastAsia="pl-PL"/>
        </w:rPr>
        <w:fldChar w:fldCharType="end"/>
      </w:r>
      <w:r w:rsidRPr="005314FB">
        <w:rPr>
          <w:rFonts w:cs="Calibri"/>
          <w:b/>
          <w:i w:val="0"/>
          <w:iCs w:val="0"/>
          <w:sz w:val="20"/>
          <w:szCs w:val="20"/>
          <w:lang w:eastAsia="pl-PL"/>
        </w:rPr>
        <w:t>.</w:t>
      </w:r>
      <w:r>
        <w:rPr>
          <w:rFonts w:cs="Calibri"/>
          <w:bCs/>
          <w:i w:val="0"/>
          <w:iCs w:val="0"/>
          <w:sz w:val="20"/>
          <w:szCs w:val="20"/>
          <w:lang w:eastAsia="pl-PL"/>
        </w:rPr>
        <w:t xml:space="preserve"> </w:t>
      </w:r>
      <w:r w:rsidRPr="005314FB">
        <w:rPr>
          <w:rFonts w:cs="Calibri"/>
          <w:bCs/>
          <w:i w:val="0"/>
          <w:iCs w:val="0"/>
          <w:sz w:val="20"/>
          <w:szCs w:val="20"/>
          <w:lang w:eastAsia="pl-PL"/>
        </w:rPr>
        <w:t>Interesariusze projektu i ich zidentyfikowane potrzeby.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3533"/>
        <w:gridCol w:w="4132"/>
      </w:tblGrid>
      <w:tr w:rsidR="003C7462" w:rsidRPr="00E87685" w14:paraId="2DFBAB7E" w14:textId="77777777" w:rsidTr="00DC579A">
        <w:trPr>
          <w:trHeight w:val="20"/>
          <w:tblHeader/>
        </w:trPr>
        <w:tc>
          <w:tcPr>
            <w:tcW w:w="878" w:type="pct"/>
            <w:shd w:val="clear" w:color="auto" w:fill="B4C6E7"/>
            <w:vAlign w:val="center"/>
          </w:tcPr>
          <w:p w14:paraId="3E0FE26E" w14:textId="77777777" w:rsidR="003C7462" w:rsidRPr="00E87685" w:rsidRDefault="003C7462" w:rsidP="00E87685">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E87685">
              <w:rPr>
                <w:rFonts w:eastAsia="Times New Roman"/>
                <w:b/>
                <w:bCs/>
                <w:color w:val="000000"/>
                <w:kern w:val="0"/>
                <w:sz w:val="20"/>
                <w:szCs w:val="20"/>
                <w:lang w:eastAsia="pl-PL"/>
              </w:rPr>
              <w:t>Interesariusz</w:t>
            </w:r>
          </w:p>
        </w:tc>
        <w:tc>
          <w:tcPr>
            <w:tcW w:w="1901" w:type="pct"/>
            <w:shd w:val="clear" w:color="auto" w:fill="B4C6E7"/>
            <w:vAlign w:val="center"/>
          </w:tcPr>
          <w:p w14:paraId="026E7426" w14:textId="77777777" w:rsidR="003C7462" w:rsidRPr="00E87685" w:rsidRDefault="003C7462" w:rsidP="00E87685">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E87685">
              <w:rPr>
                <w:rFonts w:eastAsia="Times New Roman"/>
                <w:b/>
                <w:bCs/>
                <w:color w:val="000000"/>
                <w:kern w:val="0"/>
                <w:sz w:val="20"/>
                <w:szCs w:val="20"/>
                <w:lang w:eastAsia="pl-PL"/>
              </w:rPr>
              <w:t>Zidentyfikowane potrzeby</w:t>
            </w:r>
          </w:p>
        </w:tc>
        <w:tc>
          <w:tcPr>
            <w:tcW w:w="2221" w:type="pct"/>
            <w:shd w:val="clear" w:color="auto" w:fill="B4C6E7"/>
            <w:vAlign w:val="center"/>
          </w:tcPr>
          <w:p w14:paraId="626A95A4" w14:textId="77777777" w:rsidR="003C7462" w:rsidRPr="00E87685" w:rsidRDefault="003C7462" w:rsidP="00E87685">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E87685">
              <w:rPr>
                <w:rFonts w:eastAsia="Times New Roman"/>
                <w:b/>
                <w:bCs/>
                <w:color w:val="000000"/>
                <w:kern w:val="0"/>
                <w:sz w:val="20"/>
                <w:szCs w:val="20"/>
                <w:lang w:eastAsia="pl-PL"/>
              </w:rPr>
              <w:t>Wytyczne do projektowanych rozwiązań</w:t>
            </w:r>
          </w:p>
        </w:tc>
      </w:tr>
      <w:tr w:rsidR="003C7462" w:rsidRPr="00E87685" w14:paraId="516F100B" w14:textId="77777777" w:rsidTr="00DC579A">
        <w:trPr>
          <w:trHeight w:val="127"/>
        </w:trPr>
        <w:tc>
          <w:tcPr>
            <w:tcW w:w="878" w:type="pct"/>
            <w:vMerge w:val="restart"/>
            <w:shd w:val="clear" w:color="auto" w:fill="auto"/>
          </w:tcPr>
          <w:p w14:paraId="2AEED55E" w14:textId="77777777" w:rsidR="003C7462" w:rsidRPr="00E87685" w:rsidRDefault="003C7462" w:rsidP="00E87685">
            <w:pPr>
              <w:spacing w:before="120" w:after="120" w:line="259" w:lineRule="auto"/>
              <w:jc w:val="both"/>
              <w:rPr>
                <w:b/>
                <w:bCs/>
                <w:sz w:val="20"/>
                <w:szCs w:val="20"/>
              </w:rPr>
            </w:pPr>
            <w:r w:rsidRPr="00E87685">
              <w:rPr>
                <w:b/>
                <w:bCs/>
                <w:sz w:val="20"/>
                <w:szCs w:val="20"/>
              </w:rPr>
              <w:t>Władze gminy Kuźnia Raciborska</w:t>
            </w:r>
          </w:p>
        </w:tc>
        <w:tc>
          <w:tcPr>
            <w:tcW w:w="1901" w:type="pct"/>
            <w:vMerge w:val="restart"/>
            <w:shd w:val="clear" w:color="auto" w:fill="auto"/>
          </w:tcPr>
          <w:p w14:paraId="277C53C3" w14:textId="77777777" w:rsidR="003C7462" w:rsidRPr="00E87685" w:rsidRDefault="003C7462" w:rsidP="00E87685">
            <w:pPr>
              <w:spacing w:before="120" w:after="120" w:line="259" w:lineRule="auto"/>
              <w:jc w:val="both"/>
              <w:rPr>
                <w:sz w:val="20"/>
                <w:szCs w:val="20"/>
              </w:rPr>
            </w:pPr>
            <w:r w:rsidRPr="00E87685">
              <w:rPr>
                <w:sz w:val="20"/>
                <w:szCs w:val="20"/>
              </w:rPr>
              <w:t xml:space="preserve">Uzyskać warunki dla zwiększenia zdolność operacyjnej Gminy w zakresie samodzielnego gospodarowania odpadami w krótko i średnioterminowej </w:t>
            </w:r>
            <w:r w:rsidRPr="00E87685">
              <w:rPr>
                <w:sz w:val="20"/>
                <w:szCs w:val="20"/>
              </w:rPr>
              <w:lastRenderedPageBreak/>
              <w:t>perspektywie czasowej.</w:t>
            </w:r>
          </w:p>
          <w:p w14:paraId="67A626CB" w14:textId="77777777" w:rsidR="003C7462" w:rsidRPr="00E87685" w:rsidRDefault="003C7462" w:rsidP="00E87685">
            <w:pPr>
              <w:spacing w:before="120" w:after="120" w:line="259" w:lineRule="auto"/>
              <w:jc w:val="both"/>
              <w:rPr>
                <w:sz w:val="20"/>
                <w:szCs w:val="20"/>
              </w:rPr>
            </w:pPr>
            <w:r w:rsidRPr="00E87685">
              <w:rPr>
                <w:sz w:val="20"/>
                <w:szCs w:val="20"/>
              </w:rPr>
              <w:t>Pozyskać lepsze warunki dla pozyskiwania surowców ze zbieranych odpadów.</w:t>
            </w:r>
          </w:p>
        </w:tc>
        <w:tc>
          <w:tcPr>
            <w:tcW w:w="2221" w:type="pct"/>
            <w:shd w:val="clear" w:color="auto" w:fill="auto"/>
          </w:tcPr>
          <w:p w14:paraId="6C2B3A78" w14:textId="77777777" w:rsidR="003C7462" w:rsidRPr="00E87685" w:rsidRDefault="003C7462" w:rsidP="00E87685">
            <w:pPr>
              <w:spacing w:before="120" w:after="120" w:line="259" w:lineRule="auto"/>
              <w:jc w:val="both"/>
              <w:rPr>
                <w:sz w:val="20"/>
                <w:szCs w:val="20"/>
              </w:rPr>
            </w:pPr>
            <w:r w:rsidRPr="00E87685">
              <w:rPr>
                <w:sz w:val="20"/>
                <w:szCs w:val="20"/>
              </w:rPr>
              <w:lastRenderedPageBreak/>
              <w:t xml:space="preserve">Zapewnić w projekcie infrastrukturę stanowiącą potencjał (zaplecze) lub bezpośrednie instrumenty do zagospodarowania najbardziej problematycznych frakcji odpadów dostarczanych do obiektu (odpady budowlane, </w:t>
            </w:r>
            <w:r w:rsidRPr="00E87685">
              <w:rPr>
                <w:sz w:val="20"/>
                <w:szCs w:val="20"/>
              </w:rPr>
              <w:lastRenderedPageBreak/>
              <w:t xml:space="preserve">biodegradowalne, szkło, papier, tworzywa sztuczne). </w:t>
            </w:r>
          </w:p>
        </w:tc>
      </w:tr>
      <w:tr w:rsidR="003C7462" w:rsidRPr="00E87685" w14:paraId="54313397" w14:textId="77777777" w:rsidTr="00DC579A">
        <w:trPr>
          <w:trHeight w:val="1738"/>
        </w:trPr>
        <w:tc>
          <w:tcPr>
            <w:tcW w:w="878" w:type="pct"/>
            <w:vMerge/>
            <w:shd w:val="clear" w:color="auto" w:fill="auto"/>
          </w:tcPr>
          <w:p w14:paraId="2CC758FA" w14:textId="77777777" w:rsidR="003C7462" w:rsidRPr="00E87685" w:rsidRDefault="003C7462" w:rsidP="00E87685">
            <w:pPr>
              <w:spacing w:before="120" w:after="120" w:line="259" w:lineRule="auto"/>
              <w:jc w:val="both"/>
              <w:rPr>
                <w:b/>
                <w:bCs/>
                <w:sz w:val="20"/>
                <w:szCs w:val="20"/>
              </w:rPr>
            </w:pPr>
          </w:p>
        </w:tc>
        <w:tc>
          <w:tcPr>
            <w:tcW w:w="1901" w:type="pct"/>
            <w:vMerge/>
            <w:shd w:val="clear" w:color="auto" w:fill="auto"/>
          </w:tcPr>
          <w:p w14:paraId="76AD46A2" w14:textId="77777777" w:rsidR="003C7462" w:rsidRPr="00E87685" w:rsidRDefault="003C7462" w:rsidP="00E87685">
            <w:pPr>
              <w:spacing w:before="120" w:after="120" w:line="259" w:lineRule="auto"/>
              <w:jc w:val="both"/>
              <w:rPr>
                <w:sz w:val="20"/>
                <w:szCs w:val="20"/>
              </w:rPr>
            </w:pPr>
          </w:p>
        </w:tc>
        <w:tc>
          <w:tcPr>
            <w:tcW w:w="2221" w:type="pct"/>
            <w:shd w:val="clear" w:color="auto" w:fill="auto"/>
          </w:tcPr>
          <w:p w14:paraId="707BB08E" w14:textId="77777777" w:rsidR="003C7462" w:rsidRPr="00E87685" w:rsidRDefault="003C7462" w:rsidP="00E87685">
            <w:pPr>
              <w:spacing w:before="120" w:after="120" w:line="259" w:lineRule="auto"/>
              <w:jc w:val="both"/>
              <w:rPr>
                <w:sz w:val="20"/>
                <w:szCs w:val="20"/>
              </w:rPr>
            </w:pPr>
            <w:r w:rsidRPr="00E87685">
              <w:rPr>
                <w:sz w:val="20"/>
                <w:szCs w:val="20"/>
              </w:rPr>
              <w:t>W koncepcji PSZOK uwzględnić liczbę i rodzaj kontenerów, które umożliwią taki poziom selektywnej zbiórki odpadów od mieszkańców, aby były one od razu przekazywane jako jednorodne, a w części roboczej PSZOK zabezpieczone były warunki (miejsce i</w:t>
            </w:r>
            <w:r w:rsidR="00432083">
              <w:rPr>
                <w:sz w:val="20"/>
                <w:szCs w:val="20"/>
              </w:rPr>
              <w:t> </w:t>
            </w:r>
            <w:r w:rsidRPr="00E87685">
              <w:rPr>
                <w:sz w:val="20"/>
                <w:szCs w:val="20"/>
              </w:rPr>
              <w:t xml:space="preserve">urządzenia) do poprawiania jakości zbieranych tam odpadów. </w:t>
            </w:r>
          </w:p>
        </w:tc>
      </w:tr>
      <w:tr w:rsidR="003C7462" w:rsidRPr="00E87685" w14:paraId="085813E5" w14:textId="77777777" w:rsidTr="00DC579A">
        <w:trPr>
          <w:trHeight w:val="287"/>
        </w:trPr>
        <w:tc>
          <w:tcPr>
            <w:tcW w:w="878" w:type="pct"/>
            <w:vMerge/>
            <w:shd w:val="clear" w:color="auto" w:fill="auto"/>
            <w:vAlign w:val="center"/>
          </w:tcPr>
          <w:p w14:paraId="7E95195E" w14:textId="77777777" w:rsidR="003C7462" w:rsidRPr="00E87685" w:rsidRDefault="003C7462" w:rsidP="00E87685">
            <w:pPr>
              <w:spacing w:before="120" w:after="120" w:line="259" w:lineRule="auto"/>
              <w:jc w:val="both"/>
              <w:rPr>
                <w:sz w:val="20"/>
                <w:szCs w:val="20"/>
              </w:rPr>
            </w:pPr>
          </w:p>
        </w:tc>
        <w:tc>
          <w:tcPr>
            <w:tcW w:w="1901" w:type="pct"/>
            <w:vMerge/>
            <w:shd w:val="clear" w:color="auto" w:fill="auto"/>
            <w:vAlign w:val="center"/>
          </w:tcPr>
          <w:p w14:paraId="38FB3278" w14:textId="77777777" w:rsidR="003C7462" w:rsidRPr="00E87685" w:rsidRDefault="003C7462" w:rsidP="00E87685">
            <w:pPr>
              <w:spacing w:before="120" w:after="120" w:line="259" w:lineRule="auto"/>
              <w:jc w:val="both"/>
              <w:rPr>
                <w:sz w:val="20"/>
                <w:szCs w:val="20"/>
              </w:rPr>
            </w:pPr>
          </w:p>
        </w:tc>
        <w:tc>
          <w:tcPr>
            <w:tcW w:w="2221" w:type="pct"/>
            <w:shd w:val="clear" w:color="auto" w:fill="auto"/>
            <w:vAlign w:val="center"/>
          </w:tcPr>
          <w:p w14:paraId="17CC013C" w14:textId="77777777" w:rsidR="003C7462" w:rsidRPr="00E87685" w:rsidRDefault="003C7462" w:rsidP="00E87685">
            <w:pPr>
              <w:spacing w:before="120" w:after="120" w:line="259" w:lineRule="auto"/>
              <w:jc w:val="both"/>
              <w:rPr>
                <w:sz w:val="20"/>
                <w:szCs w:val="20"/>
              </w:rPr>
            </w:pPr>
            <w:r w:rsidRPr="00E87685">
              <w:rPr>
                <w:sz w:val="20"/>
                <w:szCs w:val="20"/>
              </w:rPr>
              <w:t>Zapewnić możliwości czasowego magazynowania odpadów, aby poprawić ekonomikę ich transportu do miejsc zagospodarowania.</w:t>
            </w:r>
          </w:p>
        </w:tc>
      </w:tr>
      <w:tr w:rsidR="003C7462" w:rsidRPr="00E87685" w14:paraId="4AD53885" w14:textId="77777777" w:rsidTr="00DC579A">
        <w:trPr>
          <w:trHeight w:val="171"/>
        </w:trPr>
        <w:tc>
          <w:tcPr>
            <w:tcW w:w="878" w:type="pct"/>
            <w:vMerge/>
            <w:shd w:val="clear" w:color="auto" w:fill="auto"/>
            <w:vAlign w:val="center"/>
          </w:tcPr>
          <w:p w14:paraId="35FFFB67" w14:textId="77777777" w:rsidR="003C7462" w:rsidRPr="00E87685" w:rsidRDefault="003C7462" w:rsidP="00E87685">
            <w:pPr>
              <w:spacing w:before="120" w:after="120" w:line="259" w:lineRule="auto"/>
              <w:jc w:val="both"/>
              <w:rPr>
                <w:sz w:val="20"/>
                <w:szCs w:val="20"/>
              </w:rPr>
            </w:pPr>
          </w:p>
        </w:tc>
        <w:tc>
          <w:tcPr>
            <w:tcW w:w="1901" w:type="pct"/>
            <w:vMerge/>
            <w:shd w:val="clear" w:color="auto" w:fill="auto"/>
            <w:vAlign w:val="center"/>
          </w:tcPr>
          <w:p w14:paraId="385C75A3" w14:textId="77777777" w:rsidR="003C7462" w:rsidRPr="00E87685" w:rsidRDefault="003C7462" w:rsidP="00E87685">
            <w:pPr>
              <w:spacing w:before="120" w:after="120" w:line="259" w:lineRule="auto"/>
              <w:jc w:val="both"/>
              <w:rPr>
                <w:sz w:val="20"/>
                <w:szCs w:val="20"/>
              </w:rPr>
            </w:pPr>
          </w:p>
        </w:tc>
        <w:tc>
          <w:tcPr>
            <w:tcW w:w="2221" w:type="pct"/>
            <w:shd w:val="clear" w:color="auto" w:fill="auto"/>
            <w:vAlign w:val="center"/>
          </w:tcPr>
          <w:p w14:paraId="4E19B22D" w14:textId="77777777" w:rsidR="003C7462" w:rsidRPr="00E87685" w:rsidRDefault="003C7462" w:rsidP="00E87685">
            <w:pPr>
              <w:spacing w:before="120" w:after="120" w:line="259" w:lineRule="auto"/>
              <w:jc w:val="both"/>
              <w:rPr>
                <w:sz w:val="20"/>
                <w:szCs w:val="20"/>
              </w:rPr>
            </w:pPr>
            <w:r w:rsidRPr="00E87685">
              <w:rPr>
                <w:sz w:val="20"/>
                <w:szCs w:val="20"/>
              </w:rPr>
              <w:t>W części roboczej PSZOK zapewnić możliwości (np. przestrzeń) dla rozwijania infrastruktury towarzyszącej, umożliwiającej podejmowanie kolejnych działań związanych z poprawą zagospodarowania odpadów na terenie gminy.</w:t>
            </w:r>
          </w:p>
        </w:tc>
      </w:tr>
      <w:tr w:rsidR="003C7462" w:rsidRPr="00E87685" w14:paraId="5DE8AB02" w14:textId="77777777" w:rsidTr="00DC579A">
        <w:trPr>
          <w:trHeight w:val="3281"/>
        </w:trPr>
        <w:tc>
          <w:tcPr>
            <w:tcW w:w="878" w:type="pct"/>
            <w:vMerge/>
            <w:shd w:val="clear" w:color="auto" w:fill="auto"/>
            <w:vAlign w:val="center"/>
          </w:tcPr>
          <w:p w14:paraId="70E62DCA" w14:textId="77777777" w:rsidR="003C7462" w:rsidRPr="00E87685" w:rsidRDefault="003C7462" w:rsidP="00E87685">
            <w:pPr>
              <w:spacing w:before="120" w:after="120" w:line="259" w:lineRule="auto"/>
              <w:jc w:val="both"/>
              <w:rPr>
                <w:sz w:val="20"/>
                <w:szCs w:val="20"/>
              </w:rPr>
            </w:pPr>
          </w:p>
        </w:tc>
        <w:tc>
          <w:tcPr>
            <w:tcW w:w="1901" w:type="pct"/>
            <w:vMerge w:val="restart"/>
            <w:shd w:val="clear" w:color="auto" w:fill="auto"/>
          </w:tcPr>
          <w:p w14:paraId="497798AA" w14:textId="77777777" w:rsidR="003C7462" w:rsidRPr="00E87685" w:rsidRDefault="003C7462" w:rsidP="00E87685">
            <w:pPr>
              <w:spacing w:before="120" w:after="120" w:line="259" w:lineRule="auto"/>
              <w:jc w:val="both"/>
              <w:rPr>
                <w:sz w:val="20"/>
                <w:szCs w:val="20"/>
              </w:rPr>
            </w:pPr>
            <w:r w:rsidRPr="00E87685">
              <w:rPr>
                <w:sz w:val="20"/>
                <w:szCs w:val="20"/>
              </w:rPr>
              <w:t>Spełnić warunki w zakresie zorganizowania PSZOK zgodnie z aktualnymi wymaganiami prawnymi.</w:t>
            </w:r>
          </w:p>
          <w:p w14:paraId="0C289C62" w14:textId="77777777" w:rsidR="003C7462" w:rsidRPr="00E87685" w:rsidRDefault="003C7462" w:rsidP="00E87685">
            <w:pPr>
              <w:spacing w:before="120" w:after="120" w:line="259" w:lineRule="auto"/>
              <w:jc w:val="both"/>
              <w:rPr>
                <w:sz w:val="20"/>
                <w:szCs w:val="20"/>
              </w:rPr>
            </w:pPr>
            <w:r w:rsidRPr="00E87685">
              <w:rPr>
                <w:sz w:val="20"/>
                <w:szCs w:val="20"/>
              </w:rPr>
              <w:t>W przypadku zmiany przepisów dostosowanie/przeprojektowanie PSZOK (np. zorganizowanie odbioru kolejnej frakcji) musi być łatwe i nie wymagać jego gruntownej  przebudowy.</w:t>
            </w:r>
          </w:p>
        </w:tc>
        <w:tc>
          <w:tcPr>
            <w:tcW w:w="2221" w:type="pct"/>
            <w:shd w:val="clear" w:color="auto" w:fill="auto"/>
          </w:tcPr>
          <w:p w14:paraId="0D04214A" w14:textId="77777777" w:rsidR="003C7462" w:rsidRPr="00E87685" w:rsidRDefault="003C7462" w:rsidP="00E87685">
            <w:pPr>
              <w:spacing w:before="120" w:after="120" w:line="259" w:lineRule="auto"/>
              <w:jc w:val="both"/>
              <w:rPr>
                <w:sz w:val="20"/>
                <w:szCs w:val="20"/>
              </w:rPr>
            </w:pPr>
            <w:r w:rsidRPr="00E87685">
              <w:rPr>
                <w:sz w:val="20"/>
                <w:szCs w:val="20"/>
              </w:rPr>
              <w:t>PSZOK musi być zaprojektowany w sposób zgodny z wymaganiami prawnymi, zwłaszcza, co do minimalnego zakresu odpadów odbieranych selektywnie i organizacji pracy oraz zabezpieczeń p.poż.</w:t>
            </w:r>
          </w:p>
          <w:p w14:paraId="727DC482" w14:textId="77777777" w:rsidR="003C7462" w:rsidRPr="00E87685" w:rsidRDefault="003C7462" w:rsidP="00E87685">
            <w:pPr>
              <w:spacing w:before="120" w:after="120" w:line="259" w:lineRule="auto"/>
              <w:jc w:val="both"/>
              <w:rPr>
                <w:sz w:val="20"/>
                <w:szCs w:val="20"/>
              </w:rPr>
            </w:pPr>
            <w:r w:rsidRPr="00E87685">
              <w:rPr>
                <w:sz w:val="20"/>
                <w:szCs w:val="20"/>
              </w:rPr>
              <w:t>W projekcie budowlanym należy potwierdzić i</w:t>
            </w:r>
            <w:r w:rsidR="00432083">
              <w:rPr>
                <w:sz w:val="20"/>
                <w:szCs w:val="20"/>
              </w:rPr>
              <w:t> </w:t>
            </w:r>
            <w:r w:rsidRPr="00E87685">
              <w:rPr>
                <w:sz w:val="20"/>
                <w:szCs w:val="20"/>
              </w:rPr>
              <w:t>ewentualnie dopracować rozwiązania do zgodnych z prawem, jak również uwzględnić miejsce na dodatkowe kontenery i pojemniki w przypadku rozszerzenia/ zmiany organizacji dla selektywnego zbierania odpadów.</w:t>
            </w:r>
          </w:p>
        </w:tc>
      </w:tr>
      <w:tr w:rsidR="003C7462" w:rsidRPr="00E87685" w14:paraId="578F26CE" w14:textId="77777777" w:rsidTr="00DC579A">
        <w:trPr>
          <w:trHeight w:val="120"/>
        </w:trPr>
        <w:tc>
          <w:tcPr>
            <w:tcW w:w="878" w:type="pct"/>
            <w:vMerge/>
            <w:shd w:val="clear" w:color="auto" w:fill="auto"/>
            <w:vAlign w:val="center"/>
          </w:tcPr>
          <w:p w14:paraId="41F54843" w14:textId="77777777" w:rsidR="003C7462" w:rsidRPr="00E87685" w:rsidRDefault="003C7462" w:rsidP="00E87685">
            <w:pPr>
              <w:spacing w:before="120" w:after="120" w:line="259" w:lineRule="auto"/>
              <w:jc w:val="both"/>
              <w:rPr>
                <w:sz w:val="20"/>
                <w:szCs w:val="20"/>
              </w:rPr>
            </w:pPr>
          </w:p>
        </w:tc>
        <w:tc>
          <w:tcPr>
            <w:tcW w:w="1901" w:type="pct"/>
            <w:vMerge/>
            <w:shd w:val="clear" w:color="auto" w:fill="auto"/>
          </w:tcPr>
          <w:p w14:paraId="79E218B0" w14:textId="77777777" w:rsidR="003C7462" w:rsidRPr="00E87685" w:rsidRDefault="003C7462" w:rsidP="00E87685">
            <w:pPr>
              <w:spacing w:before="120" w:after="120" w:line="259" w:lineRule="auto"/>
              <w:jc w:val="both"/>
              <w:rPr>
                <w:sz w:val="20"/>
                <w:szCs w:val="20"/>
              </w:rPr>
            </w:pPr>
          </w:p>
        </w:tc>
        <w:tc>
          <w:tcPr>
            <w:tcW w:w="2221" w:type="pct"/>
            <w:shd w:val="clear" w:color="auto" w:fill="auto"/>
          </w:tcPr>
          <w:p w14:paraId="71DA1CC8" w14:textId="77777777" w:rsidR="003C7462" w:rsidRPr="00E87685" w:rsidRDefault="003C7462" w:rsidP="00E87685">
            <w:pPr>
              <w:spacing w:before="120" w:after="120" w:line="259" w:lineRule="auto"/>
              <w:jc w:val="both"/>
              <w:rPr>
                <w:sz w:val="20"/>
                <w:szCs w:val="20"/>
              </w:rPr>
            </w:pPr>
            <w:r w:rsidRPr="00E87685">
              <w:rPr>
                <w:sz w:val="20"/>
                <w:szCs w:val="20"/>
              </w:rPr>
              <w:t>Budowa i organizacja PSZOK powinna zachodzić z</w:t>
            </w:r>
            <w:r w:rsidR="00432083">
              <w:rPr>
                <w:sz w:val="20"/>
                <w:szCs w:val="20"/>
              </w:rPr>
              <w:t> </w:t>
            </w:r>
            <w:r w:rsidRPr="00E87685">
              <w:rPr>
                <w:sz w:val="20"/>
                <w:szCs w:val="20"/>
              </w:rPr>
              <w:t>poszanowaniem zasad zrównoważonego rozwoju, zwłaszcza w zakresie zagospodarowania odpadów powstających podczas budowy oraz używania materiałów nadających się do recyklingu.</w:t>
            </w:r>
          </w:p>
        </w:tc>
      </w:tr>
      <w:tr w:rsidR="003C7462" w:rsidRPr="00E87685" w14:paraId="567E479D" w14:textId="77777777" w:rsidTr="00DC579A">
        <w:trPr>
          <w:trHeight w:val="20"/>
        </w:trPr>
        <w:tc>
          <w:tcPr>
            <w:tcW w:w="878" w:type="pct"/>
            <w:vMerge/>
            <w:shd w:val="clear" w:color="auto" w:fill="auto"/>
            <w:vAlign w:val="center"/>
          </w:tcPr>
          <w:p w14:paraId="29D09A4F" w14:textId="77777777" w:rsidR="003C7462" w:rsidRPr="00E87685" w:rsidRDefault="003C7462" w:rsidP="00E87685">
            <w:pPr>
              <w:spacing w:before="120" w:after="120" w:line="259" w:lineRule="auto"/>
              <w:jc w:val="both"/>
              <w:rPr>
                <w:sz w:val="20"/>
                <w:szCs w:val="20"/>
              </w:rPr>
            </w:pPr>
          </w:p>
        </w:tc>
        <w:tc>
          <w:tcPr>
            <w:tcW w:w="1901" w:type="pct"/>
            <w:shd w:val="clear" w:color="auto" w:fill="auto"/>
          </w:tcPr>
          <w:p w14:paraId="42BC8AA3" w14:textId="77777777" w:rsidR="003C7462" w:rsidRPr="00E87685" w:rsidRDefault="003C7462" w:rsidP="00E87685">
            <w:pPr>
              <w:spacing w:before="120" w:after="120" w:line="259" w:lineRule="auto"/>
              <w:jc w:val="both"/>
              <w:rPr>
                <w:sz w:val="20"/>
                <w:szCs w:val="20"/>
              </w:rPr>
            </w:pPr>
            <w:r w:rsidRPr="00E87685">
              <w:rPr>
                <w:sz w:val="20"/>
                <w:szCs w:val="20"/>
              </w:rPr>
              <w:t>Zapewnić jak najniższe koszty systemu GO w gminie Kuźnia Raciborska.</w:t>
            </w:r>
          </w:p>
        </w:tc>
        <w:tc>
          <w:tcPr>
            <w:tcW w:w="2221" w:type="pct"/>
            <w:shd w:val="clear" w:color="auto" w:fill="auto"/>
          </w:tcPr>
          <w:p w14:paraId="561F630F" w14:textId="77777777" w:rsidR="003C7462" w:rsidRPr="00E87685" w:rsidRDefault="003C7462" w:rsidP="00E87685">
            <w:pPr>
              <w:spacing w:before="120" w:after="120" w:line="259" w:lineRule="auto"/>
              <w:jc w:val="both"/>
              <w:rPr>
                <w:sz w:val="20"/>
                <w:szCs w:val="20"/>
              </w:rPr>
            </w:pPr>
            <w:r w:rsidRPr="00E87685">
              <w:rPr>
                <w:sz w:val="20"/>
                <w:szCs w:val="20"/>
              </w:rPr>
              <w:t>Takie zorganizowanie PSZOK z infrastrukturą towarzyszącą, aby były jak najmniejsze koszty jego eksploatacji i utrzymania, w tym zakup wyposażenia, będącego własnością gminy, optymalizacja kosztów transportu odpadów gromadzonych selektywnie, ewidencjonowanie i</w:t>
            </w:r>
            <w:r w:rsidR="00432083">
              <w:rPr>
                <w:sz w:val="20"/>
                <w:szCs w:val="20"/>
              </w:rPr>
              <w:t> </w:t>
            </w:r>
            <w:r w:rsidRPr="00E87685">
              <w:rPr>
                <w:sz w:val="20"/>
                <w:szCs w:val="20"/>
              </w:rPr>
              <w:t xml:space="preserve">kontrola przepływu strumienia odpadów w celu jak najlepszego dostosowania elementów </w:t>
            </w:r>
            <w:r w:rsidRPr="00E87685">
              <w:rPr>
                <w:sz w:val="20"/>
                <w:szCs w:val="20"/>
              </w:rPr>
              <w:lastRenderedPageBreak/>
              <w:t>systemu do zmieniających się warunków. Ponadto obniżenie kosztów eksploatacji poprzez zastosowanie energooszczędnego oświetlenia i</w:t>
            </w:r>
            <w:r w:rsidR="00432083">
              <w:rPr>
                <w:sz w:val="20"/>
                <w:szCs w:val="20"/>
              </w:rPr>
              <w:t> </w:t>
            </w:r>
            <w:r w:rsidRPr="00E87685">
              <w:rPr>
                <w:sz w:val="20"/>
                <w:szCs w:val="20"/>
              </w:rPr>
              <w:t xml:space="preserve">urządzeń, oraz paneli fotowoltaicznych na pokrycie zapotrzebowania na energię eklektyczną w obiekcie, zastosowanie materiałów i surowców o jakości adekwatnej do cyklu życia tworzonej infrastruktury i jej </w:t>
            </w:r>
            <w:r w:rsidR="00EB62C0">
              <w:rPr>
                <w:sz w:val="20"/>
                <w:szCs w:val="20"/>
              </w:rPr>
              <w:t>sprawnego funkcjonowania.</w:t>
            </w:r>
          </w:p>
          <w:p w14:paraId="0D281A1B" w14:textId="77777777" w:rsidR="003C7462" w:rsidRPr="00E87685" w:rsidRDefault="003C7462" w:rsidP="00E87685">
            <w:pPr>
              <w:spacing w:before="120" w:after="120" w:line="259" w:lineRule="auto"/>
              <w:jc w:val="both"/>
              <w:rPr>
                <w:sz w:val="20"/>
                <w:szCs w:val="20"/>
              </w:rPr>
            </w:pPr>
            <w:r w:rsidRPr="00E87685">
              <w:rPr>
                <w:sz w:val="20"/>
                <w:szCs w:val="20"/>
              </w:rPr>
              <w:t>.</w:t>
            </w:r>
          </w:p>
        </w:tc>
      </w:tr>
      <w:tr w:rsidR="003C7462" w:rsidRPr="00E87685" w14:paraId="331599C5" w14:textId="77777777" w:rsidTr="00DC579A">
        <w:trPr>
          <w:trHeight w:val="20"/>
        </w:trPr>
        <w:tc>
          <w:tcPr>
            <w:tcW w:w="878" w:type="pct"/>
            <w:vMerge/>
            <w:shd w:val="clear" w:color="auto" w:fill="auto"/>
            <w:vAlign w:val="center"/>
          </w:tcPr>
          <w:p w14:paraId="458E28A7" w14:textId="77777777" w:rsidR="003C7462" w:rsidRPr="00E87685" w:rsidRDefault="003C7462" w:rsidP="00E87685">
            <w:pPr>
              <w:spacing w:before="120" w:after="120" w:line="259" w:lineRule="auto"/>
              <w:jc w:val="both"/>
              <w:rPr>
                <w:sz w:val="20"/>
                <w:szCs w:val="20"/>
              </w:rPr>
            </w:pPr>
          </w:p>
        </w:tc>
        <w:tc>
          <w:tcPr>
            <w:tcW w:w="1901" w:type="pct"/>
            <w:shd w:val="clear" w:color="auto" w:fill="auto"/>
          </w:tcPr>
          <w:p w14:paraId="79BA679B" w14:textId="77777777" w:rsidR="003C7462" w:rsidRPr="00E87685" w:rsidRDefault="003C7462" w:rsidP="00E87685">
            <w:pPr>
              <w:spacing w:before="120" w:after="120" w:line="259" w:lineRule="auto"/>
              <w:jc w:val="both"/>
              <w:rPr>
                <w:sz w:val="20"/>
                <w:szCs w:val="20"/>
              </w:rPr>
            </w:pPr>
            <w:r w:rsidRPr="00E87685">
              <w:rPr>
                <w:sz w:val="20"/>
                <w:szCs w:val="20"/>
              </w:rPr>
              <w:t>Zmotywować mieszkańców do selektywnej zbiórki odpadów oraz ich samodzielnego dostarczania do PSZOK (zmiana nawyków i postaw, pozytywne nastawienie do odwiedzin PSZOK)</w:t>
            </w:r>
          </w:p>
        </w:tc>
        <w:tc>
          <w:tcPr>
            <w:tcW w:w="2221" w:type="pct"/>
            <w:shd w:val="clear" w:color="auto" w:fill="auto"/>
          </w:tcPr>
          <w:p w14:paraId="7F259672" w14:textId="77777777" w:rsidR="003C7462" w:rsidRPr="00E87685" w:rsidRDefault="003C7462" w:rsidP="00E87685">
            <w:pPr>
              <w:spacing w:before="120" w:after="120" w:line="259" w:lineRule="auto"/>
              <w:jc w:val="both"/>
              <w:rPr>
                <w:sz w:val="20"/>
                <w:szCs w:val="20"/>
              </w:rPr>
            </w:pPr>
            <w:r w:rsidRPr="00E87685">
              <w:rPr>
                <w:sz w:val="20"/>
                <w:szCs w:val="20"/>
              </w:rPr>
              <w:t>Cały PSZOK, jego poszczególne elementy oraz jego otoczenie muszą spełniać oczekiwania estetyczne mieszkańców (nie tylko bezpośrednio po zakończeniu modernizacji, ale także w trakcie normalnej eksploatacji PSZOK).</w:t>
            </w:r>
          </w:p>
          <w:p w14:paraId="60099E68" w14:textId="77777777" w:rsidR="003C7462" w:rsidRPr="00E87685" w:rsidRDefault="003C7462" w:rsidP="00E87685">
            <w:pPr>
              <w:spacing w:before="120" w:after="120" w:line="259" w:lineRule="auto"/>
              <w:jc w:val="both"/>
              <w:rPr>
                <w:sz w:val="20"/>
                <w:szCs w:val="20"/>
              </w:rPr>
            </w:pPr>
            <w:r w:rsidRPr="00E87685">
              <w:rPr>
                <w:sz w:val="20"/>
                <w:szCs w:val="20"/>
              </w:rPr>
              <w:t>Wyposażenie PSZOK powinno ułatwiać oddawanie selektywnie zebranych odpadów.</w:t>
            </w:r>
          </w:p>
          <w:p w14:paraId="6C0ED385" w14:textId="77777777" w:rsidR="003C7462" w:rsidRPr="00E87685" w:rsidRDefault="003C7462" w:rsidP="00E87685">
            <w:pPr>
              <w:spacing w:before="120" w:after="120" w:line="259" w:lineRule="auto"/>
              <w:jc w:val="both"/>
              <w:rPr>
                <w:sz w:val="20"/>
                <w:szCs w:val="20"/>
              </w:rPr>
            </w:pPr>
            <w:r w:rsidRPr="00E87685">
              <w:rPr>
                <w:sz w:val="20"/>
                <w:szCs w:val="20"/>
              </w:rPr>
              <w:t>Tablice instruktażowe w PSZOK, jak i strona WWW, poza treściami instruktażowymi, powinny zawierać informacje nt. efektów i korzyści dla mieszkańców gminy wynikających z selektywnej zbiórki odpadów.</w:t>
            </w:r>
          </w:p>
          <w:p w14:paraId="0FD58A0F" w14:textId="77777777" w:rsidR="003C7462" w:rsidRPr="00E87685" w:rsidRDefault="003C7462" w:rsidP="00E87685">
            <w:pPr>
              <w:spacing w:before="120" w:after="120" w:line="259" w:lineRule="auto"/>
              <w:jc w:val="both"/>
              <w:rPr>
                <w:sz w:val="20"/>
                <w:szCs w:val="20"/>
              </w:rPr>
            </w:pPr>
            <w:r w:rsidRPr="00E87685">
              <w:rPr>
                <w:sz w:val="20"/>
                <w:szCs w:val="20"/>
              </w:rPr>
              <w:t>PSZOK należy wyposażyć w punkt przyjmowania (i wydawania) rzeczy używanych niestanowiących odpadu, celem wprowadzenia ich do ponownego użycia.</w:t>
            </w:r>
          </w:p>
          <w:p w14:paraId="0E1E14EE" w14:textId="77777777" w:rsidR="003C7462" w:rsidRPr="00E87685" w:rsidRDefault="003C7462" w:rsidP="00E87685">
            <w:pPr>
              <w:spacing w:before="120" w:after="120" w:line="259" w:lineRule="auto"/>
              <w:jc w:val="both"/>
              <w:rPr>
                <w:sz w:val="20"/>
                <w:szCs w:val="20"/>
              </w:rPr>
            </w:pPr>
            <w:r w:rsidRPr="00E87685">
              <w:rPr>
                <w:sz w:val="20"/>
                <w:szCs w:val="20"/>
              </w:rPr>
              <w:t>Ustalić dogodne godziny otwarcia punktu.</w:t>
            </w:r>
          </w:p>
        </w:tc>
      </w:tr>
      <w:tr w:rsidR="003C7462" w:rsidRPr="00E87685" w14:paraId="38E78343" w14:textId="77777777" w:rsidTr="00DC579A">
        <w:trPr>
          <w:trHeight w:val="20"/>
        </w:trPr>
        <w:tc>
          <w:tcPr>
            <w:tcW w:w="878" w:type="pct"/>
            <w:vMerge/>
            <w:shd w:val="clear" w:color="auto" w:fill="auto"/>
            <w:vAlign w:val="center"/>
          </w:tcPr>
          <w:p w14:paraId="5EB8F3F4" w14:textId="77777777" w:rsidR="003C7462" w:rsidRPr="00E87685" w:rsidRDefault="003C7462" w:rsidP="00E87685">
            <w:pPr>
              <w:spacing w:before="120" w:after="120" w:line="259" w:lineRule="auto"/>
              <w:jc w:val="both"/>
              <w:rPr>
                <w:sz w:val="20"/>
                <w:szCs w:val="20"/>
              </w:rPr>
            </w:pPr>
          </w:p>
        </w:tc>
        <w:tc>
          <w:tcPr>
            <w:tcW w:w="1901" w:type="pct"/>
            <w:shd w:val="clear" w:color="auto" w:fill="auto"/>
          </w:tcPr>
          <w:p w14:paraId="7873CC3A" w14:textId="77777777" w:rsidR="003C7462" w:rsidRPr="00E87685" w:rsidRDefault="003C7462" w:rsidP="00E87685">
            <w:pPr>
              <w:spacing w:before="120" w:after="120" w:line="259" w:lineRule="auto"/>
              <w:jc w:val="both"/>
              <w:rPr>
                <w:sz w:val="20"/>
                <w:szCs w:val="20"/>
              </w:rPr>
            </w:pPr>
            <w:r w:rsidRPr="00E87685">
              <w:rPr>
                <w:sz w:val="20"/>
                <w:szCs w:val="20"/>
              </w:rPr>
              <w:t>Zapewnić standard środowiskowy i funkcjonalny PSZOK</w:t>
            </w:r>
          </w:p>
        </w:tc>
        <w:tc>
          <w:tcPr>
            <w:tcW w:w="2221" w:type="pct"/>
            <w:shd w:val="clear" w:color="auto" w:fill="auto"/>
          </w:tcPr>
          <w:p w14:paraId="0D6EBF31" w14:textId="77777777" w:rsidR="003C7462" w:rsidRPr="00E87685" w:rsidRDefault="003C7462" w:rsidP="00E87685">
            <w:pPr>
              <w:spacing w:before="120" w:after="120" w:line="259" w:lineRule="auto"/>
              <w:jc w:val="both"/>
              <w:rPr>
                <w:sz w:val="20"/>
                <w:szCs w:val="20"/>
              </w:rPr>
            </w:pPr>
            <w:r w:rsidRPr="00E87685">
              <w:rPr>
                <w:sz w:val="20"/>
                <w:szCs w:val="20"/>
              </w:rPr>
              <w:t>W projekcie przewidzieć zaopatrzenie PSZOK w</w:t>
            </w:r>
            <w:r w:rsidR="00432083">
              <w:rPr>
                <w:sz w:val="20"/>
                <w:szCs w:val="20"/>
              </w:rPr>
              <w:t> </w:t>
            </w:r>
            <w:r w:rsidRPr="00E87685">
              <w:rPr>
                <w:sz w:val="20"/>
                <w:szCs w:val="20"/>
              </w:rPr>
              <w:t>wodę do celów bytowych i technologicznych, kanalizację oraz podłączenia do sieci energetycznej, aby zapewnić niezbędne media przy jednoczesnym zabezpieczeniu oddziaływania na środowisko (odbiór ścieków powstałych na PSZOK i w infrastrukturze towarzyszącej).</w:t>
            </w:r>
          </w:p>
          <w:p w14:paraId="6CA9607D" w14:textId="77777777" w:rsidR="003C7462" w:rsidRPr="00E87685" w:rsidRDefault="003C7462" w:rsidP="00E87685">
            <w:pPr>
              <w:spacing w:before="120" w:after="120" w:line="259" w:lineRule="auto"/>
              <w:jc w:val="both"/>
              <w:rPr>
                <w:sz w:val="20"/>
                <w:szCs w:val="20"/>
              </w:rPr>
            </w:pPr>
            <w:r w:rsidRPr="00E87685">
              <w:rPr>
                <w:sz w:val="20"/>
                <w:szCs w:val="20"/>
              </w:rPr>
              <w:t>Zaprojektować odpowiednio odprowadzanie wód deszczowych z terenu placu, z uwzględnieniem ich podczyszczania.</w:t>
            </w:r>
          </w:p>
        </w:tc>
      </w:tr>
      <w:tr w:rsidR="003C7462" w:rsidRPr="00E87685" w14:paraId="67330F7F" w14:textId="77777777" w:rsidTr="00DC579A">
        <w:trPr>
          <w:trHeight w:val="797"/>
        </w:trPr>
        <w:tc>
          <w:tcPr>
            <w:tcW w:w="878" w:type="pct"/>
            <w:vMerge/>
            <w:shd w:val="clear" w:color="auto" w:fill="auto"/>
            <w:vAlign w:val="center"/>
          </w:tcPr>
          <w:p w14:paraId="24A371E4" w14:textId="77777777" w:rsidR="003C7462" w:rsidRPr="00E87685" w:rsidRDefault="003C7462" w:rsidP="00E87685">
            <w:pPr>
              <w:spacing w:before="120" w:after="120" w:line="259" w:lineRule="auto"/>
              <w:jc w:val="both"/>
              <w:rPr>
                <w:sz w:val="20"/>
                <w:szCs w:val="20"/>
              </w:rPr>
            </w:pPr>
          </w:p>
        </w:tc>
        <w:tc>
          <w:tcPr>
            <w:tcW w:w="1901" w:type="pct"/>
            <w:vMerge w:val="restart"/>
            <w:shd w:val="clear" w:color="auto" w:fill="auto"/>
          </w:tcPr>
          <w:p w14:paraId="2D54F56C" w14:textId="77777777" w:rsidR="003C7462" w:rsidRPr="00E87685" w:rsidRDefault="003C7462" w:rsidP="00E87685">
            <w:pPr>
              <w:spacing w:before="120" w:after="120" w:line="259" w:lineRule="auto"/>
              <w:jc w:val="both"/>
              <w:rPr>
                <w:sz w:val="20"/>
                <w:szCs w:val="20"/>
              </w:rPr>
            </w:pPr>
            <w:r w:rsidRPr="00E87685">
              <w:rPr>
                <w:sz w:val="20"/>
                <w:szCs w:val="20"/>
              </w:rPr>
              <w:t xml:space="preserve">Zrealizować cele i plany inwestycyjne zgodnie z założeniami projektu i regulaminem naboru wniosków o dofinansowanie projektu. </w:t>
            </w:r>
          </w:p>
          <w:p w14:paraId="2F57EF8D" w14:textId="77777777" w:rsidR="003C7462" w:rsidRPr="00E87685" w:rsidRDefault="003C7462" w:rsidP="00E87685">
            <w:pPr>
              <w:spacing w:before="120" w:after="120" w:line="259" w:lineRule="auto"/>
              <w:jc w:val="both"/>
              <w:rPr>
                <w:sz w:val="20"/>
                <w:szCs w:val="20"/>
              </w:rPr>
            </w:pPr>
            <w:r w:rsidRPr="00E87685">
              <w:rPr>
                <w:sz w:val="20"/>
                <w:szCs w:val="20"/>
                <w:lang w:eastAsia="en-US"/>
              </w:rPr>
              <w:lastRenderedPageBreak/>
              <w:t>Szybko zrealizować projekt i rozliczyć go bez komplikacji</w:t>
            </w:r>
            <w:r w:rsidRPr="00E87685">
              <w:rPr>
                <w:sz w:val="20"/>
                <w:szCs w:val="20"/>
              </w:rPr>
              <w:t>.</w:t>
            </w:r>
          </w:p>
        </w:tc>
        <w:tc>
          <w:tcPr>
            <w:tcW w:w="2221" w:type="pct"/>
            <w:shd w:val="clear" w:color="auto" w:fill="auto"/>
          </w:tcPr>
          <w:p w14:paraId="5B8DBA5B" w14:textId="77777777" w:rsidR="003C7462" w:rsidRPr="00E87685" w:rsidRDefault="003C7462" w:rsidP="00E87685">
            <w:pPr>
              <w:spacing w:before="120" w:after="120" w:line="259" w:lineRule="auto"/>
              <w:jc w:val="both"/>
              <w:rPr>
                <w:sz w:val="20"/>
                <w:szCs w:val="20"/>
              </w:rPr>
            </w:pPr>
            <w:r w:rsidRPr="00E87685">
              <w:rPr>
                <w:sz w:val="20"/>
                <w:szCs w:val="20"/>
              </w:rPr>
              <w:lastRenderedPageBreak/>
              <w:t>W procesie realizacji uzyskiwać potwierdzenie od jednostki rozliczającej, w przypadku wątpliwości.</w:t>
            </w:r>
          </w:p>
        </w:tc>
      </w:tr>
      <w:tr w:rsidR="003C7462" w:rsidRPr="00E87685" w14:paraId="00C8BD6D" w14:textId="77777777" w:rsidTr="00DC579A">
        <w:trPr>
          <w:trHeight w:val="341"/>
        </w:trPr>
        <w:tc>
          <w:tcPr>
            <w:tcW w:w="878" w:type="pct"/>
            <w:vMerge/>
            <w:shd w:val="clear" w:color="auto" w:fill="auto"/>
            <w:vAlign w:val="center"/>
          </w:tcPr>
          <w:p w14:paraId="2CE65E32" w14:textId="77777777" w:rsidR="003C7462" w:rsidRPr="00E87685" w:rsidRDefault="003C7462" w:rsidP="00E87685">
            <w:pPr>
              <w:spacing w:before="120" w:after="120" w:line="259" w:lineRule="auto"/>
              <w:jc w:val="both"/>
              <w:rPr>
                <w:sz w:val="20"/>
                <w:szCs w:val="20"/>
              </w:rPr>
            </w:pPr>
          </w:p>
        </w:tc>
        <w:tc>
          <w:tcPr>
            <w:tcW w:w="1901" w:type="pct"/>
            <w:vMerge/>
            <w:shd w:val="clear" w:color="auto" w:fill="auto"/>
          </w:tcPr>
          <w:p w14:paraId="1CB85C96" w14:textId="77777777" w:rsidR="003C7462" w:rsidRPr="00E87685" w:rsidRDefault="003C7462" w:rsidP="00E87685">
            <w:pPr>
              <w:spacing w:before="120" w:after="120" w:line="259" w:lineRule="auto"/>
              <w:jc w:val="both"/>
              <w:rPr>
                <w:sz w:val="20"/>
                <w:szCs w:val="20"/>
              </w:rPr>
            </w:pPr>
          </w:p>
        </w:tc>
        <w:tc>
          <w:tcPr>
            <w:tcW w:w="2221" w:type="pct"/>
            <w:shd w:val="clear" w:color="auto" w:fill="auto"/>
          </w:tcPr>
          <w:p w14:paraId="67C4B7B6" w14:textId="77777777" w:rsidR="003C7462" w:rsidRPr="00E87685" w:rsidRDefault="003C7462" w:rsidP="00E87685">
            <w:pPr>
              <w:spacing w:before="120" w:after="120" w:line="259" w:lineRule="auto"/>
              <w:jc w:val="both"/>
              <w:rPr>
                <w:sz w:val="20"/>
                <w:szCs w:val="20"/>
              </w:rPr>
            </w:pPr>
            <w:r w:rsidRPr="00E87685">
              <w:rPr>
                <w:sz w:val="20"/>
                <w:szCs w:val="20"/>
              </w:rPr>
              <w:t>Zapewnić ścieżkę decyzyjną w projekcie szybko i</w:t>
            </w:r>
            <w:r w:rsidR="00432083">
              <w:rPr>
                <w:sz w:val="20"/>
                <w:szCs w:val="20"/>
              </w:rPr>
              <w:t> </w:t>
            </w:r>
            <w:r w:rsidRPr="00E87685">
              <w:rPr>
                <w:sz w:val="20"/>
                <w:szCs w:val="20"/>
              </w:rPr>
              <w:t xml:space="preserve">jednoznacznie rozstrzygającą potrzebne decyzje, </w:t>
            </w:r>
            <w:r w:rsidRPr="00E87685">
              <w:rPr>
                <w:sz w:val="20"/>
                <w:szCs w:val="20"/>
              </w:rPr>
              <w:lastRenderedPageBreak/>
              <w:t>aby uniknąć przeciągania fazy koncepcyjnej, do opracowania PFU skierować zatwierdzoną koncepcję przedsięwzięcia i nie narażać projektu na wielokrotne zmiany skutkujące przedłużeniem jego realizacji.</w:t>
            </w:r>
          </w:p>
        </w:tc>
      </w:tr>
      <w:tr w:rsidR="003C7462" w:rsidRPr="00E87685" w14:paraId="364F9D9B" w14:textId="77777777" w:rsidTr="00DC579A">
        <w:trPr>
          <w:trHeight w:val="20"/>
        </w:trPr>
        <w:tc>
          <w:tcPr>
            <w:tcW w:w="878" w:type="pct"/>
            <w:shd w:val="clear" w:color="auto" w:fill="auto"/>
          </w:tcPr>
          <w:p w14:paraId="3017BF30" w14:textId="77777777" w:rsidR="003C7462" w:rsidRPr="00E87685" w:rsidRDefault="003C7462" w:rsidP="00E87685">
            <w:pPr>
              <w:spacing w:before="120" w:after="120" w:line="259" w:lineRule="auto"/>
              <w:jc w:val="both"/>
              <w:rPr>
                <w:b/>
                <w:bCs/>
                <w:sz w:val="20"/>
                <w:szCs w:val="20"/>
              </w:rPr>
            </w:pPr>
            <w:r w:rsidRPr="00E87685">
              <w:rPr>
                <w:b/>
                <w:bCs/>
                <w:sz w:val="20"/>
                <w:szCs w:val="20"/>
              </w:rPr>
              <w:lastRenderedPageBreak/>
              <w:t>Zarząd GPWiK Sp. z o.o.</w:t>
            </w:r>
          </w:p>
        </w:tc>
        <w:tc>
          <w:tcPr>
            <w:tcW w:w="1901" w:type="pct"/>
            <w:shd w:val="clear" w:color="auto" w:fill="auto"/>
          </w:tcPr>
          <w:p w14:paraId="1A0E5DF2" w14:textId="77777777" w:rsidR="003C7462" w:rsidRPr="00E87685" w:rsidRDefault="003C7462" w:rsidP="00E87685">
            <w:pPr>
              <w:spacing w:before="120" w:after="120" w:line="259" w:lineRule="auto"/>
              <w:jc w:val="both"/>
              <w:rPr>
                <w:sz w:val="20"/>
                <w:szCs w:val="20"/>
              </w:rPr>
            </w:pPr>
            <w:r w:rsidRPr="00E87685">
              <w:rPr>
                <w:sz w:val="20"/>
                <w:szCs w:val="20"/>
              </w:rPr>
              <w:t>Zapewnić spójność inwestycji z innymi inwestycjami w gospodarce odpadami, np. kompostownią, ewentualną instalacją do wytwarzania pelletu.</w:t>
            </w:r>
          </w:p>
        </w:tc>
        <w:tc>
          <w:tcPr>
            <w:tcW w:w="2221" w:type="pct"/>
            <w:shd w:val="clear" w:color="auto" w:fill="auto"/>
          </w:tcPr>
          <w:p w14:paraId="3436D329" w14:textId="77777777" w:rsidR="003C7462" w:rsidRPr="00E87685" w:rsidRDefault="003C7462" w:rsidP="00E87685">
            <w:pPr>
              <w:spacing w:before="120" w:after="120" w:line="259" w:lineRule="auto"/>
              <w:jc w:val="both"/>
              <w:rPr>
                <w:sz w:val="20"/>
                <w:szCs w:val="20"/>
              </w:rPr>
            </w:pPr>
            <w:r w:rsidRPr="00E87685">
              <w:rPr>
                <w:sz w:val="20"/>
                <w:szCs w:val="20"/>
              </w:rPr>
              <w:t>Ocenić i uzgodnić z inwestorem koncepcję przedsięwzięcia, na podstawie których ma zostać opracowany PFU i kosztorys projektu.</w:t>
            </w:r>
          </w:p>
        </w:tc>
      </w:tr>
      <w:tr w:rsidR="003C7462" w:rsidRPr="00E87685" w14:paraId="2845DE38" w14:textId="77777777" w:rsidTr="00DC579A">
        <w:trPr>
          <w:trHeight w:val="20"/>
        </w:trPr>
        <w:tc>
          <w:tcPr>
            <w:tcW w:w="878" w:type="pct"/>
            <w:shd w:val="clear" w:color="auto" w:fill="auto"/>
          </w:tcPr>
          <w:p w14:paraId="275E0D01" w14:textId="77777777" w:rsidR="003C7462" w:rsidRPr="00E87685" w:rsidRDefault="003C7462" w:rsidP="00E87685">
            <w:pPr>
              <w:spacing w:before="120" w:after="120" w:line="259" w:lineRule="auto"/>
              <w:jc w:val="both"/>
              <w:rPr>
                <w:b/>
                <w:bCs/>
                <w:sz w:val="20"/>
                <w:szCs w:val="20"/>
              </w:rPr>
            </w:pPr>
            <w:r w:rsidRPr="00E87685">
              <w:rPr>
                <w:b/>
                <w:bCs/>
                <w:sz w:val="20"/>
                <w:szCs w:val="20"/>
              </w:rPr>
              <w:t xml:space="preserve">Zarządzający PSZOK </w:t>
            </w:r>
          </w:p>
          <w:p w14:paraId="5E25984F" w14:textId="77777777" w:rsidR="003C7462" w:rsidRPr="00E87685" w:rsidRDefault="003C7462" w:rsidP="00E87685">
            <w:pPr>
              <w:spacing w:before="120" w:after="120" w:line="259" w:lineRule="auto"/>
              <w:jc w:val="both"/>
              <w:rPr>
                <w:sz w:val="20"/>
                <w:szCs w:val="20"/>
              </w:rPr>
            </w:pPr>
            <w:r w:rsidRPr="00E87685">
              <w:rPr>
                <w:b/>
                <w:bCs/>
                <w:sz w:val="20"/>
                <w:szCs w:val="20"/>
              </w:rPr>
              <w:t>(ZGKiM w Kuźni Raciborskiej)</w:t>
            </w:r>
          </w:p>
        </w:tc>
        <w:tc>
          <w:tcPr>
            <w:tcW w:w="1901" w:type="pct"/>
            <w:shd w:val="clear" w:color="auto" w:fill="auto"/>
          </w:tcPr>
          <w:p w14:paraId="6350EA56" w14:textId="77777777" w:rsidR="003C7462" w:rsidRPr="00E87685" w:rsidRDefault="003C7462" w:rsidP="00E87685">
            <w:pPr>
              <w:spacing w:before="120" w:after="120" w:line="259" w:lineRule="auto"/>
              <w:jc w:val="both"/>
              <w:rPr>
                <w:sz w:val="20"/>
                <w:szCs w:val="20"/>
              </w:rPr>
            </w:pPr>
            <w:r w:rsidRPr="00E87685">
              <w:rPr>
                <w:sz w:val="20"/>
                <w:szCs w:val="20"/>
              </w:rPr>
              <w:t>Tak zorganizować nowy PSZOK, aby swobodnie i bezpiecznie wykonywać operacje przyjęcia i odbioru odbieranych na nim odpadów i gromadzonych w infrastrukturze towarzyszącej.</w:t>
            </w:r>
          </w:p>
        </w:tc>
        <w:tc>
          <w:tcPr>
            <w:tcW w:w="2221" w:type="pct"/>
            <w:shd w:val="clear" w:color="auto" w:fill="auto"/>
          </w:tcPr>
          <w:p w14:paraId="323AC4B4" w14:textId="77777777" w:rsidR="003C7462" w:rsidRPr="00E87685" w:rsidRDefault="003C7462" w:rsidP="00E87685">
            <w:pPr>
              <w:spacing w:before="120" w:after="120" w:line="259" w:lineRule="auto"/>
              <w:jc w:val="both"/>
              <w:rPr>
                <w:sz w:val="20"/>
                <w:szCs w:val="20"/>
              </w:rPr>
            </w:pPr>
            <w:r w:rsidRPr="00E87685">
              <w:rPr>
                <w:sz w:val="20"/>
                <w:szCs w:val="20"/>
              </w:rPr>
              <w:t>Przygotowanie odpowiednio dużej powierzchni placu dostosowanego do ciężkiego ruchu samochodowego, zamontowanie oświetlenia placu, wyznaczenie miejsc postojowych dla samochodów wjeżdżających na teren PSZOK i</w:t>
            </w:r>
            <w:r w:rsidR="00432083">
              <w:rPr>
                <w:sz w:val="20"/>
                <w:szCs w:val="20"/>
              </w:rPr>
              <w:t> </w:t>
            </w:r>
            <w:r w:rsidRPr="00E87685">
              <w:rPr>
                <w:sz w:val="20"/>
                <w:szCs w:val="20"/>
              </w:rPr>
              <w:t xml:space="preserve">pozostałej części obiektu. </w:t>
            </w:r>
          </w:p>
          <w:p w14:paraId="1398F09B" w14:textId="77777777" w:rsidR="003C7462" w:rsidRPr="00E87685" w:rsidRDefault="003C7462" w:rsidP="00E87685">
            <w:pPr>
              <w:spacing w:before="120" w:after="120" w:line="259" w:lineRule="auto"/>
              <w:jc w:val="both"/>
              <w:rPr>
                <w:sz w:val="20"/>
                <w:szCs w:val="20"/>
              </w:rPr>
            </w:pPr>
            <w:r w:rsidRPr="00E87685">
              <w:rPr>
                <w:sz w:val="20"/>
                <w:szCs w:val="20"/>
              </w:rPr>
              <w:t>Oznaczenie i rozdzielenie miejsc przeznaczonych dla mieszkańców o części roboczej PSZOK, w</w:t>
            </w:r>
            <w:r w:rsidR="00432083">
              <w:rPr>
                <w:sz w:val="20"/>
                <w:szCs w:val="20"/>
              </w:rPr>
              <w:t> </w:t>
            </w:r>
            <w:r w:rsidRPr="00E87685">
              <w:rPr>
                <w:sz w:val="20"/>
                <w:szCs w:val="20"/>
              </w:rPr>
              <w:t xml:space="preserve">których odbywać się będą pozostałe procesy związane z odpadami komunalnymi przyjmowanymi w obiekcie. </w:t>
            </w:r>
          </w:p>
          <w:p w14:paraId="6D531B29" w14:textId="77777777" w:rsidR="003C7462" w:rsidRPr="00E87685" w:rsidRDefault="003C7462" w:rsidP="00E87685">
            <w:pPr>
              <w:spacing w:before="120" w:after="120" w:line="259" w:lineRule="auto"/>
              <w:jc w:val="both"/>
              <w:rPr>
                <w:sz w:val="20"/>
                <w:szCs w:val="20"/>
              </w:rPr>
            </w:pPr>
            <w:r w:rsidRPr="00E87685">
              <w:rPr>
                <w:sz w:val="20"/>
                <w:szCs w:val="20"/>
              </w:rPr>
              <w:t>Odpowiednie rozmieszczenie trwałych elementów wyposażenia placu – dopasowanie do logistyki i ergonomii obiektu.</w:t>
            </w:r>
          </w:p>
        </w:tc>
      </w:tr>
      <w:tr w:rsidR="003C7462" w:rsidRPr="00E87685" w14:paraId="00FAAE64" w14:textId="77777777" w:rsidTr="00DC579A">
        <w:trPr>
          <w:trHeight w:val="20"/>
        </w:trPr>
        <w:tc>
          <w:tcPr>
            <w:tcW w:w="878" w:type="pct"/>
            <w:vMerge w:val="restart"/>
            <w:shd w:val="clear" w:color="auto" w:fill="auto"/>
          </w:tcPr>
          <w:p w14:paraId="1B6ADA98" w14:textId="77777777" w:rsidR="003C7462" w:rsidRPr="00E87685" w:rsidRDefault="003C7462" w:rsidP="00E87685">
            <w:pPr>
              <w:spacing w:before="120" w:after="120" w:line="259" w:lineRule="auto"/>
              <w:jc w:val="both"/>
              <w:rPr>
                <w:b/>
                <w:bCs/>
                <w:sz w:val="20"/>
                <w:szCs w:val="20"/>
              </w:rPr>
            </w:pPr>
            <w:r w:rsidRPr="00E87685">
              <w:rPr>
                <w:b/>
                <w:bCs/>
                <w:sz w:val="20"/>
                <w:szCs w:val="20"/>
              </w:rPr>
              <w:t>Mieszkańcy gminy Kuźnia Raciborska, tj. wytwórcy odpadów komunalnych w gminie</w:t>
            </w:r>
          </w:p>
        </w:tc>
        <w:tc>
          <w:tcPr>
            <w:tcW w:w="1901" w:type="pct"/>
            <w:shd w:val="clear" w:color="auto" w:fill="auto"/>
          </w:tcPr>
          <w:p w14:paraId="6D50C14C" w14:textId="77777777" w:rsidR="003C7462" w:rsidRPr="00E87685" w:rsidRDefault="003C7462" w:rsidP="00E87685">
            <w:pPr>
              <w:spacing w:before="120" w:after="120" w:line="259" w:lineRule="auto"/>
              <w:jc w:val="both"/>
              <w:rPr>
                <w:sz w:val="20"/>
                <w:szCs w:val="20"/>
              </w:rPr>
            </w:pPr>
            <w:r w:rsidRPr="00E87685">
              <w:rPr>
                <w:sz w:val="20"/>
                <w:szCs w:val="20"/>
              </w:rPr>
              <w:t xml:space="preserve">Mieć wygodną możliwość oddania odpadów do PSZOK. </w:t>
            </w:r>
          </w:p>
          <w:p w14:paraId="4E1476C5" w14:textId="77777777" w:rsidR="003C7462" w:rsidRPr="00E87685" w:rsidRDefault="003C7462" w:rsidP="00E87685">
            <w:pPr>
              <w:spacing w:before="120" w:after="120" w:line="259" w:lineRule="auto"/>
              <w:jc w:val="both"/>
              <w:rPr>
                <w:sz w:val="20"/>
                <w:szCs w:val="20"/>
              </w:rPr>
            </w:pPr>
            <w:r w:rsidRPr="00E87685">
              <w:rPr>
                <w:sz w:val="20"/>
                <w:szCs w:val="20"/>
              </w:rPr>
              <w:t xml:space="preserve">Mieszkać w czystym środowisku, bez dzikich wysypisk </w:t>
            </w:r>
            <w:r w:rsidR="00DC579A">
              <w:rPr>
                <w:sz w:val="20"/>
                <w:szCs w:val="20"/>
              </w:rPr>
              <w:t>odpadów</w:t>
            </w:r>
            <w:r w:rsidR="00DC579A" w:rsidRPr="00E87685">
              <w:rPr>
                <w:sz w:val="20"/>
                <w:szCs w:val="20"/>
              </w:rPr>
              <w:t>i</w:t>
            </w:r>
            <w:r w:rsidRPr="00E87685">
              <w:rPr>
                <w:sz w:val="20"/>
                <w:szCs w:val="20"/>
              </w:rPr>
              <w:t>.</w:t>
            </w:r>
          </w:p>
        </w:tc>
        <w:tc>
          <w:tcPr>
            <w:tcW w:w="2221" w:type="pct"/>
            <w:shd w:val="clear" w:color="auto" w:fill="auto"/>
          </w:tcPr>
          <w:p w14:paraId="021D4EA5" w14:textId="77777777" w:rsidR="003C7462" w:rsidRPr="00E87685" w:rsidRDefault="003C7462" w:rsidP="00E87685">
            <w:pPr>
              <w:spacing w:before="120" w:after="120" w:line="259" w:lineRule="auto"/>
              <w:jc w:val="both"/>
              <w:rPr>
                <w:sz w:val="20"/>
                <w:szCs w:val="20"/>
              </w:rPr>
            </w:pPr>
            <w:r w:rsidRPr="00E87685">
              <w:rPr>
                <w:sz w:val="20"/>
                <w:szCs w:val="20"/>
              </w:rPr>
              <w:t>Dotrzeć z informacją i zachętą do skorzystania z</w:t>
            </w:r>
            <w:r w:rsidR="00432083">
              <w:rPr>
                <w:sz w:val="20"/>
                <w:szCs w:val="20"/>
              </w:rPr>
              <w:t> </w:t>
            </w:r>
            <w:r w:rsidRPr="00E87685">
              <w:rPr>
                <w:sz w:val="20"/>
                <w:szCs w:val="20"/>
              </w:rPr>
              <w:t>PSZOK do mieszkańców potencjalnie generujących „dzikie wysypiska” lub nieselektywnie pozbywających się odpadów.</w:t>
            </w:r>
          </w:p>
          <w:p w14:paraId="395EB2B5" w14:textId="77777777" w:rsidR="003C7462" w:rsidRPr="00E87685" w:rsidRDefault="003C7462" w:rsidP="00E87685">
            <w:pPr>
              <w:spacing w:before="120" w:after="120" w:line="259" w:lineRule="auto"/>
              <w:jc w:val="both"/>
              <w:rPr>
                <w:sz w:val="20"/>
                <w:szCs w:val="20"/>
              </w:rPr>
            </w:pPr>
            <w:r w:rsidRPr="00E87685">
              <w:rPr>
                <w:sz w:val="20"/>
                <w:szCs w:val="20"/>
              </w:rPr>
              <w:t>Dobrze oznakować dojazd do PSZOK w terenie (w</w:t>
            </w:r>
            <w:r w:rsidR="00432083">
              <w:rPr>
                <w:sz w:val="20"/>
                <w:szCs w:val="20"/>
              </w:rPr>
              <w:t> </w:t>
            </w:r>
            <w:r w:rsidRPr="00E87685">
              <w:rPr>
                <w:sz w:val="20"/>
                <w:szCs w:val="20"/>
              </w:rPr>
              <w:t>połączeniu z reklamą uświadamiającą możliwości tego miejsca) oraz załączyć mapę lokalizacyjną w materiałach informacyjnych (ulotki) lub na stronie internetowej Urzędu, zamieścić informacje w sprawie godzin funkcjonowania PSZOK.</w:t>
            </w:r>
          </w:p>
        </w:tc>
      </w:tr>
      <w:tr w:rsidR="003C7462" w:rsidRPr="00E87685" w14:paraId="78C96054" w14:textId="77777777" w:rsidTr="00DC579A">
        <w:trPr>
          <w:trHeight w:val="20"/>
        </w:trPr>
        <w:tc>
          <w:tcPr>
            <w:tcW w:w="878" w:type="pct"/>
            <w:vMerge/>
            <w:shd w:val="clear" w:color="auto" w:fill="auto"/>
            <w:vAlign w:val="center"/>
          </w:tcPr>
          <w:p w14:paraId="2C00D446" w14:textId="77777777" w:rsidR="003C7462" w:rsidRPr="00E87685" w:rsidRDefault="003C7462" w:rsidP="00E87685">
            <w:pPr>
              <w:spacing w:before="120" w:after="120" w:line="259" w:lineRule="auto"/>
              <w:jc w:val="both"/>
              <w:rPr>
                <w:sz w:val="20"/>
                <w:szCs w:val="20"/>
              </w:rPr>
            </w:pPr>
          </w:p>
        </w:tc>
        <w:tc>
          <w:tcPr>
            <w:tcW w:w="1901" w:type="pct"/>
            <w:shd w:val="clear" w:color="auto" w:fill="auto"/>
          </w:tcPr>
          <w:p w14:paraId="36DC3FC6" w14:textId="77777777" w:rsidR="003C7462" w:rsidRPr="00E87685" w:rsidRDefault="003C7462" w:rsidP="00E87685">
            <w:pPr>
              <w:spacing w:before="120" w:after="120" w:line="259" w:lineRule="auto"/>
              <w:jc w:val="both"/>
              <w:rPr>
                <w:sz w:val="20"/>
                <w:szCs w:val="20"/>
              </w:rPr>
            </w:pPr>
            <w:r w:rsidRPr="00E87685">
              <w:rPr>
                <w:sz w:val="20"/>
                <w:szCs w:val="20"/>
              </w:rPr>
              <w:t xml:space="preserve">Wiedzieć gdzie i jak gromadzić i deponować opady, uzyskać doradztwo z tym związane. </w:t>
            </w:r>
          </w:p>
          <w:p w14:paraId="3A8752B4" w14:textId="77777777" w:rsidR="003C7462" w:rsidRPr="00E87685" w:rsidRDefault="003C7462" w:rsidP="00E87685">
            <w:pPr>
              <w:spacing w:before="120" w:after="120" w:line="259" w:lineRule="auto"/>
              <w:jc w:val="both"/>
              <w:rPr>
                <w:sz w:val="20"/>
                <w:szCs w:val="20"/>
              </w:rPr>
            </w:pPr>
            <w:r w:rsidRPr="00E87685">
              <w:rPr>
                <w:sz w:val="20"/>
                <w:szCs w:val="20"/>
              </w:rPr>
              <w:t xml:space="preserve">Móc sprzątnąć swój garaż, piwnicę lub strych z nieużywanych choć sprawnych przedmiotów. Nie mieć przy tym dylematu marnowania rzeczy, których samemu się już nie potrzebuje, ale ktoś </w:t>
            </w:r>
            <w:r w:rsidRPr="00E87685">
              <w:rPr>
                <w:sz w:val="20"/>
                <w:szCs w:val="20"/>
              </w:rPr>
              <w:lastRenderedPageBreak/>
              <w:t xml:space="preserve">inny mógłby jeszcze z nich skorzystać. </w:t>
            </w:r>
          </w:p>
          <w:p w14:paraId="747C955C" w14:textId="77777777" w:rsidR="003C7462" w:rsidRPr="00E87685" w:rsidRDefault="003C7462" w:rsidP="00E87685">
            <w:pPr>
              <w:spacing w:before="120" w:after="120" w:line="259" w:lineRule="auto"/>
              <w:jc w:val="both"/>
              <w:rPr>
                <w:sz w:val="20"/>
                <w:szCs w:val="20"/>
              </w:rPr>
            </w:pPr>
            <w:r w:rsidRPr="00E87685">
              <w:rPr>
                <w:sz w:val="20"/>
                <w:szCs w:val="20"/>
              </w:rPr>
              <w:t xml:space="preserve">Wiedzieć, jakie przedmioty używane można pozyskać z PSZOK i jakie można do niego dostarczyć. </w:t>
            </w:r>
          </w:p>
        </w:tc>
        <w:tc>
          <w:tcPr>
            <w:tcW w:w="2221" w:type="pct"/>
            <w:shd w:val="clear" w:color="auto" w:fill="auto"/>
          </w:tcPr>
          <w:p w14:paraId="6A7ADFAF" w14:textId="77777777" w:rsidR="003C7462" w:rsidRPr="00E87685" w:rsidRDefault="003C7462" w:rsidP="00E87685">
            <w:pPr>
              <w:spacing w:before="120" w:after="120" w:line="259" w:lineRule="auto"/>
              <w:jc w:val="both"/>
              <w:rPr>
                <w:sz w:val="20"/>
                <w:szCs w:val="20"/>
              </w:rPr>
            </w:pPr>
            <w:r w:rsidRPr="00E87685">
              <w:rPr>
                <w:sz w:val="20"/>
                <w:szCs w:val="20"/>
              </w:rPr>
              <w:lastRenderedPageBreak/>
              <w:t>Przygotować mieszkańców do zmian wynikających z ewentualnych dodatkowych zasad selektywnego przekazywania odpadów, jeśli po stronie mieszkańców również będzie udział w</w:t>
            </w:r>
            <w:r w:rsidR="00432083">
              <w:rPr>
                <w:sz w:val="20"/>
                <w:szCs w:val="20"/>
              </w:rPr>
              <w:t> </w:t>
            </w:r>
            <w:r w:rsidRPr="00E87685">
              <w:rPr>
                <w:sz w:val="20"/>
                <w:szCs w:val="20"/>
              </w:rPr>
              <w:t xml:space="preserve">poprawie jakości odpadów bezpośrednio przekazywanych przez nich na PSZOK - informacje wyjaśniające celowość lepszego rozsortowania odpadów przekazywanych przez mieszkańców do PSZOK, wskazanie ewentualnych zmian </w:t>
            </w:r>
            <w:r w:rsidRPr="00E87685">
              <w:rPr>
                <w:sz w:val="20"/>
                <w:szCs w:val="20"/>
              </w:rPr>
              <w:lastRenderedPageBreak/>
              <w:t>w</w:t>
            </w:r>
            <w:r w:rsidR="00432083">
              <w:rPr>
                <w:sz w:val="20"/>
                <w:szCs w:val="20"/>
              </w:rPr>
              <w:t> </w:t>
            </w:r>
            <w:r w:rsidRPr="00E87685">
              <w:rPr>
                <w:sz w:val="20"/>
                <w:szCs w:val="20"/>
              </w:rPr>
              <w:t xml:space="preserve">zakresie zasad korzystania z PSZOK, korzyści, (np. możliwość przekazywania dodatkowych frakcji odpadów) - zamieścić również na stronie internetowej Urzędu w odpowiedniej zakładce. </w:t>
            </w:r>
          </w:p>
          <w:p w14:paraId="06E420C2" w14:textId="77777777" w:rsidR="003C7462" w:rsidRPr="00E87685" w:rsidRDefault="003C7462" w:rsidP="00E87685">
            <w:pPr>
              <w:spacing w:before="120" w:after="120" w:line="259" w:lineRule="auto"/>
              <w:jc w:val="both"/>
              <w:rPr>
                <w:sz w:val="20"/>
                <w:szCs w:val="20"/>
              </w:rPr>
            </w:pPr>
            <w:r w:rsidRPr="00E87685">
              <w:rPr>
                <w:sz w:val="20"/>
                <w:szCs w:val="20"/>
              </w:rPr>
              <w:t>Uruchomić punkt wymiany rzeczy używanych z</w:t>
            </w:r>
            <w:r w:rsidR="00432083">
              <w:rPr>
                <w:sz w:val="20"/>
                <w:szCs w:val="20"/>
              </w:rPr>
              <w:t> </w:t>
            </w:r>
            <w:r w:rsidRPr="00E87685">
              <w:rPr>
                <w:sz w:val="20"/>
                <w:szCs w:val="20"/>
              </w:rPr>
              <w:t>wyposażeniem wygodnym dla oddających i odbierających.</w:t>
            </w:r>
          </w:p>
        </w:tc>
      </w:tr>
      <w:tr w:rsidR="003C7462" w:rsidRPr="00E87685" w14:paraId="23DD3E1E" w14:textId="77777777" w:rsidTr="00DC579A">
        <w:trPr>
          <w:trHeight w:val="20"/>
        </w:trPr>
        <w:tc>
          <w:tcPr>
            <w:tcW w:w="878" w:type="pct"/>
            <w:vMerge w:val="restart"/>
            <w:shd w:val="clear" w:color="auto" w:fill="auto"/>
          </w:tcPr>
          <w:p w14:paraId="60817D03" w14:textId="77777777" w:rsidR="003C7462" w:rsidRPr="00E87685" w:rsidRDefault="003C7462" w:rsidP="00E87685">
            <w:pPr>
              <w:spacing w:before="120" w:after="120" w:line="259" w:lineRule="auto"/>
              <w:jc w:val="both"/>
              <w:rPr>
                <w:b/>
                <w:bCs/>
                <w:sz w:val="20"/>
                <w:szCs w:val="20"/>
              </w:rPr>
            </w:pPr>
            <w:r w:rsidRPr="00E87685">
              <w:rPr>
                <w:b/>
                <w:bCs/>
                <w:sz w:val="20"/>
                <w:szCs w:val="20"/>
              </w:rPr>
              <w:lastRenderedPageBreak/>
              <w:t>Użytkownicy PSZOK, tj. mieszkańcy gmin Kuźnia Raciborska, którzy przywieźli swoje odpady do PSZOK</w:t>
            </w:r>
          </w:p>
        </w:tc>
        <w:tc>
          <w:tcPr>
            <w:tcW w:w="1901" w:type="pct"/>
            <w:shd w:val="clear" w:color="auto" w:fill="auto"/>
          </w:tcPr>
          <w:p w14:paraId="62A5B7BA" w14:textId="77777777" w:rsidR="003C7462" w:rsidRPr="00E87685" w:rsidRDefault="003C7462" w:rsidP="00E87685">
            <w:pPr>
              <w:spacing w:before="120" w:after="120" w:line="259" w:lineRule="auto"/>
              <w:jc w:val="both"/>
              <w:rPr>
                <w:sz w:val="20"/>
                <w:szCs w:val="20"/>
              </w:rPr>
            </w:pPr>
            <w:r w:rsidRPr="00E87685">
              <w:rPr>
                <w:sz w:val="20"/>
                <w:szCs w:val="20"/>
              </w:rPr>
              <w:t>Nie mieć problemów ze zidentyfikowaniem jakie odpady do jakiego pojemnika/kontenera powinny zostać złożone.</w:t>
            </w:r>
          </w:p>
        </w:tc>
        <w:tc>
          <w:tcPr>
            <w:tcW w:w="2221" w:type="pct"/>
            <w:shd w:val="clear" w:color="auto" w:fill="auto"/>
          </w:tcPr>
          <w:p w14:paraId="0A863A08" w14:textId="77777777" w:rsidR="003C7462" w:rsidRPr="00E87685" w:rsidRDefault="003C7462" w:rsidP="00E87685">
            <w:pPr>
              <w:spacing w:before="120" w:after="120" w:line="259" w:lineRule="auto"/>
              <w:jc w:val="both"/>
              <w:rPr>
                <w:sz w:val="20"/>
                <w:szCs w:val="20"/>
              </w:rPr>
            </w:pPr>
            <w:r w:rsidRPr="00E87685">
              <w:rPr>
                <w:sz w:val="20"/>
                <w:szCs w:val="20"/>
              </w:rPr>
              <w:t>Listę kodów przyjmowanych na PSZOK odpadów oraz wyjaśnienia udostępnić na stronie internetowej i w materiałach informacyjnych (ulotkach dla mieszkańców).</w:t>
            </w:r>
          </w:p>
          <w:p w14:paraId="5A6D081E" w14:textId="77777777" w:rsidR="003C7462" w:rsidRPr="00E87685" w:rsidRDefault="003C7462" w:rsidP="00E87685">
            <w:pPr>
              <w:spacing w:before="120" w:after="120" w:line="259" w:lineRule="auto"/>
              <w:jc w:val="both"/>
              <w:rPr>
                <w:sz w:val="20"/>
                <w:szCs w:val="20"/>
              </w:rPr>
            </w:pPr>
            <w:r w:rsidRPr="00E87685">
              <w:rPr>
                <w:sz w:val="20"/>
                <w:szCs w:val="20"/>
              </w:rPr>
              <w:t>Opisać kontenery pojemniki i magazyny informacjami na temat zbieranych frakcji, zrozumiałymi dla przeciętnego mieszkańca. W</w:t>
            </w:r>
            <w:r w:rsidR="00432083">
              <w:rPr>
                <w:sz w:val="20"/>
                <w:szCs w:val="20"/>
              </w:rPr>
              <w:t> </w:t>
            </w:r>
            <w:r w:rsidRPr="00E87685">
              <w:rPr>
                <w:sz w:val="20"/>
                <w:szCs w:val="20"/>
              </w:rPr>
              <w:t>zakresie obowiązków osób zatrudnionych w</w:t>
            </w:r>
            <w:r w:rsidR="00432083">
              <w:rPr>
                <w:sz w:val="20"/>
                <w:szCs w:val="20"/>
              </w:rPr>
              <w:t> </w:t>
            </w:r>
            <w:r w:rsidRPr="00E87685">
              <w:rPr>
                <w:sz w:val="20"/>
                <w:szCs w:val="20"/>
              </w:rPr>
              <w:t xml:space="preserve">PSZOK, przewidzieć, że zadaniem pracownika jest udzielenie pomocy mieszkańcowi, aby wiedział jak dokonać rozładunku i umieszczenia odpadu we właściwym kontenerze. </w:t>
            </w:r>
          </w:p>
        </w:tc>
      </w:tr>
      <w:tr w:rsidR="003C7462" w:rsidRPr="00E87685" w14:paraId="61FB45B3" w14:textId="77777777" w:rsidTr="00DC579A">
        <w:trPr>
          <w:trHeight w:val="20"/>
        </w:trPr>
        <w:tc>
          <w:tcPr>
            <w:tcW w:w="878" w:type="pct"/>
            <w:vMerge/>
            <w:shd w:val="clear" w:color="auto" w:fill="auto"/>
            <w:vAlign w:val="center"/>
          </w:tcPr>
          <w:p w14:paraId="79A4C8DB" w14:textId="77777777" w:rsidR="003C7462" w:rsidRPr="00E87685" w:rsidRDefault="003C7462" w:rsidP="00E87685">
            <w:pPr>
              <w:spacing w:before="120" w:after="120" w:line="259" w:lineRule="auto"/>
              <w:jc w:val="both"/>
              <w:rPr>
                <w:sz w:val="20"/>
                <w:szCs w:val="20"/>
              </w:rPr>
            </w:pPr>
          </w:p>
        </w:tc>
        <w:tc>
          <w:tcPr>
            <w:tcW w:w="1901" w:type="pct"/>
            <w:shd w:val="clear" w:color="auto" w:fill="auto"/>
          </w:tcPr>
          <w:p w14:paraId="41BA7018" w14:textId="77777777" w:rsidR="003C7462" w:rsidRPr="00E87685" w:rsidRDefault="003C7462" w:rsidP="00E87685">
            <w:pPr>
              <w:spacing w:before="120" w:after="120" w:line="259" w:lineRule="auto"/>
              <w:jc w:val="both"/>
              <w:rPr>
                <w:sz w:val="20"/>
                <w:szCs w:val="20"/>
              </w:rPr>
            </w:pPr>
            <w:r w:rsidRPr="00E87685">
              <w:rPr>
                <w:sz w:val="20"/>
                <w:szCs w:val="20"/>
                <w:lang w:eastAsia="en-US"/>
              </w:rPr>
              <w:t>Nie mieć problemów z dowozem i wyładunkiem odpadów na PSZOK</w:t>
            </w:r>
          </w:p>
        </w:tc>
        <w:tc>
          <w:tcPr>
            <w:tcW w:w="2221" w:type="pct"/>
            <w:shd w:val="clear" w:color="auto" w:fill="auto"/>
          </w:tcPr>
          <w:p w14:paraId="286B3059" w14:textId="77777777" w:rsidR="003C7462" w:rsidRPr="00E87685" w:rsidRDefault="003C7462" w:rsidP="00E87685">
            <w:pPr>
              <w:spacing w:before="120" w:after="120" w:line="259" w:lineRule="auto"/>
              <w:jc w:val="both"/>
              <w:rPr>
                <w:sz w:val="20"/>
                <w:szCs w:val="20"/>
              </w:rPr>
            </w:pPr>
            <w:r w:rsidRPr="00E87685">
              <w:rPr>
                <w:sz w:val="20"/>
                <w:szCs w:val="20"/>
              </w:rPr>
              <w:t>Przewidzieć wyposażenie ułatwiające rozładunek odpadów i załadunek ich do kontenera (np. regulowana rampa przenośna przystawiana do auta) oraz dowóz odpadów zebranych selektywnie (możliwość wynajęcia przyczepki lub kontenera na gruz lub odpady zielone).</w:t>
            </w:r>
          </w:p>
          <w:p w14:paraId="332A81D4" w14:textId="77777777" w:rsidR="003C7462" w:rsidRPr="00E87685" w:rsidRDefault="003C7462" w:rsidP="00E87685">
            <w:pPr>
              <w:spacing w:before="120" w:after="120" w:line="259" w:lineRule="auto"/>
              <w:jc w:val="both"/>
              <w:rPr>
                <w:sz w:val="20"/>
                <w:szCs w:val="20"/>
              </w:rPr>
            </w:pPr>
            <w:r w:rsidRPr="00E87685">
              <w:rPr>
                <w:sz w:val="20"/>
                <w:szCs w:val="20"/>
              </w:rPr>
              <w:t>W zakresie obowiązków zatrudnionych osób w</w:t>
            </w:r>
            <w:r w:rsidR="00DA5749">
              <w:rPr>
                <w:sz w:val="20"/>
                <w:szCs w:val="20"/>
              </w:rPr>
              <w:t> </w:t>
            </w:r>
            <w:r w:rsidRPr="00E87685">
              <w:rPr>
                <w:sz w:val="20"/>
                <w:szCs w:val="20"/>
              </w:rPr>
              <w:t>PSZOK, przewidzieć możliwość świadczenia pomocy, szczególnie osobom starszym i</w:t>
            </w:r>
            <w:r w:rsidR="00DA5749">
              <w:rPr>
                <w:sz w:val="20"/>
                <w:szCs w:val="20"/>
              </w:rPr>
              <w:t> </w:t>
            </w:r>
            <w:r w:rsidRPr="00E87685">
              <w:rPr>
                <w:sz w:val="20"/>
                <w:szCs w:val="20"/>
              </w:rPr>
              <w:t>niepełnosprawnym w rozładunku odpadów, wskazaniu miejsca rozładunku i umieszczenia opadu we właściwym kontenerze.</w:t>
            </w:r>
          </w:p>
          <w:p w14:paraId="00C35E0A" w14:textId="77777777" w:rsidR="003C7462" w:rsidRPr="00E87685" w:rsidRDefault="003C7462" w:rsidP="00E87685">
            <w:pPr>
              <w:spacing w:before="120" w:after="120" w:line="259" w:lineRule="auto"/>
              <w:jc w:val="both"/>
              <w:rPr>
                <w:sz w:val="20"/>
                <w:szCs w:val="20"/>
              </w:rPr>
            </w:pPr>
            <w:r w:rsidRPr="00E87685">
              <w:rPr>
                <w:sz w:val="20"/>
                <w:szCs w:val="20"/>
              </w:rPr>
              <w:t>PSZOK wyposażyć w tablice informacyjne / instruktażowe.</w:t>
            </w:r>
          </w:p>
        </w:tc>
      </w:tr>
      <w:tr w:rsidR="003C7462" w:rsidRPr="00E87685" w14:paraId="44409721" w14:textId="77777777" w:rsidTr="00DC579A">
        <w:trPr>
          <w:trHeight w:val="20"/>
        </w:trPr>
        <w:tc>
          <w:tcPr>
            <w:tcW w:w="878" w:type="pct"/>
            <w:vMerge/>
            <w:shd w:val="clear" w:color="auto" w:fill="auto"/>
            <w:vAlign w:val="center"/>
          </w:tcPr>
          <w:p w14:paraId="7FADDA56" w14:textId="77777777" w:rsidR="003C7462" w:rsidRPr="00E87685" w:rsidRDefault="003C7462" w:rsidP="00E87685">
            <w:pPr>
              <w:spacing w:before="120" w:after="120" w:line="259" w:lineRule="auto"/>
              <w:jc w:val="both"/>
              <w:rPr>
                <w:sz w:val="20"/>
                <w:szCs w:val="20"/>
              </w:rPr>
            </w:pPr>
          </w:p>
        </w:tc>
        <w:tc>
          <w:tcPr>
            <w:tcW w:w="1901" w:type="pct"/>
            <w:shd w:val="clear" w:color="auto" w:fill="auto"/>
          </w:tcPr>
          <w:p w14:paraId="4B9E19A4" w14:textId="77777777" w:rsidR="003C7462" w:rsidRPr="00E87685" w:rsidRDefault="003C7462" w:rsidP="00E87685">
            <w:pPr>
              <w:spacing w:before="120" w:after="120" w:line="259" w:lineRule="auto"/>
              <w:jc w:val="both"/>
              <w:rPr>
                <w:sz w:val="20"/>
                <w:szCs w:val="20"/>
              </w:rPr>
            </w:pPr>
            <w:r w:rsidRPr="00E87685">
              <w:rPr>
                <w:sz w:val="20"/>
                <w:szCs w:val="20"/>
              </w:rPr>
              <w:t>Mieć możliwość podjazdu bezpośrednio pod kontener na czas rozładunku odpadów oraz zaparkowania samochodu w pobliżu budynku biurowego na czas załatwiania formalności związanych z przekazaniem odpadów.</w:t>
            </w:r>
          </w:p>
        </w:tc>
        <w:tc>
          <w:tcPr>
            <w:tcW w:w="2221" w:type="pct"/>
            <w:shd w:val="clear" w:color="auto" w:fill="auto"/>
          </w:tcPr>
          <w:p w14:paraId="0B4A80EC" w14:textId="77777777" w:rsidR="003C7462" w:rsidRPr="00E87685" w:rsidRDefault="003C7462" w:rsidP="00E87685">
            <w:pPr>
              <w:spacing w:before="120" w:after="120" w:line="259" w:lineRule="auto"/>
              <w:jc w:val="both"/>
              <w:rPr>
                <w:sz w:val="20"/>
                <w:szCs w:val="20"/>
              </w:rPr>
            </w:pPr>
            <w:r w:rsidRPr="00E87685">
              <w:rPr>
                <w:sz w:val="20"/>
                <w:szCs w:val="20"/>
              </w:rPr>
              <w:t>Przewidzieć odpowiednio dużo miejsca wokół kontenerów na placu PSZOK oraz wydzielone miejsca parkingowe, w tym w pobliżu punktu biurowego.</w:t>
            </w:r>
          </w:p>
        </w:tc>
      </w:tr>
      <w:tr w:rsidR="003C7462" w:rsidRPr="00E87685" w14:paraId="4AE21DC3" w14:textId="77777777" w:rsidTr="00DC579A">
        <w:trPr>
          <w:trHeight w:val="20"/>
        </w:trPr>
        <w:tc>
          <w:tcPr>
            <w:tcW w:w="878" w:type="pct"/>
            <w:vMerge w:val="restart"/>
            <w:shd w:val="clear" w:color="auto" w:fill="auto"/>
          </w:tcPr>
          <w:p w14:paraId="7CF2AC12" w14:textId="77777777" w:rsidR="003C7462" w:rsidRPr="00E87685" w:rsidRDefault="003C7462" w:rsidP="00E87685">
            <w:pPr>
              <w:pStyle w:val="Standard"/>
              <w:spacing w:before="120" w:after="120" w:line="259" w:lineRule="auto"/>
              <w:ind w:left="86"/>
              <w:jc w:val="both"/>
              <w:rPr>
                <w:rFonts w:ascii="Calibri" w:hAnsi="Calibri" w:cs="Calibri"/>
                <w:sz w:val="20"/>
                <w:szCs w:val="20"/>
              </w:rPr>
            </w:pPr>
            <w:r w:rsidRPr="00E87685">
              <w:rPr>
                <w:rFonts w:ascii="Calibri" w:hAnsi="Calibri" w:cs="Calibri"/>
                <w:b/>
                <w:sz w:val="20"/>
                <w:szCs w:val="20"/>
                <w:lang w:eastAsia="pl-PL"/>
              </w:rPr>
              <w:t>Pracownik PSZOK</w:t>
            </w:r>
          </w:p>
          <w:p w14:paraId="04C01BA3" w14:textId="77777777" w:rsidR="003C7462" w:rsidRPr="00E87685" w:rsidRDefault="003C7462" w:rsidP="00E87685">
            <w:pPr>
              <w:pStyle w:val="Standard"/>
              <w:spacing w:before="120" w:after="120" w:line="259" w:lineRule="auto"/>
              <w:jc w:val="both"/>
              <w:rPr>
                <w:rFonts w:ascii="Calibri" w:hAnsi="Calibri" w:cs="Calibri"/>
                <w:b/>
                <w:sz w:val="20"/>
                <w:szCs w:val="20"/>
                <w:lang w:eastAsia="pl-PL"/>
              </w:rPr>
            </w:pPr>
          </w:p>
        </w:tc>
        <w:tc>
          <w:tcPr>
            <w:tcW w:w="1901" w:type="pct"/>
            <w:shd w:val="clear" w:color="auto" w:fill="auto"/>
          </w:tcPr>
          <w:p w14:paraId="58F101AC"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lang w:eastAsia="pl-PL"/>
              </w:rPr>
              <w:lastRenderedPageBreak/>
              <w:t>Mieć bezpieczne i godne warunki do pracy</w:t>
            </w:r>
          </w:p>
        </w:tc>
        <w:tc>
          <w:tcPr>
            <w:tcW w:w="2221" w:type="pct"/>
            <w:shd w:val="clear" w:color="auto" w:fill="auto"/>
          </w:tcPr>
          <w:p w14:paraId="30DA0BF0"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 xml:space="preserve">Zapewnić względnie wygodne biuro spełniające obecne standardy środowiskowe i estetyczne, ogrzewane zimą, z zapleczem sanitarnym </w:t>
            </w:r>
            <w:r w:rsidRPr="00E87685">
              <w:rPr>
                <w:rFonts w:ascii="Calibri" w:hAnsi="Calibri" w:cs="Calibri"/>
                <w:sz w:val="20"/>
                <w:szCs w:val="20"/>
                <w:lang w:eastAsia="pl-PL"/>
              </w:rPr>
              <w:lastRenderedPageBreak/>
              <w:t xml:space="preserve">i kuchennym. </w:t>
            </w:r>
          </w:p>
          <w:p w14:paraId="3808B19B" w14:textId="77777777" w:rsidR="003C7462" w:rsidRPr="00E87685" w:rsidRDefault="003C7462" w:rsidP="00E87685">
            <w:pPr>
              <w:spacing w:before="120" w:after="120" w:line="259" w:lineRule="auto"/>
              <w:ind w:left="108"/>
              <w:jc w:val="both"/>
              <w:rPr>
                <w:sz w:val="20"/>
                <w:szCs w:val="20"/>
                <w:lang w:eastAsia="pl-PL"/>
              </w:rPr>
            </w:pPr>
            <w:r w:rsidRPr="00E87685">
              <w:rPr>
                <w:sz w:val="20"/>
                <w:szCs w:val="20"/>
                <w:lang w:eastAsia="pl-PL"/>
              </w:rPr>
              <w:t xml:space="preserve">Wyposażenie PSZOK w urządzenia usprawniające rozładunek i załadunek odpadów oraz ich ważenie. </w:t>
            </w:r>
          </w:p>
          <w:p w14:paraId="409262B9"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lang w:eastAsia="pl-PL"/>
              </w:rPr>
              <w:t>Zadbanie o akceptowalną estetykę przestrzeni PSZOK.</w:t>
            </w:r>
          </w:p>
        </w:tc>
      </w:tr>
      <w:tr w:rsidR="003C7462" w:rsidRPr="00E87685" w14:paraId="426F4A38" w14:textId="77777777" w:rsidTr="00DC579A">
        <w:trPr>
          <w:trHeight w:val="20"/>
        </w:trPr>
        <w:tc>
          <w:tcPr>
            <w:tcW w:w="878" w:type="pct"/>
            <w:vMerge/>
            <w:shd w:val="clear" w:color="auto" w:fill="auto"/>
          </w:tcPr>
          <w:p w14:paraId="5F9C9169" w14:textId="77777777" w:rsidR="003C7462" w:rsidRPr="00E87685" w:rsidRDefault="003C7462" w:rsidP="00E87685">
            <w:pPr>
              <w:snapToGrid w:val="0"/>
              <w:spacing w:before="120" w:after="120" w:line="259" w:lineRule="auto"/>
              <w:jc w:val="both"/>
              <w:rPr>
                <w:sz w:val="20"/>
                <w:szCs w:val="20"/>
                <w:lang w:eastAsia="pl-PL"/>
              </w:rPr>
            </w:pPr>
          </w:p>
        </w:tc>
        <w:tc>
          <w:tcPr>
            <w:tcW w:w="1901" w:type="pct"/>
            <w:shd w:val="clear" w:color="auto" w:fill="auto"/>
          </w:tcPr>
          <w:p w14:paraId="1483659A"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lang w:eastAsia="pl-PL"/>
              </w:rPr>
              <w:t>Nie mieć problemów z zabezpieczeniem terenu po godzinach pracy oraz obsługą wjazdu samochodów na PSZOK.</w:t>
            </w:r>
          </w:p>
        </w:tc>
        <w:tc>
          <w:tcPr>
            <w:tcW w:w="2221" w:type="pct"/>
            <w:shd w:val="clear" w:color="auto" w:fill="auto"/>
          </w:tcPr>
          <w:p w14:paraId="0FDD9379"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lang w:eastAsia="pl-PL"/>
              </w:rPr>
              <w:t>Odpowiednie zabezpieczenie terenu PSZOK: wyposażenie w system monitoringu wizyjnego, zapewnienie zamykanych kontenerów obiektowych i  magazynów, ogrodzenie PSZOK i brama zamykana.</w:t>
            </w:r>
          </w:p>
        </w:tc>
      </w:tr>
      <w:tr w:rsidR="003C7462" w:rsidRPr="00E87685" w14:paraId="0F701A38" w14:textId="77777777" w:rsidTr="00DC579A">
        <w:trPr>
          <w:trHeight w:val="20"/>
        </w:trPr>
        <w:tc>
          <w:tcPr>
            <w:tcW w:w="878" w:type="pct"/>
            <w:vMerge/>
            <w:shd w:val="clear" w:color="auto" w:fill="auto"/>
          </w:tcPr>
          <w:p w14:paraId="427F2833" w14:textId="77777777" w:rsidR="003C7462" w:rsidRPr="00E87685" w:rsidRDefault="003C7462" w:rsidP="00E87685">
            <w:pPr>
              <w:snapToGrid w:val="0"/>
              <w:spacing w:before="120" w:after="120" w:line="259" w:lineRule="auto"/>
              <w:jc w:val="both"/>
              <w:rPr>
                <w:sz w:val="20"/>
                <w:szCs w:val="20"/>
                <w:lang w:eastAsia="pl-PL"/>
              </w:rPr>
            </w:pPr>
          </w:p>
        </w:tc>
        <w:tc>
          <w:tcPr>
            <w:tcW w:w="1901" w:type="pct"/>
            <w:shd w:val="clear" w:color="auto" w:fill="auto"/>
          </w:tcPr>
          <w:p w14:paraId="23360EE9"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lang w:eastAsia="pl-PL"/>
              </w:rPr>
              <w:t>Mieć kompetencje do realizacji swoich obowiązków, tj. udzielania wyjaśnień co w jakim kontenerze powinno się znaleźć</w:t>
            </w:r>
          </w:p>
        </w:tc>
        <w:tc>
          <w:tcPr>
            <w:tcW w:w="2221" w:type="pct"/>
            <w:shd w:val="clear" w:color="auto" w:fill="auto"/>
          </w:tcPr>
          <w:p w14:paraId="6BE6C713"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lang w:eastAsia="pl-PL"/>
              </w:rPr>
              <w:t>Przed skierowaniem do pełnienia obowiązków potwierdzenie czy pracownik jest odpowiednio przygotowany i ewentualne przeszkolenie ze sposobu właściwego postępowania z odpadami (również z odpadami niebezpiecznymi, w tym zapobiegania ich negatywnemu oddziaływaniu na środowisko i ludzi).</w:t>
            </w:r>
          </w:p>
        </w:tc>
      </w:tr>
      <w:tr w:rsidR="003C7462" w:rsidRPr="00E87685" w14:paraId="62804B12" w14:textId="77777777" w:rsidTr="00DC579A">
        <w:trPr>
          <w:trHeight w:val="3798"/>
        </w:trPr>
        <w:tc>
          <w:tcPr>
            <w:tcW w:w="878" w:type="pct"/>
            <w:vMerge w:val="restart"/>
            <w:shd w:val="clear" w:color="auto" w:fill="auto"/>
          </w:tcPr>
          <w:p w14:paraId="5AAA82A0" w14:textId="77777777" w:rsidR="003C7462" w:rsidRPr="00E87685" w:rsidRDefault="003C7462" w:rsidP="00E87685">
            <w:pPr>
              <w:pStyle w:val="Standard"/>
              <w:spacing w:before="120" w:after="120" w:line="259" w:lineRule="auto"/>
              <w:ind w:left="86"/>
              <w:jc w:val="both"/>
              <w:rPr>
                <w:rFonts w:ascii="Calibri" w:hAnsi="Calibri" w:cs="Calibri"/>
                <w:b/>
                <w:sz w:val="20"/>
                <w:szCs w:val="20"/>
                <w:lang w:eastAsia="pl-PL"/>
              </w:rPr>
            </w:pPr>
            <w:r w:rsidRPr="00E87685">
              <w:rPr>
                <w:rFonts w:ascii="Calibri" w:hAnsi="Calibri" w:cs="Calibri"/>
                <w:b/>
                <w:sz w:val="20"/>
                <w:szCs w:val="20"/>
                <w:lang w:eastAsia="pl-PL"/>
              </w:rPr>
              <w:t>Pracownicy. obsługujący przywóz odpadów do części roboczej PSZOK oraz wywóz odpadów z PSZOK</w:t>
            </w:r>
          </w:p>
        </w:tc>
        <w:tc>
          <w:tcPr>
            <w:tcW w:w="1901" w:type="pct"/>
            <w:vMerge w:val="restart"/>
            <w:shd w:val="clear" w:color="auto" w:fill="auto"/>
          </w:tcPr>
          <w:p w14:paraId="5A621B60"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Szybko, łatwo i bezpiecznie załadować i rozładować kontener, nie mieć problemu z manewrowaniem na placu</w:t>
            </w:r>
          </w:p>
        </w:tc>
        <w:tc>
          <w:tcPr>
            <w:tcW w:w="2221" w:type="pct"/>
            <w:shd w:val="clear" w:color="auto" w:fill="auto"/>
          </w:tcPr>
          <w:p w14:paraId="00C11742"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lang w:eastAsia="pl-PL"/>
              </w:rPr>
              <w:t>Przewidzieć odpowiednią ilość miejsca na manewrowanie i zawracanie pojazdem, plac przystosowany do ciężkiego ruchu kołowego.</w:t>
            </w:r>
          </w:p>
          <w:p w14:paraId="0AA5E93D"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lang w:eastAsia="pl-PL"/>
              </w:rPr>
              <w:t>Zaprojektować niekolizyjny układ kontenerów i pojemników – możliwość odbioru dowolnego kontenera / rozładunku pojemnika bez konieczności przestawiania innego.</w:t>
            </w:r>
          </w:p>
          <w:p w14:paraId="19F18DB9"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Wyposażyć PSZOK w kontenery z systemem załadunku dopasowanym do wymagań pojazdów, które będą do tego wykorzystywane.</w:t>
            </w:r>
          </w:p>
          <w:p w14:paraId="62D6B8E6"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lang w:eastAsia="pl-PL"/>
              </w:rPr>
              <w:t>Doświetlić plac PSZOK.</w:t>
            </w:r>
          </w:p>
        </w:tc>
      </w:tr>
      <w:tr w:rsidR="003C7462" w:rsidRPr="00E87685" w14:paraId="57D0ED7D" w14:textId="77777777" w:rsidTr="00DC579A">
        <w:trPr>
          <w:trHeight w:val="261"/>
        </w:trPr>
        <w:tc>
          <w:tcPr>
            <w:tcW w:w="878" w:type="pct"/>
            <w:vMerge/>
            <w:shd w:val="clear" w:color="auto" w:fill="auto"/>
          </w:tcPr>
          <w:p w14:paraId="6ECCEF44" w14:textId="77777777" w:rsidR="003C7462" w:rsidRPr="00E87685" w:rsidRDefault="003C7462" w:rsidP="00E87685">
            <w:pPr>
              <w:pStyle w:val="Standard"/>
              <w:spacing w:before="120" w:after="120" w:line="259" w:lineRule="auto"/>
              <w:ind w:left="86"/>
              <w:jc w:val="both"/>
              <w:rPr>
                <w:rFonts w:ascii="Calibri" w:hAnsi="Calibri" w:cs="Calibri"/>
                <w:b/>
                <w:sz w:val="20"/>
                <w:szCs w:val="20"/>
                <w:lang w:eastAsia="pl-PL"/>
              </w:rPr>
            </w:pPr>
          </w:p>
        </w:tc>
        <w:tc>
          <w:tcPr>
            <w:tcW w:w="1901" w:type="pct"/>
            <w:vMerge/>
            <w:shd w:val="clear" w:color="auto" w:fill="auto"/>
          </w:tcPr>
          <w:p w14:paraId="4703FBF7"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p>
        </w:tc>
        <w:tc>
          <w:tcPr>
            <w:tcW w:w="2221" w:type="pct"/>
            <w:shd w:val="clear" w:color="auto" w:fill="auto"/>
          </w:tcPr>
          <w:p w14:paraId="7EE5FABC"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Część roboczą PSZOK oddzielić i zabezpieczyć od miejsc przebywania mieszkańców oraz wyposażyć w odpowiednią infrastrukturę przeładowczą, umożliwiającą wyładowanie odpadów i przekazanie ich do dalszego przygotowania do zagospodarowania.</w:t>
            </w:r>
          </w:p>
        </w:tc>
      </w:tr>
      <w:tr w:rsidR="003C7462" w:rsidRPr="00E87685" w14:paraId="17BA9C70" w14:textId="77777777" w:rsidTr="00DC579A">
        <w:trPr>
          <w:trHeight w:val="20"/>
        </w:trPr>
        <w:tc>
          <w:tcPr>
            <w:tcW w:w="878" w:type="pct"/>
            <w:shd w:val="clear" w:color="auto" w:fill="auto"/>
          </w:tcPr>
          <w:p w14:paraId="0533C388" w14:textId="77777777" w:rsidR="003C7462" w:rsidRPr="00E87685" w:rsidRDefault="003C7462" w:rsidP="00E87685">
            <w:pPr>
              <w:pStyle w:val="Standard"/>
              <w:spacing w:before="120" w:after="120" w:line="259" w:lineRule="auto"/>
              <w:ind w:left="86"/>
              <w:jc w:val="both"/>
              <w:rPr>
                <w:rFonts w:ascii="Calibri" w:hAnsi="Calibri" w:cs="Calibri"/>
                <w:b/>
                <w:sz w:val="20"/>
                <w:szCs w:val="20"/>
                <w:lang w:eastAsia="pl-PL"/>
              </w:rPr>
            </w:pPr>
            <w:r w:rsidRPr="00E87685">
              <w:rPr>
                <w:rFonts w:ascii="Calibri" w:hAnsi="Calibri" w:cs="Calibri"/>
                <w:b/>
                <w:sz w:val="20"/>
                <w:szCs w:val="20"/>
                <w:lang w:eastAsia="pl-PL"/>
              </w:rPr>
              <w:t>Donator dofinansowania – (Premier Rządu RP)</w:t>
            </w:r>
          </w:p>
        </w:tc>
        <w:tc>
          <w:tcPr>
            <w:tcW w:w="1901" w:type="pct"/>
            <w:shd w:val="clear" w:color="auto" w:fill="auto"/>
          </w:tcPr>
          <w:p w14:paraId="2DE0FA32"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Szybkie wykorzystanie przyznanych środków – mają działać na rzecz pobudzenia gospodarki po pandemii.</w:t>
            </w:r>
          </w:p>
        </w:tc>
        <w:tc>
          <w:tcPr>
            <w:tcW w:w="2221" w:type="pct"/>
            <w:shd w:val="clear" w:color="auto" w:fill="auto"/>
          </w:tcPr>
          <w:p w14:paraId="2AEB1613"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Rozpoczęcie postępowania zakupowego w</w:t>
            </w:r>
            <w:r w:rsidR="00DA5749">
              <w:rPr>
                <w:rFonts w:ascii="Calibri" w:hAnsi="Calibri" w:cs="Calibri"/>
                <w:sz w:val="20"/>
                <w:szCs w:val="20"/>
                <w:lang w:eastAsia="pl-PL"/>
              </w:rPr>
              <w:t> </w:t>
            </w:r>
            <w:r w:rsidRPr="00E87685">
              <w:rPr>
                <w:rFonts w:ascii="Calibri" w:hAnsi="Calibri" w:cs="Calibri"/>
                <w:sz w:val="20"/>
                <w:szCs w:val="20"/>
                <w:lang w:eastAsia="pl-PL"/>
              </w:rPr>
              <w:t>terminie 6 miesięcy od uzyskania wstępnej promesy.</w:t>
            </w:r>
          </w:p>
        </w:tc>
      </w:tr>
      <w:tr w:rsidR="003C7462" w:rsidRPr="00E87685" w14:paraId="5F5CCE8F" w14:textId="77777777" w:rsidTr="00DC579A">
        <w:trPr>
          <w:trHeight w:val="20"/>
        </w:trPr>
        <w:tc>
          <w:tcPr>
            <w:tcW w:w="878" w:type="pct"/>
            <w:shd w:val="clear" w:color="auto" w:fill="auto"/>
          </w:tcPr>
          <w:p w14:paraId="6D103DBD" w14:textId="77777777" w:rsidR="003C7462" w:rsidRPr="00E87685" w:rsidRDefault="003C7462" w:rsidP="00E87685">
            <w:pPr>
              <w:pStyle w:val="Standard"/>
              <w:spacing w:before="120" w:after="120" w:line="259" w:lineRule="auto"/>
              <w:ind w:left="86"/>
              <w:jc w:val="both"/>
              <w:rPr>
                <w:rFonts w:ascii="Calibri" w:hAnsi="Calibri" w:cs="Calibri"/>
                <w:b/>
                <w:sz w:val="20"/>
                <w:szCs w:val="20"/>
                <w:lang w:eastAsia="pl-PL"/>
              </w:rPr>
            </w:pPr>
            <w:r w:rsidRPr="00E87685">
              <w:rPr>
                <w:rFonts w:ascii="Calibri" w:hAnsi="Calibri" w:cs="Calibri"/>
                <w:b/>
                <w:sz w:val="20"/>
                <w:szCs w:val="20"/>
                <w:lang w:eastAsia="pl-PL"/>
              </w:rPr>
              <w:lastRenderedPageBreak/>
              <w:t xml:space="preserve">Organy ochrony środowiska właściwe z uwagi na sposób gospodarowania odpadami (RDOŚ, Starostwo Powiatowe w Raciborzu lub Urząd Marszałkowski w </w:t>
            </w:r>
            <w:r w:rsidR="00EB62C0">
              <w:rPr>
                <w:rFonts w:ascii="Calibri" w:hAnsi="Calibri" w:cs="Calibri"/>
                <w:b/>
                <w:sz w:val="20"/>
                <w:szCs w:val="20"/>
                <w:lang w:eastAsia="pl-PL"/>
              </w:rPr>
              <w:t>Katowicach</w:t>
            </w:r>
            <w:r w:rsidRPr="00E87685">
              <w:rPr>
                <w:rFonts w:ascii="Calibri" w:hAnsi="Calibri" w:cs="Calibri"/>
                <w:b/>
                <w:sz w:val="20"/>
                <w:szCs w:val="20"/>
                <w:lang w:eastAsia="pl-PL"/>
              </w:rPr>
              <w:t>)</w:t>
            </w:r>
          </w:p>
        </w:tc>
        <w:tc>
          <w:tcPr>
            <w:tcW w:w="1901" w:type="pct"/>
            <w:shd w:val="clear" w:color="auto" w:fill="auto"/>
          </w:tcPr>
          <w:p w14:paraId="231D7FB0"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Zrealizowanie projektu zgodnie z przepisami prawa.</w:t>
            </w:r>
          </w:p>
        </w:tc>
        <w:tc>
          <w:tcPr>
            <w:tcW w:w="2221" w:type="pct"/>
            <w:shd w:val="clear" w:color="auto" w:fill="auto"/>
          </w:tcPr>
          <w:p w14:paraId="3DB83883"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Zaprojektowanie i wybudowanie PSZOK zgodnie z wymaganiami powszechnie obowiązującego prawa (także prawa miejscowego), norm i</w:t>
            </w:r>
            <w:r w:rsidR="00DA5749">
              <w:rPr>
                <w:rFonts w:ascii="Calibri" w:hAnsi="Calibri" w:cs="Calibri"/>
                <w:sz w:val="20"/>
                <w:szCs w:val="20"/>
                <w:lang w:eastAsia="pl-PL"/>
              </w:rPr>
              <w:t> </w:t>
            </w:r>
            <w:r w:rsidRPr="00E87685">
              <w:rPr>
                <w:rFonts w:ascii="Calibri" w:hAnsi="Calibri" w:cs="Calibri"/>
                <w:sz w:val="20"/>
                <w:szCs w:val="20"/>
                <w:lang w:eastAsia="pl-PL"/>
              </w:rPr>
              <w:t>wiedzy technicznej oraz sztuki budowlanej. Pozyskanie wszelkich niezbędnych opinii, uzgodnień, warunków technicznych, zgód i</w:t>
            </w:r>
            <w:r w:rsidR="00DA5749">
              <w:rPr>
                <w:rFonts w:ascii="Calibri" w:hAnsi="Calibri" w:cs="Calibri"/>
                <w:sz w:val="20"/>
                <w:szCs w:val="20"/>
                <w:lang w:eastAsia="pl-PL"/>
              </w:rPr>
              <w:t> </w:t>
            </w:r>
            <w:r w:rsidRPr="00E87685">
              <w:rPr>
                <w:rFonts w:ascii="Calibri" w:hAnsi="Calibri" w:cs="Calibri"/>
                <w:sz w:val="20"/>
                <w:szCs w:val="20"/>
                <w:lang w:eastAsia="pl-PL"/>
              </w:rPr>
              <w:t xml:space="preserve">decyzji, wykonanie wszystkich niezbędnych działań wymaganych decyzjami, warunkami technicznymi etc. </w:t>
            </w:r>
          </w:p>
        </w:tc>
      </w:tr>
      <w:tr w:rsidR="003C7462" w:rsidRPr="00E87685" w14:paraId="125D7CED" w14:textId="77777777" w:rsidTr="00DC579A">
        <w:trPr>
          <w:trHeight w:val="20"/>
        </w:trPr>
        <w:tc>
          <w:tcPr>
            <w:tcW w:w="878" w:type="pct"/>
            <w:shd w:val="clear" w:color="auto" w:fill="auto"/>
          </w:tcPr>
          <w:p w14:paraId="066D1D0B" w14:textId="77777777" w:rsidR="003C7462" w:rsidRPr="00E87685" w:rsidRDefault="003C7462" w:rsidP="00E87685">
            <w:pPr>
              <w:pStyle w:val="Standard"/>
              <w:spacing w:before="120" w:after="120" w:line="259" w:lineRule="auto"/>
              <w:ind w:left="86"/>
              <w:jc w:val="both"/>
              <w:rPr>
                <w:rFonts w:ascii="Calibri" w:hAnsi="Calibri" w:cs="Calibri"/>
                <w:b/>
                <w:sz w:val="20"/>
                <w:szCs w:val="20"/>
                <w:lang w:eastAsia="pl-PL"/>
              </w:rPr>
            </w:pPr>
            <w:r w:rsidRPr="00E87685">
              <w:rPr>
                <w:rFonts w:ascii="Calibri" w:hAnsi="Calibri" w:cs="Calibri"/>
                <w:b/>
                <w:sz w:val="20"/>
                <w:szCs w:val="20"/>
                <w:lang w:eastAsia="pl-PL"/>
              </w:rPr>
              <w:t>Organy nadzorcze budowlane (organ właściwy do wydania pozwolenia na budowę) oraz opiniujące inwestycję pod kątem zgodności z</w:t>
            </w:r>
            <w:r w:rsidR="00DA5749">
              <w:rPr>
                <w:rFonts w:ascii="Calibri" w:hAnsi="Calibri" w:cs="Calibri"/>
                <w:b/>
                <w:sz w:val="20"/>
                <w:szCs w:val="20"/>
                <w:lang w:eastAsia="pl-PL"/>
              </w:rPr>
              <w:t> </w:t>
            </w:r>
            <w:r w:rsidRPr="00E87685">
              <w:rPr>
                <w:rFonts w:ascii="Calibri" w:hAnsi="Calibri" w:cs="Calibri"/>
                <w:b/>
                <w:sz w:val="20"/>
                <w:szCs w:val="20"/>
                <w:lang w:eastAsia="pl-PL"/>
              </w:rPr>
              <w:t>prawem:</w:t>
            </w:r>
          </w:p>
          <w:p w14:paraId="22FFE15A" w14:textId="77777777" w:rsidR="003C7462" w:rsidRPr="00E87685" w:rsidRDefault="003C7462" w:rsidP="00E87685">
            <w:pPr>
              <w:pStyle w:val="Standard"/>
              <w:spacing w:before="120" w:after="120" w:line="259" w:lineRule="auto"/>
              <w:ind w:left="86"/>
              <w:jc w:val="both"/>
              <w:rPr>
                <w:rFonts w:ascii="Calibri" w:hAnsi="Calibri" w:cs="Calibri"/>
                <w:b/>
                <w:sz w:val="20"/>
                <w:szCs w:val="20"/>
                <w:lang w:eastAsia="pl-PL"/>
              </w:rPr>
            </w:pPr>
            <w:r w:rsidRPr="00E87685">
              <w:rPr>
                <w:rFonts w:ascii="Calibri" w:hAnsi="Calibri" w:cs="Calibri"/>
                <w:b/>
                <w:sz w:val="20"/>
                <w:szCs w:val="20"/>
                <w:lang w:eastAsia="pl-PL"/>
              </w:rPr>
              <w:t>RDOŚ, straż pożarna, Sanepid</w:t>
            </w:r>
          </w:p>
        </w:tc>
        <w:tc>
          <w:tcPr>
            <w:tcW w:w="1901" w:type="pct"/>
            <w:shd w:val="clear" w:color="auto" w:fill="auto"/>
          </w:tcPr>
          <w:p w14:paraId="4D74EF91"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 xml:space="preserve">Zapewnienie zgodności procedurami i wymaganiami prawnymi. </w:t>
            </w:r>
          </w:p>
        </w:tc>
        <w:tc>
          <w:tcPr>
            <w:tcW w:w="2221" w:type="pct"/>
            <w:shd w:val="clear" w:color="auto" w:fill="auto"/>
          </w:tcPr>
          <w:p w14:paraId="1A177E85" w14:textId="77777777" w:rsidR="003C7462" w:rsidRPr="00E87685" w:rsidRDefault="003C7462" w:rsidP="00E87685">
            <w:pPr>
              <w:pStyle w:val="Standard"/>
              <w:spacing w:before="120" w:after="120" w:line="259" w:lineRule="auto"/>
              <w:ind w:left="108"/>
              <w:jc w:val="both"/>
              <w:rPr>
                <w:rFonts w:ascii="Calibri" w:hAnsi="Calibri" w:cs="Calibri"/>
                <w:sz w:val="20"/>
                <w:szCs w:val="20"/>
                <w:highlight w:val="yellow"/>
                <w:lang w:eastAsia="pl-PL"/>
              </w:rPr>
            </w:pPr>
            <w:r w:rsidRPr="00E87685">
              <w:rPr>
                <w:rFonts w:ascii="Calibri" w:hAnsi="Calibri" w:cs="Calibri"/>
                <w:sz w:val="20"/>
                <w:szCs w:val="20"/>
                <w:lang w:eastAsia="pl-PL"/>
              </w:rPr>
              <w:t>Uwzględnić w zapisach przetargu zobowiązania po stronie wykonawcy w zakresie zapewnienia spełnienia wymagania zgodności z</w:t>
            </w:r>
            <w:r w:rsidR="00DA5749">
              <w:rPr>
                <w:rFonts w:ascii="Calibri" w:hAnsi="Calibri" w:cs="Calibri"/>
                <w:sz w:val="20"/>
                <w:szCs w:val="20"/>
                <w:lang w:eastAsia="pl-PL"/>
              </w:rPr>
              <w:t> </w:t>
            </w:r>
            <w:r w:rsidRPr="00E87685">
              <w:rPr>
                <w:rFonts w:ascii="Calibri" w:hAnsi="Calibri" w:cs="Calibri"/>
                <w:sz w:val="20"/>
                <w:szCs w:val="20"/>
                <w:lang w:eastAsia="pl-PL"/>
              </w:rPr>
              <w:t>odpowiednimi przepisami.</w:t>
            </w:r>
          </w:p>
        </w:tc>
      </w:tr>
      <w:tr w:rsidR="003C7462" w:rsidRPr="00E87685" w14:paraId="6765F67C" w14:textId="77777777" w:rsidTr="00DC579A">
        <w:trPr>
          <w:trHeight w:val="20"/>
        </w:trPr>
        <w:tc>
          <w:tcPr>
            <w:tcW w:w="878" w:type="pct"/>
            <w:shd w:val="clear" w:color="auto" w:fill="auto"/>
          </w:tcPr>
          <w:p w14:paraId="278E43F3" w14:textId="77777777" w:rsidR="003C7462" w:rsidRPr="00E87685" w:rsidRDefault="003C7462" w:rsidP="004D6CCC">
            <w:pPr>
              <w:pStyle w:val="Standard"/>
              <w:spacing w:before="120" w:after="120" w:line="259" w:lineRule="auto"/>
              <w:ind w:left="86"/>
              <w:jc w:val="both"/>
              <w:rPr>
                <w:rFonts w:ascii="Calibri" w:hAnsi="Calibri" w:cs="Calibri"/>
                <w:b/>
                <w:sz w:val="20"/>
                <w:szCs w:val="20"/>
                <w:lang w:eastAsia="pl-PL"/>
              </w:rPr>
            </w:pPr>
            <w:r w:rsidRPr="00E87685">
              <w:rPr>
                <w:rFonts w:ascii="Calibri" w:hAnsi="Calibri" w:cs="Calibri"/>
                <w:b/>
                <w:sz w:val="20"/>
                <w:szCs w:val="20"/>
                <w:lang w:eastAsia="pl-PL"/>
              </w:rPr>
              <w:t>Potencjalni wykonawcy budo</w:t>
            </w:r>
            <w:r w:rsidR="004D6CCC">
              <w:rPr>
                <w:rFonts w:ascii="Calibri" w:hAnsi="Calibri" w:cs="Calibri"/>
                <w:b/>
                <w:sz w:val="20"/>
                <w:szCs w:val="20"/>
                <w:lang w:eastAsia="pl-PL"/>
              </w:rPr>
              <w:t xml:space="preserve">wy </w:t>
            </w:r>
            <w:r w:rsidRPr="00E87685">
              <w:rPr>
                <w:rFonts w:ascii="Calibri" w:hAnsi="Calibri" w:cs="Calibri"/>
                <w:b/>
                <w:sz w:val="20"/>
                <w:szCs w:val="20"/>
                <w:lang w:eastAsia="pl-PL"/>
              </w:rPr>
              <w:t>PSZOK</w:t>
            </w:r>
          </w:p>
        </w:tc>
        <w:tc>
          <w:tcPr>
            <w:tcW w:w="1901" w:type="pct"/>
            <w:shd w:val="clear" w:color="auto" w:fill="auto"/>
          </w:tcPr>
          <w:p w14:paraId="17D18F6E"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Możliwość rewaloryzacji kontraktu z</w:t>
            </w:r>
            <w:r w:rsidR="00DA5749">
              <w:rPr>
                <w:rFonts w:ascii="Calibri" w:hAnsi="Calibri" w:cs="Calibri"/>
                <w:sz w:val="20"/>
                <w:szCs w:val="20"/>
                <w:lang w:eastAsia="pl-PL"/>
              </w:rPr>
              <w:t> </w:t>
            </w:r>
            <w:r w:rsidRPr="00E87685">
              <w:rPr>
                <w:rFonts w:ascii="Calibri" w:hAnsi="Calibri" w:cs="Calibri"/>
                <w:sz w:val="20"/>
                <w:szCs w:val="20"/>
                <w:lang w:eastAsia="pl-PL"/>
              </w:rPr>
              <w:t>uwagi na wskaźnik wzrostu cen</w:t>
            </w:r>
          </w:p>
        </w:tc>
        <w:tc>
          <w:tcPr>
            <w:tcW w:w="2221" w:type="pct"/>
            <w:shd w:val="clear" w:color="auto" w:fill="auto"/>
          </w:tcPr>
          <w:p w14:paraId="5D7833BE"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 xml:space="preserve">Przewidzieć w projekcie umowy zapisy uzależniające wynagrodzenie od poziomu inflacji, aby zwiększyć zainteresowanie pozyskaniem kontraktu przez potencjalnych wykonawców. </w:t>
            </w:r>
          </w:p>
        </w:tc>
      </w:tr>
      <w:tr w:rsidR="003C7462" w:rsidRPr="00E87685" w14:paraId="4B447614" w14:textId="77777777" w:rsidTr="00DC579A">
        <w:trPr>
          <w:trHeight w:val="20"/>
        </w:trPr>
        <w:tc>
          <w:tcPr>
            <w:tcW w:w="878" w:type="pct"/>
            <w:shd w:val="clear" w:color="auto" w:fill="auto"/>
          </w:tcPr>
          <w:p w14:paraId="4DADD38E" w14:textId="77777777" w:rsidR="003C7462" w:rsidRPr="00E87685" w:rsidRDefault="003C7462" w:rsidP="00E87685">
            <w:pPr>
              <w:pStyle w:val="Standard"/>
              <w:spacing w:before="120" w:after="120" w:line="259" w:lineRule="auto"/>
              <w:ind w:left="86"/>
              <w:jc w:val="both"/>
              <w:rPr>
                <w:rFonts w:ascii="Calibri" w:hAnsi="Calibri" w:cs="Calibri"/>
                <w:b/>
                <w:sz w:val="20"/>
                <w:szCs w:val="20"/>
                <w:lang w:eastAsia="pl-PL"/>
              </w:rPr>
            </w:pPr>
            <w:r w:rsidRPr="00E87685">
              <w:rPr>
                <w:rFonts w:ascii="Calibri" w:hAnsi="Calibri" w:cs="Calibri"/>
                <w:b/>
                <w:sz w:val="20"/>
                <w:szCs w:val="20"/>
                <w:lang w:eastAsia="pl-PL"/>
              </w:rPr>
              <w:t>Dostawca i odbiorca energii elektrycznej (Tauron)</w:t>
            </w:r>
          </w:p>
        </w:tc>
        <w:tc>
          <w:tcPr>
            <w:tcW w:w="1901" w:type="pct"/>
            <w:shd w:val="clear" w:color="auto" w:fill="auto"/>
          </w:tcPr>
          <w:p w14:paraId="2099C6A1"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 xml:space="preserve">Uzgodnienie warunków przyłącza (ew. dwukierunkowego) </w:t>
            </w:r>
          </w:p>
        </w:tc>
        <w:tc>
          <w:tcPr>
            <w:tcW w:w="2221" w:type="pct"/>
            <w:shd w:val="clear" w:color="auto" w:fill="auto"/>
          </w:tcPr>
          <w:p w14:paraId="4665D260"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Odpowiednio wczesne poinformowanie o inwestycji i planowych mocach przyłączeniowo-odbiorczych, gdyż proces dostosowania transformatorów i sieci może wydłużyć inwestycję</w:t>
            </w:r>
          </w:p>
        </w:tc>
      </w:tr>
      <w:tr w:rsidR="003C7462" w:rsidRPr="00E87685" w14:paraId="1D74CAF0" w14:textId="77777777" w:rsidTr="00DC579A">
        <w:trPr>
          <w:trHeight w:val="20"/>
        </w:trPr>
        <w:tc>
          <w:tcPr>
            <w:tcW w:w="878" w:type="pct"/>
            <w:shd w:val="clear" w:color="auto" w:fill="auto"/>
          </w:tcPr>
          <w:p w14:paraId="1C72C8DD" w14:textId="77777777" w:rsidR="003C7462" w:rsidRPr="00E87685" w:rsidRDefault="003C7462" w:rsidP="00E87685">
            <w:pPr>
              <w:pStyle w:val="Standard"/>
              <w:spacing w:before="120" w:after="120" w:line="259" w:lineRule="auto"/>
              <w:ind w:left="86"/>
              <w:jc w:val="both"/>
              <w:rPr>
                <w:rFonts w:ascii="Calibri" w:hAnsi="Calibri" w:cs="Calibri"/>
                <w:b/>
                <w:sz w:val="20"/>
                <w:szCs w:val="20"/>
                <w:lang w:eastAsia="pl-PL"/>
              </w:rPr>
            </w:pPr>
            <w:r w:rsidRPr="00E87685">
              <w:rPr>
                <w:rFonts w:ascii="Calibri" w:hAnsi="Calibri" w:cs="Calibri"/>
                <w:b/>
                <w:sz w:val="20"/>
                <w:szCs w:val="20"/>
                <w:lang w:eastAsia="pl-PL"/>
              </w:rPr>
              <w:t>Operator sieci kolejowych (PKP PLK</w:t>
            </w:r>
            <w:r w:rsidR="00D61EC2">
              <w:rPr>
                <w:rFonts w:ascii="Calibri" w:hAnsi="Calibri" w:cs="Calibri"/>
                <w:b/>
                <w:sz w:val="20"/>
                <w:szCs w:val="20"/>
                <w:lang w:eastAsia="pl-PL"/>
              </w:rPr>
              <w:t xml:space="preserve"> S.A.</w:t>
            </w:r>
            <w:r w:rsidRPr="00E87685">
              <w:rPr>
                <w:rFonts w:ascii="Calibri" w:hAnsi="Calibri" w:cs="Calibri"/>
                <w:b/>
                <w:sz w:val="20"/>
                <w:szCs w:val="20"/>
                <w:lang w:eastAsia="pl-PL"/>
              </w:rPr>
              <w:t xml:space="preserve">) </w:t>
            </w:r>
          </w:p>
        </w:tc>
        <w:tc>
          <w:tcPr>
            <w:tcW w:w="1901" w:type="pct"/>
            <w:shd w:val="clear" w:color="auto" w:fill="auto"/>
          </w:tcPr>
          <w:p w14:paraId="7A9099D4"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 xml:space="preserve">Inwestycja nie może kolidować z wymaganiami dla bezpieczeństwa infrastruktury kolejowej </w:t>
            </w:r>
          </w:p>
        </w:tc>
        <w:tc>
          <w:tcPr>
            <w:tcW w:w="2221" w:type="pct"/>
            <w:shd w:val="clear" w:color="auto" w:fill="auto"/>
          </w:tcPr>
          <w:p w14:paraId="186A482A"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 xml:space="preserve">Uwzględnić w projekcie odpowiednie założenia eliminujące ewentualne kolizje. </w:t>
            </w:r>
          </w:p>
          <w:p w14:paraId="405F2755" w14:textId="77777777" w:rsidR="003C7462" w:rsidRPr="00E87685" w:rsidRDefault="003C7462" w:rsidP="00E87685">
            <w:pPr>
              <w:pStyle w:val="Standard"/>
              <w:spacing w:before="120" w:after="120" w:line="259" w:lineRule="auto"/>
              <w:ind w:left="108"/>
              <w:jc w:val="both"/>
              <w:rPr>
                <w:rFonts w:ascii="Calibri" w:hAnsi="Calibri" w:cs="Calibri"/>
                <w:sz w:val="20"/>
                <w:szCs w:val="20"/>
                <w:lang w:eastAsia="pl-PL"/>
              </w:rPr>
            </w:pPr>
            <w:r w:rsidRPr="00E87685">
              <w:rPr>
                <w:rFonts w:ascii="Calibri" w:hAnsi="Calibri" w:cs="Calibri"/>
                <w:sz w:val="20"/>
                <w:szCs w:val="20"/>
                <w:lang w:eastAsia="pl-PL"/>
              </w:rPr>
              <w:t xml:space="preserve">Przekazać wymagane informacje właściwym organom. </w:t>
            </w:r>
          </w:p>
        </w:tc>
      </w:tr>
      <w:tr w:rsidR="003C7462" w:rsidRPr="00E87685" w14:paraId="28DEF84E" w14:textId="77777777" w:rsidTr="00DC579A">
        <w:trPr>
          <w:trHeight w:val="20"/>
        </w:trPr>
        <w:tc>
          <w:tcPr>
            <w:tcW w:w="878" w:type="pct"/>
            <w:shd w:val="clear" w:color="auto" w:fill="auto"/>
          </w:tcPr>
          <w:p w14:paraId="249A119C" w14:textId="77777777" w:rsidR="003C7462" w:rsidRPr="00E87685" w:rsidRDefault="003C7462" w:rsidP="00E87685">
            <w:pPr>
              <w:pStyle w:val="Standard"/>
              <w:spacing w:before="120" w:after="120" w:line="259" w:lineRule="auto"/>
              <w:ind w:left="86"/>
              <w:jc w:val="both"/>
              <w:rPr>
                <w:rFonts w:ascii="Calibri" w:hAnsi="Calibri" w:cs="Calibri"/>
                <w:sz w:val="20"/>
                <w:szCs w:val="20"/>
              </w:rPr>
            </w:pPr>
            <w:r w:rsidRPr="00E87685">
              <w:rPr>
                <w:rFonts w:ascii="Calibri" w:hAnsi="Calibri" w:cs="Calibri"/>
                <w:b/>
                <w:sz w:val="20"/>
                <w:szCs w:val="20"/>
                <w:lang w:eastAsia="pl-PL"/>
              </w:rPr>
              <w:lastRenderedPageBreak/>
              <w:t>Instalacje przyjmujące odpady do przetworzenia/ recyklingu</w:t>
            </w:r>
          </w:p>
        </w:tc>
        <w:tc>
          <w:tcPr>
            <w:tcW w:w="1901" w:type="pct"/>
            <w:shd w:val="clear" w:color="auto" w:fill="auto"/>
          </w:tcPr>
          <w:p w14:paraId="45A25EE5" w14:textId="77777777" w:rsidR="003C7462" w:rsidRPr="00E87685" w:rsidRDefault="003C7462" w:rsidP="00E87685">
            <w:pPr>
              <w:pStyle w:val="Standard"/>
              <w:spacing w:before="120" w:after="120" w:line="259" w:lineRule="auto"/>
              <w:ind w:left="108"/>
              <w:jc w:val="both"/>
              <w:rPr>
                <w:rFonts w:ascii="Calibri" w:hAnsi="Calibri" w:cs="Calibri"/>
                <w:sz w:val="20"/>
                <w:szCs w:val="20"/>
              </w:rPr>
            </w:pPr>
            <w:r w:rsidRPr="00E87685">
              <w:rPr>
                <w:rFonts w:ascii="Calibri" w:hAnsi="Calibri" w:cs="Calibri"/>
                <w:sz w:val="20"/>
                <w:szCs w:val="20"/>
              </w:rPr>
              <w:t>Utrzymać dotychczasowe „status qou” (a</w:t>
            </w:r>
            <w:r w:rsidR="00DA5749">
              <w:rPr>
                <w:rFonts w:ascii="Calibri" w:hAnsi="Calibri" w:cs="Calibri"/>
                <w:sz w:val="20"/>
                <w:szCs w:val="20"/>
              </w:rPr>
              <w:t> </w:t>
            </w:r>
            <w:r w:rsidRPr="00E87685">
              <w:rPr>
                <w:rFonts w:ascii="Calibri" w:hAnsi="Calibri" w:cs="Calibri"/>
                <w:sz w:val="20"/>
                <w:szCs w:val="20"/>
              </w:rPr>
              <w:t>przynajmniej nie utracić go ze względu na uniezależnienie się gminy Kuźnia Raciborska od odbioru odpadów</w:t>
            </w:r>
          </w:p>
        </w:tc>
        <w:tc>
          <w:tcPr>
            <w:tcW w:w="2221" w:type="pct"/>
            <w:shd w:val="clear" w:color="auto" w:fill="auto"/>
          </w:tcPr>
          <w:p w14:paraId="011F4D23" w14:textId="77777777" w:rsidR="003C7462" w:rsidRPr="00E87685" w:rsidRDefault="003C7462" w:rsidP="00E87685">
            <w:pPr>
              <w:pStyle w:val="Standard"/>
              <w:spacing w:before="120" w:after="120" w:line="259" w:lineRule="auto"/>
              <w:ind w:left="108"/>
              <w:jc w:val="both"/>
              <w:rPr>
                <w:rFonts w:ascii="Calibri" w:hAnsi="Calibri" w:cs="Calibri"/>
                <w:sz w:val="20"/>
                <w:szCs w:val="20"/>
                <w:highlight w:val="yellow"/>
              </w:rPr>
            </w:pPr>
            <w:r w:rsidRPr="00E87685">
              <w:rPr>
                <w:rFonts w:ascii="Calibri" w:hAnsi="Calibri" w:cs="Calibri"/>
                <w:sz w:val="20"/>
                <w:szCs w:val="20"/>
              </w:rPr>
              <w:t xml:space="preserve">Kontrolować przepływ informacji o pełnym zakresie inwestycji i jej celu strategicznym do czasu jej zakończenia. </w:t>
            </w:r>
          </w:p>
        </w:tc>
      </w:tr>
    </w:tbl>
    <w:p w14:paraId="0CE891D8" w14:textId="77777777" w:rsidR="007C36B5" w:rsidRDefault="007C36B5" w:rsidP="00906B60">
      <w:pPr>
        <w:pStyle w:val="Standard"/>
        <w:spacing w:before="120" w:after="120" w:line="259" w:lineRule="auto"/>
        <w:jc w:val="both"/>
        <w:rPr>
          <w:rFonts w:ascii="Calibri" w:hAnsi="Calibri" w:cs="Calibri"/>
        </w:rPr>
      </w:pPr>
    </w:p>
    <w:p w14:paraId="512FD1B7" w14:textId="77777777" w:rsidR="007C36B5" w:rsidRPr="0022774E" w:rsidRDefault="007C36B5" w:rsidP="00906B60">
      <w:pPr>
        <w:pStyle w:val="Heading2"/>
        <w:numPr>
          <w:ilvl w:val="1"/>
          <w:numId w:val="4"/>
        </w:numPr>
        <w:spacing w:before="120" w:after="120" w:line="259" w:lineRule="auto"/>
        <w:ind w:left="709" w:hanging="715"/>
        <w:rPr>
          <w:rFonts w:ascii="Calibri" w:hAnsi="Calibri" w:cs="Calibri"/>
        </w:rPr>
      </w:pPr>
      <w:bookmarkStart w:id="16" w:name="__RefHeading__2511_1582762306"/>
      <w:bookmarkStart w:id="17" w:name="_Toc515996021"/>
      <w:bookmarkStart w:id="18" w:name="_Toc119919032"/>
      <w:r w:rsidRPr="0022774E">
        <w:rPr>
          <w:rFonts w:ascii="Calibri" w:hAnsi="Calibri" w:cs="Calibri"/>
          <w:lang w:eastAsia="pl-PL"/>
        </w:rPr>
        <w:t>Parametry określające wielkość projektowanego przedsięwzięcia</w:t>
      </w:r>
      <w:bookmarkEnd w:id="16"/>
      <w:bookmarkEnd w:id="17"/>
      <w:bookmarkEnd w:id="18"/>
    </w:p>
    <w:p w14:paraId="328D2B31" w14:textId="77777777" w:rsidR="007C36B5" w:rsidRPr="001F3096" w:rsidRDefault="007C36B5" w:rsidP="00906B60">
      <w:pPr>
        <w:pStyle w:val="Standard"/>
        <w:spacing w:before="120" w:after="120" w:line="259" w:lineRule="auto"/>
        <w:jc w:val="both"/>
        <w:rPr>
          <w:rFonts w:ascii="Calibri" w:eastAsia="Times New Roman" w:hAnsi="Calibri" w:cs="Calibri"/>
          <w:sz w:val="22"/>
          <w:szCs w:val="22"/>
          <w:lang w:eastAsia="pl-PL"/>
        </w:rPr>
      </w:pPr>
      <w:r w:rsidRPr="001F3096">
        <w:rPr>
          <w:rFonts w:ascii="Calibri" w:eastAsia="Times New Roman" w:hAnsi="Calibri" w:cs="Calibri"/>
          <w:sz w:val="22"/>
          <w:szCs w:val="22"/>
          <w:lang w:eastAsia="pl-PL"/>
        </w:rPr>
        <w:t>Najważniejsze parametry określające wielkość projektowanego przedsięwzięcia to:</w:t>
      </w:r>
    </w:p>
    <w:p w14:paraId="6CBEC087" w14:textId="77777777" w:rsidR="004D6CCC" w:rsidRDefault="004D6CCC" w:rsidP="00906B60">
      <w:pPr>
        <w:pStyle w:val="Standard"/>
        <w:numPr>
          <w:ilvl w:val="0"/>
          <w:numId w:val="2"/>
        </w:numPr>
        <w:tabs>
          <w:tab w:val="clear" w:pos="0"/>
          <w:tab w:val="left" w:pos="426"/>
        </w:tabs>
        <w:spacing w:before="120" w:after="120" w:line="259" w:lineRule="auto"/>
        <w:ind w:left="426" w:hanging="426"/>
        <w:jc w:val="both"/>
        <w:rPr>
          <w:rFonts w:ascii="Calibri" w:eastAsia="Times New Roman" w:hAnsi="Calibri" w:cs="Calibri"/>
          <w:sz w:val="22"/>
          <w:szCs w:val="22"/>
          <w:lang w:eastAsia="pl-PL"/>
        </w:rPr>
      </w:pPr>
      <w:r w:rsidRPr="004D6CCC">
        <w:rPr>
          <w:rFonts w:ascii="Calibri" w:eastAsia="Times New Roman" w:hAnsi="Calibri" w:cs="Calibri"/>
          <w:sz w:val="22"/>
          <w:szCs w:val="22"/>
          <w:lang w:eastAsia="pl-PL"/>
        </w:rPr>
        <w:t xml:space="preserve">Łączna powierzchnia terenu przeznaczona do przekształcenia (utwardzenia) w związku z realizacją przedsięwzięcia wynosi ok. 6 </w:t>
      </w:r>
      <w:r w:rsidR="00D61EC2">
        <w:rPr>
          <w:rFonts w:ascii="Calibri" w:eastAsia="Times New Roman" w:hAnsi="Calibri" w:cs="Calibri"/>
          <w:sz w:val="22"/>
          <w:szCs w:val="22"/>
          <w:lang w:eastAsia="pl-PL"/>
        </w:rPr>
        <w:t>526</w:t>
      </w:r>
      <w:r w:rsidRPr="004D6CCC">
        <w:rPr>
          <w:rFonts w:ascii="Calibri" w:eastAsia="Times New Roman" w:hAnsi="Calibri" w:cs="Calibri"/>
          <w:sz w:val="22"/>
          <w:szCs w:val="22"/>
          <w:lang w:eastAsia="pl-PL"/>
        </w:rPr>
        <w:t xml:space="preserve"> m</w:t>
      </w:r>
      <w:r w:rsidRPr="004D6CCC">
        <w:rPr>
          <w:rFonts w:ascii="Calibri" w:eastAsia="Times New Roman" w:hAnsi="Calibri" w:cs="Calibri"/>
          <w:sz w:val="22"/>
          <w:szCs w:val="22"/>
          <w:vertAlign w:val="superscript"/>
          <w:lang w:eastAsia="pl-PL"/>
        </w:rPr>
        <w:t>2</w:t>
      </w:r>
      <w:r w:rsidRPr="004D6CCC">
        <w:rPr>
          <w:rFonts w:ascii="Calibri" w:eastAsia="Times New Roman" w:hAnsi="Calibri" w:cs="Calibri"/>
          <w:sz w:val="22"/>
          <w:szCs w:val="22"/>
          <w:lang w:eastAsia="pl-PL"/>
        </w:rPr>
        <w:t>, 2</w:t>
      </w:r>
      <w:r w:rsidR="00D61EC2">
        <w:rPr>
          <w:rFonts w:ascii="Calibri" w:eastAsia="Times New Roman" w:hAnsi="Calibri" w:cs="Calibri"/>
          <w:sz w:val="22"/>
          <w:szCs w:val="22"/>
          <w:lang w:eastAsia="pl-PL"/>
        </w:rPr>
        <w:t xml:space="preserve"> 786 </w:t>
      </w:r>
      <w:r w:rsidRPr="004D6CCC">
        <w:rPr>
          <w:rFonts w:ascii="Calibri" w:eastAsia="Times New Roman" w:hAnsi="Calibri" w:cs="Calibri"/>
          <w:sz w:val="22"/>
          <w:szCs w:val="22"/>
          <w:lang w:eastAsia="pl-PL"/>
        </w:rPr>
        <w:t>m</w:t>
      </w:r>
      <w:r w:rsidRPr="004D6CCC">
        <w:rPr>
          <w:rFonts w:ascii="Calibri" w:eastAsia="Times New Roman" w:hAnsi="Calibri" w:cs="Calibri"/>
          <w:sz w:val="22"/>
          <w:szCs w:val="22"/>
          <w:vertAlign w:val="superscript"/>
          <w:lang w:eastAsia="pl-PL"/>
        </w:rPr>
        <w:t>2</w:t>
      </w:r>
      <w:r w:rsidRPr="004D6CCC">
        <w:rPr>
          <w:rFonts w:ascii="Calibri" w:eastAsia="Times New Roman" w:hAnsi="Calibri" w:cs="Calibri"/>
          <w:sz w:val="22"/>
          <w:szCs w:val="22"/>
          <w:lang w:eastAsia="pl-PL"/>
        </w:rPr>
        <w:t xml:space="preserve"> to teren zielony (w tym część terenu przeznaczonego do rekultywacji wśród zadrzewień istniejących), ponadto na terenie PSZOK przewidziano powierzchnię stanowiącą rezerwę inwestycyjną (1 6</w:t>
      </w:r>
      <w:r w:rsidR="00D61EC2">
        <w:rPr>
          <w:rFonts w:ascii="Calibri" w:eastAsia="Times New Roman" w:hAnsi="Calibri" w:cs="Calibri"/>
          <w:sz w:val="22"/>
          <w:szCs w:val="22"/>
          <w:lang w:eastAsia="pl-PL"/>
        </w:rPr>
        <w:t>54</w:t>
      </w:r>
      <w:r w:rsidRPr="004D6CCC">
        <w:rPr>
          <w:rFonts w:ascii="Calibri" w:eastAsia="Times New Roman" w:hAnsi="Calibri" w:cs="Calibri"/>
          <w:sz w:val="22"/>
          <w:szCs w:val="22"/>
          <w:lang w:eastAsia="pl-PL"/>
        </w:rPr>
        <w:t xml:space="preserve"> m</w:t>
      </w:r>
      <w:r w:rsidRPr="004D6CCC">
        <w:rPr>
          <w:rFonts w:ascii="Calibri" w:eastAsia="Times New Roman" w:hAnsi="Calibri" w:cs="Calibri"/>
          <w:sz w:val="22"/>
          <w:szCs w:val="22"/>
          <w:vertAlign w:val="superscript"/>
          <w:lang w:eastAsia="pl-PL"/>
        </w:rPr>
        <w:t>2</w:t>
      </w:r>
      <w:r w:rsidRPr="004D6CCC">
        <w:rPr>
          <w:rFonts w:ascii="Calibri" w:eastAsia="Times New Roman" w:hAnsi="Calibri" w:cs="Calibri"/>
          <w:sz w:val="22"/>
          <w:szCs w:val="22"/>
          <w:lang w:eastAsia="pl-PL"/>
        </w:rPr>
        <w:t>)</w:t>
      </w:r>
      <w:r>
        <w:rPr>
          <w:rFonts w:ascii="Calibri" w:eastAsia="Times New Roman" w:hAnsi="Calibri" w:cs="Calibri"/>
          <w:sz w:val="22"/>
          <w:szCs w:val="22"/>
          <w:lang w:eastAsia="pl-PL"/>
        </w:rPr>
        <w:t>.</w:t>
      </w:r>
    </w:p>
    <w:p w14:paraId="6CECF10D" w14:textId="77777777" w:rsidR="0097513E" w:rsidRPr="000A2687" w:rsidRDefault="0097513E" w:rsidP="00906B60">
      <w:pPr>
        <w:pStyle w:val="Standard"/>
        <w:numPr>
          <w:ilvl w:val="0"/>
          <w:numId w:val="2"/>
        </w:numPr>
        <w:tabs>
          <w:tab w:val="clear" w:pos="0"/>
          <w:tab w:val="left" w:pos="426"/>
        </w:tabs>
        <w:spacing w:before="120" w:after="120" w:line="259" w:lineRule="auto"/>
        <w:ind w:left="426" w:hanging="426"/>
        <w:jc w:val="both"/>
        <w:rPr>
          <w:rFonts w:ascii="Calibri" w:eastAsia="Times New Roman" w:hAnsi="Calibri" w:cs="Calibri"/>
          <w:sz w:val="22"/>
          <w:szCs w:val="22"/>
          <w:lang w:eastAsia="pl-PL"/>
        </w:rPr>
      </w:pPr>
      <w:r w:rsidRPr="000A2687">
        <w:rPr>
          <w:rFonts w:ascii="Calibri" w:eastAsia="Times New Roman" w:hAnsi="Calibri" w:cs="Calibri"/>
          <w:sz w:val="22"/>
          <w:szCs w:val="22"/>
          <w:lang w:eastAsia="pl-PL"/>
        </w:rPr>
        <w:t>PSZOK obejmować będzie swoim zasięgiem całą gminę K</w:t>
      </w:r>
      <w:r w:rsidR="00A84ED4" w:rsidRPr="000A2687">
        <w:rPr>
          <w:rFonts w:ascii="Calibri" w:eastAsia="Times New Roman" w:hAnsi="Calibri" w:cs="Calibri"/>
          <w:sz w:val="22"/>
          <w:szCs w:val="22"/>
          <w:lang w:eastAsia="pl-PL"/>
        </w:rPr>
        <w:t>uźnia Raciborska</w:t>
      </w:r>
      <w:r w:rsidRPr="000A2687">
        <w:rPr>
          <w:rFonts w:ascii="Calibri" w:eastAsia="Times New Roman" w:hAnsi="Calibri" w:cs="Calibri"/>
          <w:sz w:val="22"/>
          <w:szCs w:val="22"/>
          <w:lang w:eastAsia="pl-PL"/>
        </w:rPr>
        <w:t xml:space="preserve"> (liczba mieszkańców </w:t>
      </w:r>
      <w:r w:rsidR="00A84ED4" w:rsidRPr="000A2687">
        <w:rPr>
          <w:rFonts w:ascii="Calibri" w:eastAsia="Times New Roman" w:hAnsi="Calibri" w:cs="Calibri"/>
          <w:sz w:val="22"/>
          <w:szCs w:val="22"/>
          <w:lang w:eastAsia="pl-PL"/>
        </w:rPr>
        <w:t>11 570</w:t>
      </w:r>
      <w:r w:rsidRPr="000A2687">
        <w:rPr>
          <w:rFonts w:ascii="Calibri" w:eastAsia="Times New Roman" w:hAnsi="Calibri" w:cs="Calibri"/>
          <w:sz w:val="22"/>
          <w:szCs w:val="22"/>
          <w:lang w:eastAsia="pl-PL"/>
        </w:rPr>
        <w:t xml:space="preserve"> os</w:t>
      </w:r>
      <w:r w:rsidR="00A84ED4" w:rsidRPr="000A2687">
        <w:rPr>
          <w:rFonts w:ascii="Calibri" w:eastAsia="Times New Roman" w:hAnsi="Calibri" w:cs="Calibri"/>
          <w:sz w:val="22"/>
          <w:szCs w:val="22"/>
          <w:lang w:eastAsia="pl-PL"/>
        </w:rPr>
        <w:t>ób</w:t>
      </w:r>
      <w:r w:rsidRPr="000A2687">
        <w:rPr>
          <w:rFonts w:ascii="Calibri" w:eastAsia="Times New Roman" w:hAnsi="Calibri" w:cs="Calibri"/>
          <w:sz w:val="22"/>
          <w:szCs w:val="22"/>
          <w:lang w:eastAsia="pl-PL"/>
        </w:rPr>
        <w:t>)</w:t>
      </w:r>
      <w:r w:rsidR="00E317F7">
        <w:rPr>
          <w:rFonts w:ascii="Calibri" w:eastAsia="Times New Roman" w:hAnsi="Calibri" w:cs="Calibri"/>
          <w:sz w:val="22"/>
          <w:szCs w:val="22"/>
          <w:lang w:eastAsia="pl-PL"/>
        </w:rPr>
        <w:t>.</w:t>
      </w:r>
    </w:p>
    <w:p w14:paraId="58E88338" w14:textId="77777777" w:rsidR="007C36B5" w:rsidRPr="00E317F7" w:rsidRDefault="00E317F7" w:rsidP="00906B60">
      <w:pPr>
        <w:pStyle w:val="Standard"/>
        <w:numPr>
          <w:ilvl w:val="0"/>
          <w:numId w:val="2"/>
        </w:numPr>
        <w:tabs>
          <w:tab w:val="clear" w:pos="0"/>
          <w:tab w:val="left" w:pos="426"/>
        </w:tabs>
        <w:spacing w:before="120" w:after="120" w:line="259" w:lineRule="auto"/>
        <w:ind w:left="426" w:hanging="426"/>
        <w:jc w:val="both"/>
      </w:pPr>
      <w:r>
        <w:rPr>
          <w:rFonts w:ascii="Calibri" w:eastAsia="Times New Roman" w:hAnsi="Calibri" w:cs="Calibri"/>
          <w:color w:val="000000"/>
          <w:sz w:val="22"/>
          <w:szCs w:val="22"/>
          <w:lang w:eastAsia="pl-PL"/>
        </w:rPr>
        <w:t>Il</w:t>
      </w:r>
      <w:r w:rsidR="007C36B5" w:rsidRPr="00E317F7">
        <w:rPr>
          <w:rFonts w:ascii="Calibri" w:eastAsia="Times New Roman" w:hAnsi="Calibri" w:cs="Calibri"/>
          <w:color w:val="000000"/>
          <w:sz w:val="22"/>
          <w:szCs w:val="22"/>
          <w:lang w:eastAsia="pl-PL"/>
        </w:rPr>
        <w:t>ość odpadów zbiera</w:t>
      </w:r>
      <w:r w:rsidR="003151AD" w:rsidRPr="00E317F7">
        <w:rPr>
          <w:rFonts w:ascii="Calibri" w:eastAsia="Times New Roman" w:hAnsi="Calibri" w:cs="Calibri"/>
          <w:color w:val="000000"/>
          <w:sz w:val="22"/>
          <w:szCs w:val="22"/>
          <w:lang w:eastAsia="pl-PL"/>
        </w:rPr>
        <w:t>nych selektywnie</w:t>
      </w:r>
      <w:r w:rsidR="00973725" w:rsidRPr="00E317F7">
        <w:rPr>
          <w:rFonts w:ascii="Calibri" w:eastAsia="Times New Roman" w:hAnsi="Calibri" w:cs="Calibri"/>
          <w:color w:val="000000"/>
          <w:sz w:val="22"/>
          <w:szCs w:val="22"/>
          <w:lang w:eastAsia="pl-PL"/>
        </w:rPr>
        <w:t xml:space="preserve"> w </w:t>
      </w:r>
      <w:r w:rsidR="003151AD" w:rsidRPr="00E317F7">
        <w:rPr>
          <w:rFonts w:ascii="Calibri" w:eastAsia="Times New Roman" w:hAnsi="Calibri" w:cs="Calibri"/>
          <w:color w:val="000000"/>
          <w:sz w:val="22"/>
          <w:szCs w:val="22"/>
          <w:lang w:eastAsia="pl-PL"/>
        </w:rPr>
        <w:t>ciągu roku</w:t>
      </w:r>
      <w:r w:rsidR="00A84ED4" w:rsidRPr="00E317F7">
        <w:rPr>
          <w:rFonts w:ascii="Calibri" w:eastAsia="Times New Roman" w:hAnsi="Calibri" w:cs="Calibri"/>
          <w:color w:val="000000"/>
          <w:sz w:val="22"/>
          <w:szCs w:val="22"/>
          <w:lang w:eastAsia="pl-PL"/>
        </w:rPr>
        <w:t xml:space="preserve"> w PSZOK</w:t>
      </w:r>
      <w:r w:rsidR="003151AD" w:rsidRPr="00E317F7">
        <w:rPr>
          <w:rFonts w:ascii="Calibri" w:eastAsia="Times New Roman" w:hAnsi="Calibri" w:cs="Calibri"/>
          <w:color w:val="000000"/>
          <w:sz w:val="22"/>
          <w:szCs w:val="22"/>
          <w:lang w:eastAsia="pl-PL"/>
        </w:rPr>
        <w:t xml:space="preserve"> </w:t>
      </w:r>
      <w:r w:rsidR="0097513E" w:rsidRPr="00E317F7">
        <w:rPr>
          <w:rFonts w:ascii="Calibri" w:eastAsia="Times New Roman" w:hAnsi="Calibri" w:cs="Calibri"/>
          <w:sz w:val="22"/>
          <w:szCs w:val="22"/>
          <w:lang w:eastAsia="pl-PL"/>
        </w:rPr>
        <w:t xml:space="preserve">aktualnie </w:t>
      </w:r>
      <w:r w:rsidR="00986762" w:rsidRPr="00E317F7">
        <w:rPr>
          <w:rFonts w:ascii="Calibri" w:eastAsia="Times New Roman" w:hAnsi="Calibri" w:cs="Calibri"/>
          <w:sz w:val="22"/>
          <w:szCs w:val="22"/>
          <w:lang w:eastAsia="pl-PL"/>
        </w:rPr>
        <w:t xml:space="preserve">wynosi </w:t>
      </w:r>
      <w:r w:rsidR="0097513E" w:rsidRPr="00E317F7">
        <w:rPr>
          <w:rFonts w:ascii="Calibri" w:eastAsia="Times New Roman" w:hAnsi="Calibri" w:cs="Calibri"/>
          <w:sz w:val="22"/>
          <w:szCs w:val="22"/>
          <w:lang w:eastAsia="pl-PL"/>
        </w:rPr>
        <w:t xml:space="preserve">około </w:t>
      </w:r>
      <w:r w:rsidR="00A84ED4" w:rsidRPr="00E317F7">
        <w:rPr>
          <w:rFonts w:ascii="Calibri" w:eastAsia="Times New Roman" w:hAnsi="Calibri" w:cs="Calibri"/>
          <w:sz w:val="22"/>
          <w:szCs w:val="22"/>
          <w:lang w:eastAsia="pl-PL"/>
        </w:rPr>
        <w:t xml:space="preserve">365 </w:t>
      </w:r>
      <w:r w:rsidR="0097513E" w:rsidRPr="00E317F7">
        <w:rPr>
          <w:rFonts w:ascii="Calibri" w:eastAsia="Times New Roman" w:hAnsi="Calibri" w:cs="Calibri"/>
          <w:sz w:val="22"/>
          <w:szCs w:val="22"/>
          <w:lang w:eastAsia="pl-PL"/>
        </w:rPr>
        <w:t>Mg (20</w:t>
      </w:r>
      <w:r w:rsidR="00A84ED4" w:rsidRPr="00E317F7">
        <w:rPr>
          <w:rFonts w:ascii="Calibri" w:eastAsia="Times New Roman" w:hAnsi="Calibri" w:cs="Calibri"/>
          <w:sz w:val="22"/>
          <w:szCs w:val="22"/>
          <w:lang w:eastAsia="pl-PL"/>
        </w:rPr>
        <w:t>21</w:t>
      </w:r>
      <w:r w:rsidR="0097513E" w:rsidRPr="00E317F7">
        <w:rPr>
          <w:rFonts w:ascii="Calibri" w:eastAsia="Times New Roman" w:hAnsi="Calibri" w:cs="Calibri"/>
          <w:sz w:val="22"/>
          <w:szCs w:val="22"/>
          <w:lang w:eastAsia="pl-PL"/>
        </w:rPr>
        <w:t xml:space="preserve"> rok), przewidywana ilość odpadów po zakończeniu </w:t>
      </w:r>
      <w:r w:rsidR="00A84ED4" w:rsidRPr="00E317F7">
        <w:rPr>
          <w:rFonts w:ascii="Calibri" w:eastAsia="Times New Roman" w:hAnsi="Calibri" w:cs="Calibri"/>
          <w:sz w:val="22"/>
          <w:szCs w:val="22"/>
          <w:lang w:eastAsia="pl-PL"/>
        </w:rPr>
        <w:t>budowy nowego PSZOK wraz z infrastrukturą towarzyszącą</w:t>
      </w:r>
      <w:r w:rsidR="0097513E" w:rsidRPr="00E317F7">
        <w:rPr>
          <w:rFonts w:ascii="Calibri" w:eastAsia="Times New Roman" w:hAnsi="Calibri" w:cs="Calibri"/>
          <w:sz w:val="22"/>
          <w:szCs w:val="22"/>
          <w:lang w:eastAsia="pl-PL"/>
        </w:rPr>
        <w:t xml:space="preserve">: </w:t>
      </w:r>
      <w:r w:rsidR="007C36B5" w:rsidRPr="00E317F7">
        <w:rPr>
          <w:rFonts w:ascii="Calibri" w:eastAsia="Times New Roman" w:hAnsi="Calibri" w:cs="Calibri"/>
          <w:color w:val="000000"/>
          <w:sz w:val="22"/>
          <w:szCs w:val="22"/>
          <w:lang w:eastAsia="pl-PL"/>
        </w:rPr>
        <w:t xml:space="preserve">około </w:t>
      </w:r>
      <w:r w:rsidR="0097513E" w:rsidRPr="00E317F7">
        <w:rPr>
          <w:rFonts w:ascii="Calibri" w:eastAsia="Times New Roman" w:hAnsi="Calibri" w:cs="Calibri"/>
          <w:color w:val="000000"/>
          <w:sz w:val="22"/>
          <w:szCs w:val="22"/>
          <w:lang w:eastAsia="pl-PL"/>
        </w:rPr>
        <w:t>4</w:t>
      </w:r>
      <w:r w:rsidR="00A84ED4" w:rsidRPr="00E317F7">
        <w:rPr>
          <w:rFonts w:ascii="Calibri" w:eastAsia="Times New Roman" w:hAnsi="Calibri" w:cs="Calibri"/>
          <w:color w:val="000000"/>
          <w:sz w:val="22"/>
          <w:szCs w:val="22"/>
          <w:lang w:eastAsia="pl-PL"/>
        </w:rPr>
        <w:t xml:space="preserve">14 </w:t>
      </w:r>
      <w:r w:rsidR="007C36B5" w:rsidRPr="00E317F7">
        <w:rPr>
          <w:rFonts w:ascii="Calibri" w:eastAsia="Times New Roman" w:hAnsi="Calibri" w:cs="Calibri"/>
          <w:color w:val="000000"/>
          <w:sz w:val="22"/>
          <w:szCs w:val="22"/>
          <w:lang w:eastAsia="pl-PL"/>
        </w:rPr>
        <w:t>Mg</w:t>
      </w:r>
      <w:r w:rsidR="00973725" w:rsidRPr="00E317F7">
        <w:rPr>
          <w:rFonts w:ascii="Calibri" w:eastAsia="Times New Roman" w:hAnsi="Calibri" w:cs="Calibri"/>
          <w:color w:val="000000"/>
          <w:sz w:val="22"/>
          <w:szCs w:val="22"/>
          <w:lang w:eastAsia="pl-PL"/>
        </w:rPr>
        <w:t xml:space="preserve"> </w:t>
      </w:r>
      <w:r w:rsidR="000A2687" w:rsidRPr="00E317F7">
        <w:rPr>
          <w:rFonts w:ascii="Calibri" w:eastAsia="Times New Roman" w:hAnsi="Calibri" w:cs="Calibri"/>
          <w:color w:val="000000"/>
          <w:sz w:val="22"/>
          <w:szCs w:val="22"/>
          <w:lang w:eastAsia="pl-PL"/>
        </w:rPr>
        <w:t xml:space="preserve">w strefie właściwej PSZOK (przeznaczone dla mieszkańców) oraz około </w:t>
      </w:r>
      <w:r w:rsidR="004E68F8" w:rsidRPr="004E68F8">
        <w:rPr>
          <w:rFonts w:ascii="Calibri" w:eastAsia="Times New Roman" w:hAnsi="Calibri" w:cs="Calibri"/>
          <w:color w:val="000000"/>
          <w:sz w:val="22"/>
          <w:szCs w:val="22"/>
          <w:lang w:eastAsia="pl-PL"/>
        </w:rPr>
        <w:t>1</w:t>
      </w:r>
      <w:r w:rsidR="004E68F8">
        <w:rPr>
          <w:rFonts w:ascii="Calibri" w:eastAsia="Times New Roman" w:hAnsi="Calibri" w:cs="Calibri"/>
          <w:color w:val="000000"/>
          <w:sz w:val="22"/>
          <w:szCs w:val="22"/>
          <w:lang w:eastAsia="pl-PL"/>
        </w:rPr>
        <w:t> </w:t>
      </w:r>
      <w:r w:rsidR="004E68F8" w:rsidRPr="004E68F8">
        <w:rPr>
          <w:rFonts w:ascii="Calibri" w:eastAsia="Times New Roman" w:hAnsi="Calibri" w:cs="Calibri"/>
          <w:color w:val="000000"/>
          <w:sz w:val="22"/>
          <w:szCs w:val="22"/>
          <w:lang w:eastAsia="pl-PL"/>
        </w:rPr>
        <w:t>945</w:t>
      </w:r>
      <w:r w:rsidR="000A2687" w:rsidRPr="00E317F7">
        <w:rPr>
          <w:rFonts w:ascii="Calibri" w:eastAsia="Times New Roman" w:hAnsi="Calibri" w:cs="Calibri"/>
          <w:color w:val="000000"/>
          <w:sz w:val="22"/>
          <w:szCs w:val="22"/>
          <w:lang w:eastAsia="pl-PL"/>
        </w:rPr>
        <w:t>Mg w strefie roboczej PSZO</w:t>
      </w:r>
      <w:r w:rsidRPr="00E317F7">
        <w:rPr>
          <w:rFonts w:ascii="Calibri" w:eastAsia="Times New Roman" w:hAnsi="Calibri" w:cs="Calibri"/>
          <w:color w:val="000000"/>
          <w:sz w:val="22"/>
          <w:szCs w:val="22"/>
          <w:lang w:eastAsia="pl-PL"/>
        </w:rPr>
        <w:t>K</w:t>
      </w:r>
      <w:r w:rsidR="000A2687" w:rsidRPr="00E317F7">
        <w:rPr>
          <w:rFonts w:ascii="Calibri" w:eastAsia="Times New Roman" w:hAnsi="Calibri" w:cs="Calibri"/>
          <w:color w:val="000000"/>
          <w:sz w:val="22"/>
          <w:szCs w:val="22"/>
          <w:lang w:eastAsia="pl-PL"/>
        </w:rPr>
        <w:t xml:space="preserve"> </w:t>
      </w:r>
      <w:r w:rsidR="00973725" w:rsidRPr="00E317F7">
        <w:rPr>
          <w:rFonts w:ascii="Calibri" w:eastAsia="Times New Roman" w:hAnsi="Calibri" w:cs="Calibri"/>
          <w:color w:val="000000"/>
          <w:sz w:val="22"/>
          <w:szCs w:val="22"/>
          <w:lang w:eastAsia="pl-PL"/>
        </w:rPr>
        <w:t>w </w:t>
      </w:r>
      <w:r w:rsidR="003151AD" w:rsidRPr="00E317F7">
        <w:rPr>
          <w:rFonts w:ascii="Calibri" w:eastAsia="Times New Roman" w:hAnsi="Calibri" w:cs="Calibri"/>
          <w:color w:val="000000"/>
          <w:sz w:val="22"/>
          <w:szCs w:val="22"/>
          <w:lang w:eastAsia="pl-PL"/>
        </w:rPr>
        <w:t>ciągu pełnego roku od</w:t>
      </w:r>
      <w:r w:rsidR="000E60FE" w:rsidRPr="00E317F7">
        <w:rPr>
          <w:rFonts w:ascii="Calibri" w:eastAsia="Times New Roman" w:hAnsi="Calibri" w:cs="Calibri"/>
          <w:color w:val="000000"/>
          <w:sz w:val="22"/>
          <w:szCs w:val="22"/>
          <w:lang w:eastAsia="pl-PL"/>
        </w:rPr>
        <w:t> </w:t>
      </w:r>
      <w:r w:rsidR="00986762" w:rsidRPr="00E317F7">
        <w:rPr>
          <w:rFonts w:ascii="Calibri" w:eastAsia="Times New Roman" w:hAnsi="Calibri" w:cs="Calibri"/>
          <w:color w:val="000000"/>
          <w:sz w:val="22"/>
          <w:szCs w:val="22"/>
          <w:lang w:eastAsia="pl-PL"/>
        </w:rPr>
        <w:t>zakończenia inwestycji</w:t>
      </w:r>
      <w:r w:rsidR="00B374A8" w:rsidRPr="00E317F7">
        <w:rPr>
          <w:rFonts w:ascii="Calibri" w:eastAsia="Times New Roman" w:hAnsi="Calibri" w:cs="Calibri"/>
          <w:color w:val="000000"/>
          <w:sz w:val="22"/>
          <w:szCs w:val="22"/>
          <w:lang w:eastAsia="pl-PL"/>
        </w:rPr>
        <w:t xml:space="preserve">, </w:t>
      </w:r>
      <w:r w:rsidR="003151AD" w:rsidRPr="00E317F7">
        <w:rPr>
          <w:rFonts w:ascii="Calibri" w:eastAsia="Times New Roman" w:hAnsi="Calibri" w:cs="Calibri"/>
          <w:color w:val="000000"/>
          <w:sz w:val="22"/>
          <w:szCs w:val="22"/>
          <w:lang w:eastAsia="pl-PL"/>
        </w:rPr>
        <w:t>z</w:t>
      </w:r>
      <w:r w:rsidR="0097513E" w:rsidRPr="00E317F7">
        <w:rPr>
          <w:rFonts w:ascii="Calibri" w:eastAsia="Times New Roman" w:hAnsi="Calibri" w:cs="Calibri"/>
          <w:color w:val="000000"/>
          <w:sz w:val="22"/>
          <w:szCs w:val="22"/>
          <w:lang w:eastAsia="pl-PL"/>
        </w:rPr>
        <w:t xml:space="preserve">akładany jest wzrost względem ilości zbieranych przed </w:t>
      </w:r>
      <w:r w:rsidR="00A84ED4" w:rsidRPr="00E317F7">
        <w:rPr>
          <w:rFonts w:ascii="Calibri" w:eastAsia="Times New Roman" w:hAnsi="Calibri" w:cs="Calibri"/>
          <w:color w:val="000000"/>
          <w:sz w:val="22"/>
          <w:szCs w:val="22"/>
          <w:lang w:eastAsia="pl-PL"/>
        </w:rPr>
        <w:t>budową nowego PSZOK</w:t>
      </w:r>
      <w:r w:rsidR="001A7DAC" w:rsidRPr="00E317F7">
        <w:rPr>
          <w:rFonts w:ascii="Calibri" w:eastAsia="Times New Roman" w:hAnsi="Calibri" w:cs="Calibri"/>
          <w:color w:val="000000"/>
          <w:sz w:val="22"/>
          <w:szCs w:val="22"/>
          <w:lang w:eastAsia="pl-PL"/>
        </w:rPr>
        <w:t>,</w:t>
      </w:r>
      <w:r w:rsidR="00973725" w:rsidRPr="00E317F7">
        <w:rPr>
          <w:rFonts w:ascii="Calibri" w:eastAsia="Times New Roman" w:hAnsi="Calibri" w:cs="Calibri"/>
          <w:color w:val="000000"/>
          <w:sz w:val="22"/>
          <w:szCs w:val="22"/>
          <w:lang w:eastAsia="pl-PL"/>
        </w:rPr>
        <w:t xml:space="preserve"> w </w:t>
      </w:r>
      <w:r w:rsidR="001A7DAC" w:rsidRPr="00E317F7">
        <w:rPr>
          <w:rFonts w:ascii="Calibri" w:eastAsia="Times New Roman" w:hAnsi="Calibri" w:cs="Calibri"/>
          <w:sz w:val="22"/>
          <w:szCs w:val="22"/>
          <w:lang w:eastAsia="pl-PL"/>
        </w:rPr>
        <w:t>wyniku zmiany warunków prawnych, społecznych (w tym wzrost akceptacji mieszkańców dla selektywnej zbiórki odpadów)</w:t>
      </w:r>
      <w:r w:rsidR="00973725" w:rsidRPr="00E317F7">
        <w:rPr>
          <w:rFonts w:ascii="Calibri" w:eastAsia="Times New Roman" w:hAnsi="Calibri" w:cs="Calibri"/>
          <w:sz w:val="22"/>
          <w:szCs w:val="22"/>
          <w:lang w:eastAsia="pl-PL"/>
        </w:rPr>
        <w:t xml:space="preserve"> i </w:t>
      </w:r>
      <w:r w:rsidR="001A7DAC" w:rsidRPr="00E317F7">
        <w:rPr>
          <w:rFonts w:ascii="Calibri" w:eastAsia="Times New Roman" w:hAnsi="Calibri" w:cs="Calibri"/>
          <w:sz w:val="22"/>
          <w:szCs w:val="22"/>
          <w:lang w:eastAsia="pl-PL"/>
        </w:rPr>
        <w:t>ekonomicznych (wzrost cen surowców)</w:t>
      </w:r>
      <w:r w:rsidR="00070940" w:rsidRPr="00E317F7">
        <w:rPr>
          <w:rFonts w:ascii="Calibri" w:eastAsia="Times New Roman" w:hAnsi="Calibri" w:cs="Calibri"/>
          <w:sz w:val="22"/>
          <w:szCs w:val="22"/>
          <w:lang w:eastAsia="pl-PL"/>
        </w:rPr>
        <w:t>,</w:t>
      </w:r>
      <w:r w:rsidR="001A7DAC" w:rsidRPr="00E317F7">
        <w:rPr>
          <w:rFonts w:ascii="Calibri" w:eastAsia="Times New Roman" w:hAnsi="Calibri" w:cs="Calibri"/>
          <w:sz w:val="22"/>
          <w:szCs w:val="22"/>
          <w:lang w:eastAsia="pl-PL"/>
        </w:rPr>
        <w:t xml:space="preserve"> na skutek promocji PSZOK</w:t>
      </w:r>
      <w:r w:rsidR="00986762" w:rsidRPr="00E317F7">
        <w:rPr>
          <w:rFonts w:ascii="Calibri" w:eastAsia="Times New Roman" w:hAnsi="Calibri" w:cs="Calibri"/>
          <w:sz w:val="22"/>
          <w:szCs w:val="22"/>
          <w:lang w:eastAsia="pl-PL"/>
        </w:rPr>
        <w:t xml:space="preserve"> oraz w wyniku ogólnej tendencji do wzrastania ilości produkowanych odpadów i przy uwzględnieniu roli obniżającej ilość odpadów jaką będzie pełnił punkt wymiany rzeczy używanych</w:t>
      </w:r>
      <w:r w:rsidR="001A7DAC" w:rsidRPr="00E317F7">
        <w:rPr>
          <w:rFonts w:ascii="Calibri" w:eastAsia="Times New Roman" w:hAnsi="Calibri" w:cs="Calibri"/>
          <w:sz w:val="22"/>
          <w:szCs w:val="22"/>
          <w:lang w:eastAsia="pl-PL"/>
        </w:rPr>
        <w:t>.</w:t>
      </w:r>
    </w:p>
    <w:p w14:paraId="6AFEF327" w14:textId="77777777" w:rsidR="007C36B5" w:rsidRPr="00E317F7" w:rsidRDefault="00E317F7" w:rsidP="00906B60">
      <w:pPr>
        <w:pStyle w:val="Standard"/>
        <w:numPr>
          <w:ilvl w:val="0"/>
          <w:numId w:val="2"/>
        </w:numPr>
        <w:tabs>
          <w:tab w:val="clear" w:pos="0"/>
          <w:tab w:val="num" w:pos="426"/>
        </w:tabs>
        <w:spacing w:before="120" w:after="120" w:line="259" w:lineRule="auto"/>
        <w:ind w:left="426" w:hanging="426"/>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Li</w:t>
      </w:r>
      <w:r w:rsidR="007C36B5" w:rsidRPr="00E317F7">
        <w:rPr>
          <w:rFonts w:ascii="Calibri" w:eastAsia="Times New Roman" w:hAnsi="Calibri" w:cs="Calibri"/>
          <w:color w:val="000000"/>
          <w:sz w:val="22"/>
          <w:szCs w:val="22"/>
          <w:lang w:eastAsia="pl-PL"/>
        </w:rPr>
        <w:t xml:space="preserve">czba frakcji odpadów możliwych </w:t>
      </w:r>
      <w:r w:rsidR="00986762" w:rsidRPr="00E317F7">
        <w:rPr>
          <w:rFonts w:ascii="Calibri" w:eastAsia="Times New Roman" w:hAnsi="Calibri" w:cs="Calibri"/>
          <w:sz w:val="22"/>
          <w:szCs w:val="22"/>
          <w:lang w:eastAsia="pl-PL"/>
        </w:rPr>
        <w:t>do przekazywania selektywnie</w:t>
      </w:r>
      <w:r>
        <w:rPr>
          <w:rFonts w:ascii="Calibri" w:eastAsia="Times New Roman" w:hAnsi="Calibri" w:cs="Calibri"/>
          <w:sz w:val="22"/>
          <w:szCs w:val="22"/>
          <w:lang w:eastAsia="pl-PL"/>
        </w:rPr>
        <w:t xml:space="preserve"> w</w:t>
      </w:r>
      <w:r w:rsidRPr="00E317F7">
        <w:rPr>
          <w:rFonts w:ascii="Calibri" w:eastAsia="Times New Roman" w:hAnsi="Calibri" w:cs="Calibri"/>
          <w:sz w:val="22"/>
          <w:szCs w:val="22"/>
          <w:lang w:eastAsia="pl-PL"/>
        </w:rPr>
        <w:t xml:space="preserve"> strefie właściwej PSZOK (przeznaczonej dla mieszkańców)</w:t>
      </w:r>
      <w:r>
        <w:rPr>
          <w:rFonts w:ascii="Calibri" w:eastAsia="Times New Roman" w:hAnsi="Calibri" w:cs="Calibri"/>
          <w:sz w:val="22"/>
          <w:szCs w:val="22"/>
          <w:lang w:eastAsia="pl-PL"/>
        </w:rPr>
        <w:t>:</w:t>
      </w:r>
      <w:r w:rsidRPr="00E317F7">
        <w:rPr>
          <w:rFonts w:ascii="Calibri" w:eastAsia="Times New Roman" w:hAnsi="Calibri" w:cs="Calibri"/>
          <w:sz w:val="22"/>
          <w:szCs w:val="22"/>
          <w:lang w:eastAsia="pl-PL"/>
        </w:rPr>
        <w:t xml:space="preserve"> </w:t>
      </w:r>
      <w:r w:rsidR="00986762" w:rsidRPr="00E317F7">
        <w:rPr>
          <w:rFonts w:ascii="Calibri" w:eastAsia="Times New Roman" w:hAnsi="Calibri" w:cs="Calibri"/>
          <w:sz w:val="22"/>
          <w:szCs w:val="22"/>
          <w:lang w:eastAsia="pl-PL"/>
        </w:rPr>
        <w:t>3</w:t>
      </w:r>
      <w:r w:rsidR="00B374A8" w:rsidRPr="00E317F7">
        <w:rPr>
          <w:rFonts w:ascii="Calibri" w:eastAsia="Times New Roman" w:hAnsi="Calibri" w:cs="Calibri"/>
          <w:sz w:val="22"/>
          <w:szCs w:val="22"/>
          <w:lang w:eastAsia="pl-PL"/>
        </w:rPr>
        <w:t>8</w:t>
      </w:r>
      <w:r w:rsidRPr="00E317F7">
        <w:rPr>
          <w:rFonts w:ascii="Calibri" w:eastAsia="Times New Roman" w:hAnsi="Calibri" w:cs="Calibri"/>
          <w:sz w:val="22"/>
          <w:szCs w:val="22"/>
          <w:lang w:eastAsia="pl-PL"/>
        </w:rPr>
        <w:t xml:space="preserve">, natomiast w części roboczej PSZOK będzie przeładowywanych </w:t>
      </w:r>
      <w:r w:rsidR="004E68F8" w:rsidRPr="00E317F7">
        <w:rPr>
          <w:rFonts w:ascii="Calibri" w:eastAsia="Times New Roman" w:hAnsi="Calibri" w:cs="Calibri"/>
          <w:sz w:val="22"/>
          <w:szCs w:val="22"/>
          <w:lang w:eastAsia="pl-PL"/>
        </w:rPr>
        <w:t>1</w:t>
      </w:r>
      <w:r w:rsidR="004E68F8">
        <w:rPr>
          <w:rFonts w:ascii="Calibri" w:eastAsia="Times New Roman" w:hAnsi="Calibri" w:cs="Calibri"/>
          <w:sz w:val="22"/>
          <w:szCs w:val="22"/>
          <w:lang w:eastAsia="pl-PL"/>
        </w:rPr>
        <w:t>7</w:t>
      </w:r>
      <w:r w:rsidR="004E68F8" w:rsidRPr="00E317F7">
        <w:rPr>
          <w:rFonts w:ascii="Calibri" w:eastAsia="Times New Roman" w:hAnsi="Calibri" w:cs="Calibri"/>
          <w:sz w:val="22"/>
          <w:szCs w:val="22"/>
          <w:lang w:eastAsia="pl-PL"/>
        </w:rPr>
        <w:t xml:space="preserve"> </w:t>
      </w:r>
      <w:r w:rsidRPr="00E317F7">
        <w:rPr>
          <w:rFonts w:ascii="Calibri" w:eastAsia="Times New Roman" w:hAnsi="Calibri" w:cs="Calibri"/>
          <w:sz w:val="22"/>
          <w:szCs w:val="22"/>
          <w:lang w:eastAsia="pl-PL"/>
        </w:rPr>
        <w:t>frakcji odpadów.</w:t>
      </w:r>
    </w:p>
    <w:p w14:paraId="51C30A04" w14:textId="77777777" w:rsidR="00E317F7" w:rsidRPr="006D5CCC" w:rsidRDefault="000A2432" w:rsidP="00906B60">
      <w:pPr>
        <w:pStyle w:val="Standard"/>
        <w:numPr>
          <w:ilvl w:val="0"/>
          <w:numId w:val="2"/>
        </w:numPr>
        <w:tabs>
          <w:tab w:val="clear" w:pos="0"/>
          <w:tab w:val="left" w:pos="426"/>
        </w:tabs>
        <w:spacing w:before="120" w:after="120" w:line="259" w:lineRule="auto"/>
        <w:ind w:left="426" w:hanging="426"/>
        <w:jc w:val="both"/>
        <w:rPr>
          <w:rFonts w:ascii="Calibri" w:eastAsia="Times New Roman" w:hAnsi="Calibri" w:cs="Calibri"/>
          <w:color w:val="000000"/>
          <w:sz w:val="22"/>
          <w:szCs w:val="22"/>
          <w:lang w:eastAsia="pl-PL"/>
        </w:rPr>
      </w:pPr>
      <w:r w:rsidRPr="008500AA">
        <w:rPr>
          <w:rFonts w:ascii="Calibri" w:eastAsia="Times New Roman" w:hAnsi="Calibri" w:cs="Calibri"/>
          <w:sz w:val="22"/>
          <w:szCs w:val="22"/>
          <w:lang w:eastAsia="pl-PL"/>
        </w:rPr>
        <w:t>Powierzchnia planowanych obiektów zadaszonych: budynek socjalno-</w:t>
      </w:r>
      <w:r w:rsidR="004D6CCC">
        <w:rPr>
          <w:rFonts w:ascii="Calibri" w:eastAsia="Times New Roman" w:hAnsi="Calibri" w:cs="Calibri"/>
          <w:sz w:val="22"/>
          <w:szCs w:val="22"/>
          <w:lang w:eastAsia="pl-PL"/>
        </w:rPr>
        <w:t>biurowy</w:t>
      </w:r>
      <w:r w:rsidRPr="008500AA">
        <w:rPr>
          <w:rFonts w:ascii="Calibri" w:eastAsia="Times New Roman" w:hAnsi="Calibri" w:cs="Calibri"/>
          <w:sz w:val="22"/>
          <w:szCs w:val="22"/>
          <w:lang w:eastAsia="pl-PL"/>
        </w:rPr>
        <w:t xml:space="preserve"> składający się z 4 szt. </w:t>
      </w:r>
      <w:r w:rsidRPr="008500AA">
        <w:rPr>
          <w:rFonts w:ascii="Calibri" w:eastAsia="Times New Roman" w:hAnsi="Calibri" w:cs="Calibri"/>
          <w:color w:val="000000"/>
          <w:sz w:val="22"/>
          <w:szCs w:val="22"/>
          <w:lang w:eastAsia="pl-PL"/>
        </w:rPr>
        <w:t>kontenerów</w:t>
      </w:r>
      <w:r w:rsidRPr="008500AA">
        <w:rPr>
          <w:rFonts w:ascii="Calibri" w:eastAsia="Times New Roman" w:hAnsi="Calibri" w:cs="Calibri"/>
          <w:sz w:val="22"/>
          <w:szCs w:val="22"/>
          <w:lang w:eastAsia="pl-PL"/>
        </w:rPr>
        <w:t xml:space="preserve"> o łącznej pow. 60 m</w:t>
      </w:r>
      <w:r w:rsidRPr="00D244D1">
        <w:rPr>
          <w:rFonts w:ascii="Calibri" w:eastAsia="Times New Roman" w:hAnsi="Calibri" w:cs="Calibri"/>
          <w:sz w:val="22"/>
          <w:szCs w:val="22"/>
          <w:vertAlign w:val="superscript"/>
          <w:lang w:eastAsia="pl-PL"/>
        </w:rPr>
        <w:t>2</w:t>
      </w:r>
      <w:r w:rsidRPr="008500AA">
        <w:rPr>
          <w:rFonts w:ascii="Calibri" w:eastAsia="Times New Roman" w:hAnsi="Calibri" w:cs="Calibri"/>
          <w:sz w:val="22"/>
          <w:szCs w:val="22"/>
          <w:lang w:eastAsia="pl-PL"/>
        </w:rPr>
        <w:t xml:space="preserve">, </w:t>
      </w:r>
      <w:r w:rsidR="00E96C29" w:rsidRPr="008500AA">
        <w:rPr>
          <w:rFonts w:ascii="Calibri" w:eastAsia="Times New Roman" w:hAnsi="Calibri" w:cs="Calibri"/>
          <w:sz w:val="22"/>
          <w:szCs w:val="22"/>
          <w:lang w:eastAsia="pl-PL"/>
        </w:rPr>
        <w:t>punkt wymiany rzeczy używanych o pow. 18 m</w:t>
      </w:r>
      <w:r w:rsidR="00E96C29" w:rsidRPr="00D244D1">
        <w:rPr>
          <w:rFonts w:ascii="Calibri" w:eastAsia="Times New Roman" w:hAnsi="Calibri" w:cs="Calibri"/>
          <w:sz w:val="22"/>
          <w:szCs w:val="22"/>
          <w:vertAlign w:val="superscript"/>
          <w:lang w:eastAsia="pl-PL"/>
        </w:rPr>
        <w:t>2</w:t>
      </w:r>
      <w:r w:rsidR="005F4FAF" w:rsidRPr="008500AA">
        <w:rPr>
          <w:rFonts w:ascii="Calibri" w:eastAsia="Times New Roman" w:hAnsi="Calibri" w:cs="Calibri"/>
          <w:sz w:val="22"/>
          <w:szCs w:val="22"/>
          <w:lang w:eastAsia="pl-PL"/>
        </w:rPr>
        <w:t xml:space="preserve">, </w:t>
      </w:r>
      <w:r w:rsidR="00800078">
        <w:rPr>
          <w:rFonts w:ascii="Calibri" w:eastAsia="Times New Roman" w:hAnsi="Calibri" w:cs="Calibri"/>
          <w:sz w:val="22"/>
          <w:szCs w:val="22"/>
          <w:lang w:eastAsia="pl-PL"/>
        </w:rPr>
        <w:t>i</w:t>
      </w:r>
      <w:r w:rsidR="00800078" w:rsidRPr="00800078">
        <w:rPr>
          <w:rFonts w:ascii="Calibri" w:eastAsia="Times New Roman" w:hAnsi="Calibri" w:cs="Calibri"/>
          <w:sz w:val="22"/>
          <w:szCs w:val="22"/>
          <w:lang w:eastAsia="pl-PL"/>
        </w:rPr>
        <w:t>nfrastruktura towarzysząca</w:t>
      </w:r>
      <w:r w:rsidR="005F4FAF" w:rsidRPr="008500AA">
        <w:rPr>
          <w:rFonts w:ascii="Calibri" w:hAnsi="Calibri" w:cs="Calibri"/>
          <w:sz w:val="22"/>
          <w:szCs w:val="22"/>
        </w:rPr>
        <w:t xml:space="preserve"> wyposażona w linię do ręcznej segregacji odpadów o pow. 444 m</w:t>
      </w:r>
      <w:r w:rsidR="005F4FAF" w:rsidRPr="00D244D1">
        <w:rPr>
          <w:rFonts w:ascii="Calibri" w:hAnsi="Calibri" w:cs="Calibri"/>
          <w:sz w:val="22"/>
          <w:szCs w:val="22"/>
          <w:vertAlign w:val="superscript"/>
        </w:rPr>
        <w:t>2</w:t>
      </w:r>
      <w:r w:rsidR="008500AA" w:rsidRPr="008500AA">
        <w:rPr>
          <w:rFonts w:ascii="Calibri" w:hAnsi="Calibri" w:cs="Calibri"/>
          <w:sz w:val="22"/>
          <w:szCs w:val="22"/>
        </w:rPr>
        <w:t xml:space="preserve">, </w:t>
      </w:r>
      <w:r w:rsidR="005F4FAF" w:rsidRPr="008500AA">
        <w:rPr>
          <w:rFonts w:ascii="Calibri" w:hAnsi="Calibri" w:cs="Calibri"/>
          <w:sz w:val="22"/>
          <w:szCs w:val="22"/>
        </w:rPr>
        <w:t>stacj</w:t>
      </w:r>
      <w:r w:rsidR="008500AA">
        <w:rPr>
          <w:rFonts w:ascii="Calibri" w:hAnsi="Calibri" w:cs="Calibri"/>
          <w:sz w:val="22"/>
          <w:szCs w:val="22"/>
        </w:rPr>
        <w:t>a</w:t>
      </w:r>
      <w:r w:rsidR="005F4FAF" w:rsidRPr="008500AA">
        <w:rPr>
          <w:rFonts w:ascii="Calibri" w:hAnsi="Calibri" w:cs="Calibri"/>
          <w:sz w:val="22"/>
          <w:szCs w:val="22"/>
        </w:rPr>
        <w:t xml:space="preserve"> demontażu odpadów wielkogabarytowych</w:t>
      </w:r>
      <w:r w:rsidR="008500AA">
        <w:rPr>
          <w:rFonts w:ascii="Calibri" w:hAnsi="Calibri" w:cs="Calibri"/>
          <w:sz w:val="22"/>
          <w:szCs w:val="22"/>
        </w:rPr>
        <w:t xml:space="preserve"> o pow. 444 m</w:t>
      </w:r>
      <w:r w:rsidR="008500AA" w:rsidRPr="00D244D1">
        <w:rPr>
          <w:rFonts w:ascii="Calibri" w:hAnsi="Calibri" w:cs="Calibri"/>
          <w:sz w:val="22"/>
          <w:szCs w:val="22"/>
          <w:vertAlign w:val="superscript"/>
        </w:rPr>
        <w:t>2</w:t>
      </w:r>
      <w:r w:rsidR="008500AA">
        <w:rPr>
          <w:rFonts w:ascii="Calibri" w:hAnsi="Calibri" w:cs="Calibri"/>
          <w:sz w:val="22"/>
          <w:szCs w:val="22"/>
        </w:rPr>
        <w:t xml:space="preserve">, </w:t>
      </w:r>
      <w:r w:rsidR="00C0659D">
        <w:rPr>
          <w:rFonts w:ascii="Calibri" w:hAnsi="Calibri" w:cs="Calibri"/>
          <w:sz w:val="22"/>
          <w:szCs w:val="22"/>
        </w:rPr>
        <w:t>3 szt. boksów do magazynowania odpadów o pow. 120 m</w:t>
      </w:r>
      <w:r w:rsidR="00C0659D" w:rsidRPr="00D244D1">
        <w:rPr>
          <w:rFonts w:ascii="Calibri" w:hAnsi="Calibri" w:cs="Calibri"/>
          <w:sz w:val="22"/>
          <w:szCs w:val="22"/>
          <w:vertAlign w:val="superscript"/>
        </w:rPr>
        <w:t>2</w:t>
      </w:r>
      <w:r w:rsidR="00C0659D">
        <w:rPr>
          <w:rFonts w:ascii="Calibri" w:hAnsi="Calibri" w:cs="Calibri"/>
          <w:sz w:val="22"/>
          <w:szCs w:val="22"/>
        </w:rPr>
        <w:t xml:space="preserve"> każdy, 3 szt. boksów do magazynowania odpadów o pow. 54 m</w:t>
      </w:r>
      <w:r w:rsidR="00C0659D" w:rsidRPr="00D244D1">
        <w:rPr>
          <w:rFonts w:ascii="Calibri" w:hAnsi="Calibri" w:cs="Calibri"/>
          <w:sz w:val="22"/>
          <w:szCs w:val="22"/>
          <w:vertAlign w:val="superscript"/>
        </w:rPr>
        <w:t>2</w:t>
      </w:r>
      <w:r w:rsidR="00C0659D">
        <w:rPr>
          <w:rFonts w:ascii="Calibri" w:hAnsi="Calibri" w:cs="Calibri"/>
          <w:sz w:val="22"/>
          <w:szCs w:val="22"/>
        </w:rPr>
        <w:t xml:space="preserve"> każdy, magazyn na odpady niebezpieczne </w:t>
      </w:r>
      <w:r w:rsidR="00D244D1">
        <w:rPr>
          <w:rFonts w:ascii="Calibri" w:hAnsi="Calibri" w:cs="Calibri"/>
          <w:sz w:val="22"/>
          <w:szCs w:val="22"/>
        </w:rPr>
        <w:t>o pow. 14 m</w:t>
      </w:r>
      <w:r w:rsidR="00D244D1" w:rsidRPr="00D244D1">
        <w:rPr>
          <w:rFonts w:ascii="Calibri" w:hAnsi="Calibri" w:cs="Calibri"/>
          <w:sz w:val="22"/>
          <w:szCs w:val="22"/>
          <w:vertAlign w:val="superscript"/>
        </w:rPr>
        <w:t>2</w:t>
      </w:r>
      <w:r w:rsidR="00C0659D">
        <w:rPr>
          <w:rFonts w:ascii="Calibri" w:hAnsi="Calibri" w:cs="Calibri"/>
          <w:sz w:val="22"/>
          <w:szCs w:val="22"/>
        </w:rPr>
        <w:t>, magazyn ZSEiE</w:t>
      </w:r>
      <w:r w:rsidR="00D244D1">
        <w:rPr>
          <w:rFonts w:ascii="Calibri" w:hAnsi="Calibri" w:cs="Calibri"/>
          <w:sz w:val="22"/>
          <w:szCs w:val="22"/>
        </w:rPr>
        <w:t xml:space="preserve"> o pow. 15 m</w:t>
      </w:r>
      <w:r w:rsidR="00D244D1" w:rsidRPr="00D244D1">
        <w:rPr>
          <w:rFonts w:ascii="Calibri" w:hAnsi="Calibri" w:cs="Calibri"/>
          <w:sz w:val="22"/>
          <w:szCs w:val="22"/>
          <w:vertAlign w:val="superscript"/>
        </w:rPr>
        <w:t>2</w:t>
      </w:r>
      <w:r w:rsidR="00C0659D" w:rsidRPr="00C0659D">
        <w:rPr>
          <w:rFonts w:ascii="Calibri" w:hAnsi="Calibri" w:cs="Calibri"/>
          <w:sz w:val="22"/>
          <w:szCs w:val="22"/>
        </w:rPr>
        <w:t>.</w:t>
      </w:r>
    </w:p>
    <w:p w14:paraId="42641631" w14:textId="77777777" w:rsidR="006D5CCC" w:rsidRPr="008500AA" w:rsidRDefault="006D5CCC" w:rsidP="00906B60">
      <w:pPr>
        <w:pStyle w:val="Standard"/>
        <w:numPr>
          <w:ilvl w:val="0"/>
          <w:numId w:val="2"/>
        </w:numPr>
        <w:tabs>
          <w:tab w:val="clear" w:pos="0"/>
          <w:tab w:val="left" w:pos="426"/>
        </w:tabs>
        <w:spacing w:before="120" w:after="120" w:line="259" w:lineRule="auto"/>
        <w:ind w:left="426" w:hanging="426"/>
        <w:jc w:val="both"/>
        <w:rPr>
          <w:rFonts w:ascii="Calibri" w:eastAsia="Times New Roman" w:hAnsi="Calibri" w:cs="Calibri"/>
          <w:color w:val="000000"/>
          <w:sz w:val="22"/>
          <w:szCs w:val="22"/>
          <w:lang w:eastAsia="pl-PL"/>
        </w:rPr>
      </w:pPr>
      <w:r>
        <w:rPr>
          <w:rFonts w:ascii="Calibri" w:eastAsia="Times New Roman" w:hAnsi="Calibri" w:cs="Calibri"/>
          <w:sz w:val="22"/>
          <w:szCs w:val="22"/>
          <w:lang w:eastAsia="pl-PL"/>
        </w:rPr>
        <w:t xml:space="preserve">Minimalna długość sieci koniecznych do wybudowania: </w:t>
      </w:r>
      <w:r w:rsidR="002468EB">
        <w:rPr>
          <w:rFonts w:ascii="Calibri" w:eastAsia="Times New Roman" w:hAnsi="Calibri" w:cs="Calibri"/>
          <w:sz w:val="22"/>
          <w:szCs w:val="22"/>
          <w:lang w:eastAsia="pl-PL"/>
        </w:rPr>
        <w:t>instalacja elektryczna</w:t>
      </w:r>
      <w:r>
        <w:rPr>
          <w:rFonts w:ascii="Calibri" w:eastAsia="Times New Roman" w:hAnsi="Calibri" w:cs="Calibri"/>
          <w:sz w:val="22"/>
          <w:szCs w:val="22"/>
          <w:lang w:eastAsia="pl-PL"/>
        </w:rPr>
        <w:t xml:space="preserve"> </w:t>
      </w:r>
      <w:r w:rsidR="00D61EC2">
        <w:rPr>
          <w:rFonts w:ascii="Calibri" w:eastAsia="Times New Roman" w:hAnsi="Calibri" w:cs="Calibri"/>
          <w:sz w:val="22"/>
          <w:szCs w:val="22"/>
          <w:lang w:eastAsia="pl-PL"/>
        </w:rPr>
        <w:t>ok. 418</w:t>
      </w:r>
      <w:r>
        <w:rPr>
          <w:rFonts w:ascii="Calibri" w:eastAsia="Times New Roman" w:hAnsi="Calibri" w:cs="Calibri"/>
          <w:sz w:val="22"/>
          <w:szCs w:val="22"/>
          <w:lang w:eastAsia="pl-PL"/>
        </w:rPr>
        <w:t xml:space="preserve"> m</w:t>
      </w:r>
      <w:r w:rsidR="00D61EC2">
        <w:rPr>
          <w:rFonts w:ascii="Calibri" w:eastAsia="Times New Roman" w:hAnsi="Calibri" w:cs="Calibri"/>
          <w:sz w:val="22"/>
          <w:szCs w:val="22"/>
          <w:lang w:eastAsia="pl-PL"/>
        </w:rPr>
        <w:t>b</w:t>
      </w:r>
      <w:r>
        <w:rPr>
          <w:rFonts w:ascii="Calibri" w:eastAsia="Times New Roman" w:hAnsi="Calibri" w:cs="Calibri"/>
          <w:sz w:val="22"/>
          <w:szCs w:val="22"/>
          <w:lang w:eastAsia="pl-PL"/>
        </w:rPr>
        <w:t>, sieć wodociągowa (p</w:t>
      </w:r>
      <w:r w:rsidRPr="006D5CCC">
        <w:rPr>
          <w:rFonts w:ascii="Calibri" w:eastAsia="Times New Roman" w:hAnsi="Calibri" w:cs="Calibri"/>
          <w:sz w:val="22"/>
          <w:szCs w:val="22"/>
          <w:lang w:eastAsia="pl-PL"/>
        </w:rPr>
        <w:t>rzyłącz</w:t>
      </w:r>
      <w:r>
        <w:rPr>
          <w:rFonts w:ascii="Calibri" w:eastAsia="Times New Roman" w:hAnsi="Calibri" w:cs="Calibri"/>
          <w:sz w:val="22"/>
          <w:szCs w:val="22"/>
          <w:lang w:eastAsia="pl-PL"/>
        </w:rPr>
        <w:t>e</w:t>
      </w:r>
      <w:r w:rsidRPr="006D5CCC">
        <w:rPr>
          <w:rFonts w:ascii="Calibri" w:eastAsia="Times New Roman" w:hAnsi="Calibri" w:cs="Calibri"/>
          <w:sz w:val="22"/>
          <w:szCs w:val="22"/>
          <w:lang w:eastAsia="pl-PL"/>
        </w:rPr>
        <w:t xml:space="preserve"> wodociągowe do budynku s</w:t>
      </w:r>
      <w:r>
        <w:rPr>
          <w:rFonts w:ascii="Calibri" w:eastAsia="Times New Roman" w:hAnsi="Calibri" w:cs="Calibri"/>
          <w:sz w:val="22"/>
          <w:szCs w:val="22"/>
          <w:lang w:eastAsia="pl-PL"/>
        </w:rPr>
        <w:t xml:space="preserve">ocjalno-sanitarnego, budynku biurowego, </w:t>
      </w:r>
      <w:r w:rsidR="002468EB">
        <w:rPr>
          <w:rFonts w:ascii="Calibri" w:eastAsia="Times New Roman" w:hAnsi="Calibri" w:cs="Calibri"/>
          <w:sz w:val="22"/>
          <w:szCs w:val="22"/>
          <w:lang w:eastAsia="pl-PL"/>
        </w:rPr>
        <w:t xml:space="preserve">stacji przeładunkowej, </w:t>
      </w:r>
      <w:r w:rsidRPr="006D5CCC">
        <w:rPr>
          <w:rFonts w:ascii="Calibri" w:eastAsia="Times New Roman" w:hAnsi="Calibri" w:cs="Calibri"/>
          <w:sz w:val="22"/>
          <w:szCs w:val="22"/>
          <w:lang w:eastAsia="pl-PL"/>
        </w:rPr>
        <w:t xml:space="preserve">stacji demontażu odpadów wielkogabarytowych i </w:t>
      </w:r>
      <w:r w:rsidR="00367E33" w:rsidRPr="006D5CCC">
        <w:rPr>
          <w:rFonts w:ascii="Calibri" w:eastAsia="Times New Roman" w:hAnsi="Calibri" w:cs="Calibri"/>
          <w:sz w:val="22"/>
          <w:szCs w:val="22"/>
          <w:lang w:eastAsia="pl-PL"/>
        </w:rPr>
        <w:t xml:space="preserve">przyszłej </w:t>
      </w:r>
      <w:r w:rsidR="00367E33" w:rsidRPr="00367E33">
        <w:rPr>
          <w:rFonts w:ascii="Calibri" w:eastAsia="Times New Roman" w:hAnsi="Calibri" w:cs="Calibri"/>
          <w:sz w:val="22"/>
          <w:szCs w:val="22"/>
          <w:lang w:eastAsia="pl-PL"/>
        </w:rPr>
        <w:t>samoobsługowej myjni samochodowej dla pojazdów komunalnych</w:t>
      </w:r>
      <w:r w:rsidR="002468EB">
        <w:rPr>
          <w:rFonts w:ascii="Calibri" w:eastAsia="Times New Roman" w:hAnsi="Calibri" w:cs="Calibri"/>
          <w:sz w:val="22"/>
          <w:szCs w:val="22"/>
          <w:lang w:eastAsia="pl-PL"/>
        </w:rPr>
        <w:t xml:space="preserve">) </w:t>
      </w:r>
      <w:r w:rsidR="00D61EC2">
        <w:rPr>
          <w:rFonts w:ascii="Calibri" w:eastAsia="Times New Roman" w:hAnsi="Calibri" w:cs="Calibri"/>
          <w:sz w:val="22"/>
          <w:szCs w:val="22"/>
          <w:lang w:eastAsia="pl-PL"/>
        </w:rPr>
        <w:t>ok. 210 mb</w:t>
      </w:r>
      <w:r w:rsidR="002468EB">
        <w:rPr>
          <w:rFonts w:ascii="Calibri" w:eastAsia="Times New Roman" w:hAnsi="Calibri" w:cs="Calibri"/>
          <w:sz w:val="22"/>
          <w:szCs w:val="22"/>
          <w:lang w:eastAsia="pl-PL"/>
        </w:rPr>
        <w:t>, instalacja kanalizacyjna (</w:t>
      </w:r>
      <w:r w:rsidR="001524D3">
        <w:rPr>
          <w:rFonts w:ascii="Calibri" w:eastAsia="Times New Roman" w:hAnsi="Calibri" w:cs="Calibri"/>
          <w:sz w:val="22"/>
          <w:szCs w:val="22"/>
          <w:lang w:eastAsia="pl-PL"/>
        </w:rPr>
        <w:t>p</w:t>
      </w:r>
      <w:r w:rsidR="001524D3" w:rsidRPr="006D5CCC">
        <w:rPr>
          <w:rFonts w:ascii="Calibri" w:eastAsia="Times New Roman" w:hAnsi="Calibri" w:cs="Calibri"/>
          <w:sz w:val="22"/>
          <w:szCs w:val="22"/>
          <w:lang w:eastAsia="pl-PL"/>
        </w:rPr>
        <w:t>rzyłącz</w:t>
      </w:r>
      <w:r w:rsidR="001524D3">
        <w:rPr>
          <w:rFonts w:ascii="Calibri" w:eastAsia="Times New Roman" w:hAnsi="Calibri" w:cs="Calibri"/>
          <w:sz w:val="22"/>
          <w:szCs w:val="22"/>
          <w:lang w:eastAsia="pl-PL"/>
        </w:rPr>
        <w:t>e</w:t>
      </w:r>
      <w:r w:rsidR="001524D3" w:rsidRPr="006D5CCC">
        <w:rPr>
          <w:rFonts w:ascii="Calibri" w:eastAsia="Times New Roman" w:hAnsi="Calibri" w:cs="Calibri"/>
          <w:sz w:val="22"/>
          <w:szCs w:val="22"/>
          <w:lang w:eastAsia="pl-PL"/>
        </w:rPr>
        <w:t xml:space="preserve"> wodociągowe do budynku s</w:t>
      </w:r>
      <w:r w:rsidR="001524D3">
        <w:rPr>
          <w:rFonts w:ascii="Calibri" w:eastAsia="Times New Roman" w:hAnsi="Calibri" w:cs="Calibri"/>
          <w:sz w:val="22"/>
          <w:szCs w:val="22"/>
          <w:lang w:eastAsia="pl-PL"/>
        </w:rPr>
        <w:t xml:space="preserve">ocjalno-sanitarnego, budynku biurowego, stacji przeładunkowej, </w:t>
      </w:r>
      <w:r w:rsidR="001524D3" w:rsidRPr="006D5CCC">
        <w:rPr>
          <w:rFonts w:ascii="Calibri" w:eastAsia="Times New Roman" w:hAnsi="Calibri" w:cs="Calibri"/>
          <w:sz w:val="22"/>
          <w:szCs w:val="22"/>
          <w:lang w:eastAsia="pl-PL"/>
        </w:rPr>
        <w:t xml:space="preserve">stacji </w:t>
      </w:r>
      <w:r w:rsidR="001524D3" w:rsidRPr="006D5CCC">
        <w:rPr>
          <w:rFonts w:ascii="Calibri" w:eastAsia="Times New Roman" w:hAnsi="Calibri" w:cs="Calibri"/>
          <w:sz w:val="22"/>
          <w:szCs w:val="22"/>
          <w:lang w:eastAsia="pl-PL"/>
        </w:rPr>
        <w:lastRenderedPageBreak/>
        <w:t xml:space="preserve">demontażu odpadów wielkogabarytowych i przyszłej </w:t>
      </w:r>
      <w:r w:rsidR="00367E33" w:rsidRPr="00367E33">
        <w:rPr>
          <w:rFonts w:ascii="Calibri" w:eastAsia="Times New Roman" w:hAnsi="Calibri" w:cs="Calibri"/>
          <w:sz w:val="22"/>
          <w:szCs w:val="22"/>
          <w:lang w:eastAsia="pl-PL"/>
        </w:rPr>
        <w:t>samoobsługowej myjni samochodowej dla pojazdów komunalnych</w:t>
      </w:r>
      <w:r w:rsidR="001524D3">
        <w:rPr>
          <w:rFonts w:ascii="Calibri" w:eastAsia="Times New Roman" w:hAnsi="Calibri" w:cs="Calibri"/>
          <w:sz w:val="22"/>
          <w:szCs w:val="22"/>
          <w:lang w:eastAsia="pl-PL"/>
        </w:rPr>
        <w:t xml:space="preserve">) </w:t>
      </w:r>
      <w:r w:rsidR="00D61EC2">
        <w:rPr>
          <w:rFonts w:ascii="Calibri" w:eastAsia="Times New Roman" w:hAnsi="Calibri" w:cs="Calibri"/>
          <w:sz w:val="22"/>
          <w:szCs w:val="22"/>
          <w:lang w:eastAsia="pl-PL"/>
        </w:rPr>
        <w:t>ok. 246 mb.</w:t>
      </w:r>
    </w:p>
    <w:p w14:paraId="14B42E5E" w14:textId="77777777" w:rsidR="00DF4FC0" w:rsidRPr="001524D3" w:rsidRDefault="007C36B5" w:rsidP="00906B60">
      <w:pPr>
        <w:pStyle w:val="Standard"/>
        <w:spacing w:before="120" w:after="120" w:line="259" w:lineRule="auto"/>
        <w:jc w:val="both"/>
        <w:rPr>
          <w:rFonts w:ascii="Calibri" w:eastAsia="Times New Roman" w:hAnsi="Calibri" w:cs="Calibri"/>
          <w:sz w:val="22"/>
          <w:szCs w:val="22"/>
          <w:lang w:eastAsia="pl-PL"/>
        </w:rPr>
      </w:pPr>
      <w:r w:rsidRPr="001524D3">
        <w:rPr>
          <w:rFonts w:ascii="Calibri" w:eastAsia="Times New Roman" w:hAnsi="Calibri" w:cs="Calibri"/>
          <w:sz w:val="22"/>
          <w:szCs w:val="22"/>
          <w:lang w:eastAsia="pl-PL"/>
        </w:rPr>
        <w:t xml:space="preserve">Wielkość strumienia odpadów obsługiwanych przez </w:t>
      </w:r>
      <w:r w:rsidR="001524D3" w:rsidRPr="001524D3">
        <w:rPr>
          <w:rFonts w:ascii="Calibri" w:eastAsia="Times New Roman" w:hAnsi="Calibri" w:cs="Calibri"/>
          <w:sz w:val="22"/>
          <w:szCs w:val="22"/>
          <w:lang w:eastAsia="pl-PL"/>
        </w:rPr>
        <w:t>projektowany</w:t>
      </w:r>
      <w:r w:rsidRPr="001524D3">
        <w:rPr>
          <w:rFonts w:ascii="Calibri" w:eastAsia="Times New Roman" w:hAnsi="Calibri" w:cs="Calibri"/>
          <w:sz w:val="22"/>
          <w:szCs w:val="22"/>
          <w:lang w:eastAsia="pl-PL"/>
        </w:rPr>
        <w:t xml:space="preserve"> PSZOK uzależniona jest </w:t>
      </w:r>
      <w:r w:rsidR="00D9351A" w:rsidRPr="001524D3">
        <w:rPr>
          <w:rFonts w:ascii="Calibri" w:eastAsia="Times New Roman" w:hAnsi="Calibri" w:cs="Calibri"/>
          <w:sz w:val="22"/>
          <w:szCs w:val="22"/>
          <w:lang w:eastAsia="pl-PL"/>
        </w:rPr>
        <w:t xml:space="preserve">od </w:t>
      </w:r>
      <w:r w:rsidR="00CE65CF" w:rsidRPr="001524D3">
        <w:rPr>
          <w:rFonts w:ascii="Calibri" w:eastAsia="Times New Roman" w:hAnsi="Calibri" w:cs="Calibri"/>
          <w:sz w:val="22"/>
          <w:szCs w:val="22"/>
          <w:lang w:eastAsia="pl-PL"/>
        </w:rPr>
        <w:t>wielu czynników, s</w:t>
      </w:r>
      <w:r w:rsidRPr="001524D3">
        <w:rPr>
          <w:rFonts w:ascii="Calibri" w:eastAsia="Times New Roman" w:hAnsi="Calibri" w:cs="Calibri"/>
          <w:sz w:val="22"/>
          <w:szCs w:val="22"/>
          <w:lang w:eastAsia="pl-PL"/>
        </w:rPr>
        <w:t>pośród nich, najważniejsze to:</w:t>
      </w:r>
    </w:p>
    <w:p w14:paraId="5F639A72" w14:textId="77777777" w:rsidR="007C36B5" w:rsidRPr="001524D3" w:rsidRDefault="007C36B5" w:rsidP="00906B60">
      <w:pPr>
        <w:pStyle w:val="Standard"/>
        <w:numPr>
          <w:ilvl w:val="0"/>
          <w:numId w:val="5"/>
        </w:numPr>
        <w:tabs>
          <w:tab w:val="clear" w:pos="708"/>
          <w:tab w:val="num" w:pos="284"/>
        </w:tabs>
        <w:spacing w:before="120" w:after="120" w:line="259" w:lineRule="auto"/>
        <w:jc w:val="both"/>
        <w:rPr>
          <w:sz w:val="22"/>
          <w:szCs w:val="22"/>
        </w:rPr>
      </w:pPr>
      <w:r w:rsidRPr="001524D3">
        <w:rPr>
          <w:rFonts w:ascii="Calibri" w:eastAsia="Times New Roman" w:hAnsi="Calibri" w:cs="Calibri"/>
          <w:sz w:val="22"/>
          <w:szCs w:val="22"/>
          <w:lang w:eastAsia="pl-PL"/>
        </w:rPr>
        <w:t>Liczba mieszkańców</w:t>
      </w:r>
      <w:r w:rsidR="00973725" w:rsidRPr="001524D3">
        <w:rPr>
          <w:rFonts w:ascii="Calibri" w:eastAsia="Times New Roman" w:hAnsi="Calibri" w:cs="Calibri"/>
          <w:sz w:val="22"/>
          <w:szCs w:val="22"/>
          <w:lang w:eastAsia="pl-PL"/>
        </w:rPr>
        <w:t xml:space="preserve"> w </w:t>
      </w:r>
      <w:r w:rsidRPr="001524D3">
        <w:rPr>
          <w:rFonts w:ascii="Calibri" w:eastAsia="Times New Roman" w:hAnsi="Calibri" w:cs="Calibri"/>
          <w:sz w:val="22"/>
          <w:szCs w:val="22"/>
          <w:lang w:eastAsia="pl-PL"/>
        </w:rPr>
        <w:t>gminie,</w:t>
      </w:r>
      <w:r w:rsidR="00973725" w:rsidRPr="001524D3">
        <w:rPr>
          <w:rFonts w:ascii="Calibri" w:eastAsia="Times New Roman" w:hAnsi="Calibri" w:cs="Calibri"/>
          <w:sz w:val="22"/>
          <w:szCs w:val="22"/>
          <w:lang w:eastAsia="pl-PL"/>
        </w:rPr>
        <w:t xml:space="preserve"> w </w:t>
      </w:r>
      <w:r w:rsidRPr="001524D3">
        <w:rPr>
          <w:rFonts w:ascii="Calibri" w:eastAsia="Times New Roman" w:hAnsi="Calibri" w:cs="Calibri"/>
          <w:sz w:val="22"/>
          <w:szCs w:val="22"/>
          <w:lang w:eastAsia="pl-PL"/>
        </w:rPr>
        <w:t>tym mieszkańców deklarujących selektywną zbiórkę odpadów.</w:t>
      </w:r>
    </w:p>
    <w:p w14:paraId="0B290080" w14:textId="77777777" w:rsidR="007C36B5" w:rsidRPr="001524D3" w:rsidRDefault="007C36B5" w:rsidP="00906B60">
      <w:pPr>
        <w:pStyle w:val="Standard"/>
        <w:numPr>
          <w:ilvl w:val="0"/>
          <w:numId w:val="5"/>
        </w:numPr>
        <w:tabs>
          <w:tab w:val="clear" w:pos="708"/>
          <w:tab w:val="num" w:pos="284"/>
        </w:tabs>
        <w:spacing w:before="120" w:after="120" w:line="259" w:lineRule="auto"/>
        <w:jc w:val="both"/>
        <w:rPr>
          <w:rFonts w:ascii="Calibri" w:eastAsia="Times New Roman" w:hAnsi="Calibri" w:cs="Calibri"/>
          <w:sz w:val="22"/>
          <w:szCs w:val="22"/>
          <w:lang w:eastAsia="pl-PL"/>
        </w:rPr>
      </w:pPr>
      <w:r w:rsidRPr="001524D3">
        <w:rPr>
          <w:rFonts w:ascii="Calibri" w:eastAsia="Times New Roman" w:hAnsi="Calibri" w:cs="Calibri"/>
          <w:sz w:val="22"/>
          <w:szCs w:val="22"/>
          <w:lang w:eastAsia="pl-PL"/>
        </w:rPr>
        <w:t>Sposób organizacji odbioru odpadów</w:t>
      </w:r>
      <w:r w:rsidR="00973725" w:rsidRPr="001524D3">
        <w:rPr>
          <w:rFonts w:ascii="Calibri" w:eastAsia="Times New Roman" w:hAnsi="Calibri" w:cs="Calibri"/>
          <w:sz w:val="22"/>
          <w:szCs w:val="22"/>
          <w:lang w:eastAsia="pl-PL"/>
        </w:rPr>
        <w:t xml:space="preserve"> w </w:t>
      </w:r>
      <w:r w:rsidRPr="001524D3">
        <w:rPr>
          <w:rFonts w:ascii="Calibri" w:eastAsia="Times New Roman" w:hAnsi="Calibri" w:cs="Calibri"/>
          <w:sz w:val="22"/>
          <w:szCs w:val="22"/>
          <w:lang w:eastAsia="pl-PL"/>
        </w:rPr>
        <w:t>gminie, który jest regulowany przez następujące uchwały:</w:t>
      </w:r>
    </w:p>
    <w:p w14:paraId="3F04F65B" w14:textId="77777777" w:rsidR="00574B57" w:rsidRDefault="00574B57">
      <w:pPr>
        <w:pStyle w:val="Standard"/>
        <w:numPr>
          <w:ilvl w:val="0"/>
          <w:numId w:val="10"/>
        </w:numPr>
        <w:tabs>
          <w:tab w:val="clear" w:pos="708"/>
          <w:tab w:val="num" w:pos="1134"/>
        </w:tabs>
        <w:spacing w:before="120" w:after="120" w:line="259" w:lineRule="auto"/>
        <w:ind w:left="709"/>
        <w:jc w:val="both"/>
        <w:rPr>
          <w:rStyle w:val="Internetlink"/>
          <w:rFonts w:ascii="Calibri" w:hAnsi="Calibri" w:cs="Calibri"/>
          <w:color w:val="000000"/>
          <w:sz w:val="22"/>
          <w:szCs w:val="22"/>
          <w:u w:val="none"/>
        </w:rPr>
      </w:pPr>
      <w:r w:rsidRPr="00574B57">
        <w:rPr>
          <w:rStyle w:val="Internetlink"/>
          <w:rFonts w:ascii="Calibri" w:hAnsi="Calibri" w:cs="Calibri"/>
          <w:color w:val="000000"/>
          <w:sz w:val="22"/>
          <w:szCs w:val="22"/>
          <w:u w:val="none"/>
        </w:rPr>
        <w:t xml:space="preserve">Uchwała Nr XLIV/347/2021 Rady Miejskiej </w:t>
      </w:r>
      <w:r>
        <w:rPr>
          <w:rStyle w:val="Internetlink"/>
          <w:rFonts w:ascii="Calibri" w:hAnsi="Calibri" w:cs="Calibri"/>
          <w:color w:val="000000"/>
          <w:sz w:val="22"/>
          <w:szCs w:val="22"/>
          <w:u w:val="none"/>
        </w:rPr>
        <w:t>w</w:t>
      </w:r>
      <w:r w:rsidRPr="00574B57">
        <w:rPr>
          <w:rStyle w:val="Internetlink"/>
          <w:rFonts w:ascii="Calibri" w:hAnsi="Calibri" w:cs="Calibri"/>
          <w:color w:val="000000"/>
          <w:sz w:val="22"/>
          <w:szCs w:val="22"/>
          <w:u w:val="none"/>
        </w:rPr>
        <w:t xml:space="preserve"> Kuźni Raciborskiej z dnia 29 grudnia 2021 r.</w:t>
      </w:r>
      <w:r>
        <w:rPr>
          <w:rStyle w:val="Internetlink"/>
          <w:rFonts w:ascii="Calibri" w:hAnsi="Calibri" w:cs="Calibri"/>
          <w:color w:val="000000"/>
          <w:sz w:val="22"/>
          <w:szCs w:val="22"/>
          <w:u w:val="none"/>
        </w:rPr>
        <w:t xml:space="preserve"> </w:t>
      </w:r>
      <w:r w:rsidRPr="00574B57">
        <w:rPr>
          <w:rStyle w:val="Internetlink"/>
          <w:rFonts w:ascii="Calibri" w:hAnsi="Calibri" w:cs="Calibri"/>
          <w:color w:val="000000"/>
          <w:sz w:val="22"/>
          <w:szCs w:val="22"/>
          <w:u w:val="none"/>
        </w:rPr>
        <w:t>w</w:t>
      </w:r>
      <w:r>
        <w:rPr>
          <w:rStyle w:val="Internetlink"/>
          <w:rFonts w:ascii="Calibri" w:hAnsi="Calibri" w:cs="Calibri"/>
          <w:color w:val="000000"/>
          <w:sz w:val="22"/>
          <w:szCs w:val="22"/>
          <w:u w:val="none"/>
        </w:rPr>
        <w:t> </w:t>
      </w:r>
      <w:r w:rsidRPr="00574B57">
        <w:rPr>
          <w:rStyle w:val="Internetlink"/>
          <w:rFonts w:ascii="Calibri" w:hAnsi="Calibri" w:cs="Calibri"/>
          <w:color w:val="000000"/>
          <w:sz w:val="22"/>
          <w:szCs w:val="22"/>
          <w:u w:val="none"/>
        </w:rPr>
        <w:t>sprawie wyboru metody ustalenia opłaty za gospodarowanie odpadami komunalnymi, ustalenia wysokości stawki tej opłaty oraz zwolnienia w części z opłaty za gospodarowanie odpadami komunalnymi właścicieli nieruchomości zabudowanych budynkami mieszkalnymi jednorodzinnymi kompostujących bioodpady stanowiące odpady komunalne w kompostowniku przydomowym</w:t>
      </w:r>
      <w:r>
        <w:rPr>
          <w:rStyle w:val="Internetlink"/>
          <w:rFonts w:ascii="Calibri" w:hAnsi="Calibri" w:cs="Calibri"/>
          <w:color w:val="000000"/>
          <w:sz w:val="22"/>
          <w:szCs w:val="22"/>
          <w:u w:val="none"/>
        </w:rPr>
        <w:t>,</w:t>
      </w:r>
    </w:p>
    <w:p w14:paraId="3C6BE251" w14:textId="77777777" w:rsidR="00574B57" w:rsidRDefault="00574B57">
      <w:pPr>
        <w:pStyle w:val="Standard"/>
        <w:numPr>
          <w:ilvl w:val="0"/>
          <w:numId w:val="10"/>
        </w:numPr>
        <w:tabs>
          <w:tab w:val="clear" w:pos="708"/>
          <w:tab w:val="num" w:pos="1134"/>
        </w:tabs>
        <w:spacing w:before="120" w:after="120" w:line="259" w:lineRule="auto"/>
        <w:ind w:left="709"/>
        <w:jc w:val="both"/>
        <w:rPr>
          <w:rStyle w:val="Internetlink"/>
          <w:rFonts w:ascii="Calibri" w:hAnsi="Calibri" w:cs="Calibri"/>
          <w:color w:val="000000"/>
          <w:sz w:val="22"/>
          <w:szCs w:val="22"/>
          <w:u w:val="none"/>
        </w:rPr>
      </w:pPr>
      <w:r w:rsidRPr="00574B57">
        <w:rPr>
          <w:rStyle w:val="Internetlink"/>
          <w:rFonts w:ascii="Calibri" w:hAnsi="Calibri" w:cs="Calibri"/>
          <w:color w:val="000000"/>
          <w:sz w:val="22"/>
          <w:szCs w:val="22"/>
          <w:u w:val="none"/>
        </w:rPr>
        <w:t xml:space="preserve">Uchwała Nr XXVI/214/2020 Rady Miejskiej </w:t>
      </w:r>
      <w:r>
        <w:rPr>
          <w:rStyle w:val="Internetlink"/>
          <w:rFonts w:ascii="Calibri" w:hAnsi="Calibri" w:cs="Calibri"/>
          <w:color w:val="000000"/>
          <w:sz w:val="22"/>
          <w:szCs w:val="22"/>
          <w:u w:val="none"/>
        </w:rPr>
        <w:t>w</w:t>
      </w:r>
      <w:r w:rsidRPr="00574B57">
        <w:rPr>
          <w:rStyle w:val="Internetlink"/>
          <w:rFonts w:ascii="Calibri" w:hAnsi="Calibri" w:cs="Calibri"/>
          <w:color w:val="000000"/>
          <w:sz w:val="22"/>
          <w:szCs w:val="22"/>
          <w:u w:val="none"/>
        </w:rPr>
        <w:t xml:space="preserve"> Kuźni Raciborskiej z dnia 26 listopada 2020 r.</w:t>
      </w:r>
      <w:r>
        <w:rPr>
          <w:rStyle w:val="Internetlink"/>
          <w:rFonts w:ascii="Calibri" w:hAnsi="Calibri" w:cs="Calibri"/>
          <w:color w:val="000000"/>
          <w:sz w:val="22"/>
          <w:szCs w:val="22"/>
          <w:u w:val="none"/>
        </w:rPr>
        <w:t xml:space="preserve"> </w:t>
      </w:r>
      <w:r w:rsidRPr="00574B57">
        <w:rPr>
          <w:rStyle w:val="Internetlink"/>
          <w:rFonts w:ascii="Calibri" w:hAnsi="Calibri" w:cs="Calibri"/>
          <w:color w:val="000000"/>
          <w:sz w:val="22"/>
          <w:szCs w:val="22"/>
          <w:u w:val="none"/>
        </w:rPr>
        <w:t>w</w:t>
      </w:r>
      <w:r>
        <w:rPr>
          <w:rStyle w:val="Internetlink"/>
          <w:rFonts w:ascii="Calibri" w:hAnsi="Calibri" w:cs="Calibri"/>
          <w:color w:val="000000"/>
          <w:sz w:val="22"/>
          <w:szCs w:val="22"/>
          <w:u w:val="none"/>
        </w:rPr>
        <w:t> </w:t>
      </w:r>
      <w:r w:rsidRPr="00574B57">
        <w:rPr>
          <w:rStyle w:val="Internetlink"/>
          <w:rFonts w:ascii="Calibri" w:hAnsi="Calibri" w:cs="Calibri"/>
          <w:color w:val="000000"/>
          <w:sz w:val="22"/>
          <w:szCs w:val="22"/>
          <w:u w:val="none"/>
        </w:rPr>
        <w:t>sprawie szczegółowego sposobu i zakresu świadczenia usług w zakresie odbierania odpadów komunalnych od właścicieli nieruchomości i zagospodarowania tych odpadów, w zamian za uiszczoną przez właściciela nieruchomości opłatę za gospodarowanie odpadami komunalnymi</w:t>
      </w:r>
      <w:r>
        <w:rPr>
          <w:rStyle w:val="Internetlink"/>
          <w:rFonts w:ascii="Calibri" w:hAnsi="Calibri" w:cs="Calibri"/>
          <w:color w:val="000000"/>
          <w:sz w:val="22"/>
          <w:szCs w:val="22"/>
          <w:u w:val="none"/>
        </w:rPr>
        <w:t>,</w:t>
      </w:r>
    </w:p>
    <w:p w14:paraId="11D60E6D" w14:textId="77777777" w:rsidR="00CC4197" w:rsidRPr="00CC4197" w:rsidRDefault="00CC4197">
      <w:pPr>
        <w:pStyle w:val="Standard"/>
        <w:numPr>
          <w:ilvl w:val="0"/>
          <w:numId w:val="10"/>
        </w:numPr>
        <w:tabs>
          <w:tab w:val="clear" w:pos="708"/>
          <w:tab w:val="num" w:pos="1134"/>
        </w:tabs>
        <w:spacing w:before="120" w:after="120" w:line="259" w:lineRule="auto"/>
        <w:ind w:left="709"/>
        <w:jc w:val="both"/>
        <w:rPr>
          <w:rStyle w:val="Internetlink"/>
          <w:rFonts w:ascii="Calibri" w:hAnsi="Calibri" w:cs="Calibri"/>
          <w:color w:val="000000"/>
          <w:sz w:val="22"/>
          <w:szCs w:val="22"/>
          <w:u w:val="none"/>
        </w:rPr>
      </w:pPr>
      <w:r w:rsidRPr="00CC4197">
        <w:rPr>
          <w:rStyle w:val="Internetlink"/>
          <w:rFonts w:ascii="Calibri" w:hAnsi="Calibri" w:cs="Calibri"/>
          <w:color w:val="000000"/>
          <w:sz w:val="22"/>
          <w:szCs w:val="22"/>
          <w:u w:val="none"/>
        </w:rPr>
        <w:t>Uchwała Nr XXVI/213/2020</w:t>
      </w:r>
      <w:r>
        <w:rPr>
          <w:rStyle w:val="Internetlink"/>
          <w:rFonts w:ascii="Calibri" w:hAnsi="Calibri" w:cs="Calibri"/>
          <w:color w:val="000000"/>
          <w:sz w:val="22"/>
          <w:szCs w:val="22"/>
          <w:u w:val="none"/>
        </w:rPr>
        <w:t xml:space="preserve"> </w:t>
      </w:r>
      <w:r w:rsidRPr="00CC4197">
        <w:rPr>
          <w:rStyle w:val="Internetlink"/>
          <w:rFonts w:ascii="Calibri" w:hAnsi="Calibri" w:cs="Calibri"/>
          <w:color w:val="000000"/>
          <w:sz w:val="22"/>
          <w:szCs w:val="22"/>
          <w:u w:val="none"/>
        </w:rPr>
        <w:t xml:space="preserve">Rady Miejskiej </w:t>
      </w:r>
      <w:r>
        <w:rPr>
          <w:rStyle w:val="Internetlink"/>
          <w:rFonts w:ascii="Calibri" w:hAnsi="Calibri" w:cs="Calibri"/>
          <w:color w:val="000000"/>
          <w:sz w:val="22"/>
          <w:szCs w:val="22"/>
          <w:u w:val="none"/>
        </w:rPr>
        <w:t>w</w:t>
      </w:r>
      <w:r w:rsidRPr="00CC4197">
        <w:rPr>
          <w:rStyle w:val="Internetlink"/>
          <w:rFonts w:ascii="Calibri" w:hAnsi="Calibri" w:cs="Calibri"/>
          <w:color w:val="000000"/>
          <w:sz w:val="22"/>
          <w:szCs w:val="22"/>
          <w:u w:val="none"/>
        </w:rPr>
        <w:t xml:space="preserve"> Kuźni Raciborskiej</w:t>
      </w:r>
      <w:r>
        <w:rPr>
          <w:rStyle w:val="Internetlink"/>
          <w:rFonts w:ascii="Calibri" w:hAnsi="Calibri" w:cs="Calibri"/>
          <w:color w:val="000000"/>
          <w:sz w:val="22"/>
          <w:szCs w:val="22"/>
          <w:u w:val="none"/>
        </w:rPr>
        <w:t xml:space="preserve"> </w:t>
      </w:r>
      <w:r w:rsidRPr="00CC4197">
        <w:rPr>
          <w:rStyle w:val="Internetlink"/>
          <w:rFonts w:ascii="Calibri" w:hAnsi="Calibri" w:cs="Calibri"/>
          <w:color w:val="000000"/>
          <w:sz w:val="22"/>
          <w:szCs w:val="22"/>
          <w:u w:val="none"/>
        </w:rPr>
        <w:t>z dnia 26 listopada 2020 r</w:t>
      </w:r>
      <w:r>
        <w:rPr>
          <w:rStyle w:val="Internetlink"/>
          <w:rFonts w:ascii="Calibri" w:hAnsi="Calibri" w:cs="Calibri"/>
          <w:color w:val="000000"/>
          <w:sz w:val="22"/>
          <w:szCs w:val="22"/>
          <w:u w:val="none"/>
        </w:rPr>
        <w:t xml:space="preserve">. </w:t>
      </w:r>
      <w:r w:rsidRPr="00CC4197">
        <w:rPr>
          <w:rStyle w:val="Internetlink"/>
          <w:rFonts w:ascii="Calibri" w:hAnsi="Calibri" w:cs="Calibri"/>
          <w:color w:val="000000"/>
          <w:sz w:val="22"/>
          <w:szCs w:val="22"/>
          <w:u w:val="none"/>
        </w:rPr>
        <w:t>w</w:t>
      </w:r>
      <w:r w:rsidR="00216642">
        <w:rPr>
          <w:rStyle w:val="Internetlink"/>
          <w:rFonts w:ascii="Calibri" w:hAnsi="Calibri" w:cs="Calibri"/>
          <w:color w:val="000000"/>
          <w:sz w:val="22"/>
          <w:szCs w:val="22"/>
          <w:u w:val="none"/>
        </w:rPr>
        <w:t> </w:t>
      </w:r>
      <w:r w:rsidRPr="00CC4197">
        <w:rPr>
          <w:rStyle w:val="Internetlink"/>
          <w:rFonts w:ascii="Calibri" w:hAnsi="Calibri" w:cs="Calibri"/>
          <w:color w:val="000000"/>
          <w:sz w:val="22"/>
          <w:szCs w:val="22"/>
          <w:u w:val="none"/>
        </w:rPr>
        <w:t>sprawie ustalenia Regulaminu utrzymania czystości i porządku na terenie Gminy Kuźnia Raciborska</w:t>
      </w:r>
      <w:r>
        <w:rPr>
          <w:rStyle w:val="Internetlink"/>
          <w:rFonts w:ascii="Calibri" w:hAnsi="Calibri" w:cs="Calibri"/>
          <w:color w:val="000000"/>
          <w:sz w:val="22"/>
          <w:szCs w:val="22"/>
          <w:u w:val="none"/>
        </w:rPr>
        <w:t xml:space="preserve">, </w:t>
      </w:r>
    </w:p>
    <w:p w14:paraId="5BF42CA2" w14:textId="77777777" w:rsidR="00574B57" w:rsidRDefault="00574B57">
      <w:pPr>
        <w:pStyle w:val="Standard"/>
        <w:numPr>
          <w:ilvl w:val="0"/>
          <w:numId w:val="10"/>
        </w:numPr>
        <w:tabs>
          <w:tab w:val="clear" w:pos="708"/>
          <w:tab w:val="num" w:pos="1134"/>
        </w:tabs>
        <w:spacing w:before="120" w:after="120" w:line="259" w:lineRule="auto"/>
        <w:ind w:left="709"/>
        <w:jc w:val="both"/>
        <w:rPr>
          <w:rStyle w:val="Internetlink"/>
          <w:rFonts w:ascii="Calibri" w:hAnsi="Calibri" w:cs="Calibri"/>
          <w:color w:val="000000"/>
          <w:sz w:val="22"/>
          <w:szCs w:val="22"/>
          <w:u w:val="none"/>
        </w:rPr>
      </w:pPr>
      <w:r w:rsidRPr="00574B57">
        <w:rPr>
          <w:rStyle w:val="Internetlink"/>
          <w:rFonts w:ascii="Calibri" w:hAnsi="Calibri" w:cs="Calibri"/>
          <w:color w:val="000000"/>
          <w:sz w:val="22"/>
          <w:szCs w:val="22"/>
          <w:u w:val="none"/>
        </w:rPr>
        <w:t xml:space="preserve">Uchwała Nr XIV/122/2019 Rady Miejskiej </w:t>
      </w:r>
      <w:r>
        <w:rPr>
          <w:rStyle w:val="Internetlink"/>
          <w:rFonts w:ascii="Calibri" w:hAnsi="Calibri" w:cs="Calibri"/>
          <w:color w:val="000000"/>
          <w:sz w:val="22"/>
          <w:szCs w:val="22"/>
          <w:u w:val="none"/>
        </w:rPr>
        <w:t>w</w:t>
      </w:r>
      <w:r w:rsidRPr="00574B57">
        <w:rPr>
          <w:rStyle w:val="Internetlink"/>
          <w:rFonts w:ascii="Calibri" w:hAnsi="Calibri" w:cs="Calibri"/>
          <w:color w:val="000000"/>
          <w:sz w:val="22"/>
          <w:szCs w:val="22"/>
          <w:u w:val="none"/>
        </w:rPr>
        <w:t xml:space="preserve"> Kuźni Raciborskiej </w:t>
      </w:r>
      <w:r>
        <w:rPr>
          <w:rStyle w:val="Internetlink"/>
          <w:rFonts w:ascii="Calibri" w:hAnsi="Calibri" w:cs="Calibri"/>
          <w:color w:val="000000"/>
          <w:sz w:val="22"/>
          <w:szCs w:val="22"/>
          <w:u w:val="none"/>
        </w:rPr>
        <w:t>z</w:t>
      </w:r>
      <w:r w:rsidRPr="00574B57">
        <w:rPr>
          <w:rStyle w:val="Internetlink"/>
          <w:rFonts w:ascii="Calibri" w:hAnsi="Calibri" w:cs="Calibri"/>
          <w:color w:val="000000"/>
          <w:sz w:val="22"/>
          <w:szCs w:val="22"/>
          <w:u w:val="none"/>
        </w:rPr>
        <w:t xml:space="preserve"> dnia 21 listopada 2019 r.</w:t>
      </w:r>
      <w:r>
        <w:rPr>
          <w:rStyle w:val="Internetlink"/>
          <w:rFonts w:ascii="Calibri" w:hAnsi="Calibri" w:cs="Calibri"/>
          <w:color w:val="000000"/>
          <w:sz w:val="22"/>
          <w:szCs w:val="22"/>
          <w:u w:val="none"/>
        </w:rPr>
        <w:t xml:space="preserve"> </w:t>
      </w:r>
      <w:r w:rsidRPr="00574B57">
        <w:rPr>
          <w:rStyle w:val="Internetlink"/>
          <w:rFonts w:ascii="Calibri" w:hAnsi="Calibri" w:cs="Calibri"/>
          <w:color w:val="000000"/>
          <w:sz w:val="22"/>
          <w:szCs w:val="22"/>
          <w:u w:val="none"/>
        </w:rPr>
        <w:t>w</w:t>
      </w:r>
      <w:r>
        <w:rPr>
          <w:rStyle w:val="Internetlink"/>
          <w:rFonts w:ascii="Calibri" w:hAnsi="Calibri" w:cs="Calibri"/>
          <w:color w:val="000000"/>
          <w:sz w:val="22"/>
          <w:szCs w:val="22"/>
          <w:u w:val="none"/>
        </w:rPr>
        <w:t> </w:t>
      </w:r>
      <w:r w:rsidRPr="00574B57">
        <w:rPr>
          <w:rStyle w:val="Internetlink"/>
          <w:rFonts w:ascii="Calibri" w:hAnsi="Calibri" w:cs="Calibri"/>
          <w:color w:val="000000"/>
          <w:sz w:val="22"/>
          <w:szCs w:val="22"/>
          <w:u w:val="none"/>
        </w:rPr>
        <w:t>sprawie określenia wzoru deklaracji o wysokości opłaty za gospodarowanie odpadami komunalnymi składanej przez właściciela nieruchomości</w:t>
      </w:r>
      <w:r>
        <w:rPr>
          <w:rStyle w:val="Internetlink"/>
          <w:rFonts w:ascii="Calibri" w:hAnsi="Calibri" w:cs="Calibri"/>
          <w:color w:val="000000"/>
          <w:sz w:val="22"/>
          <w:szCs w:val="22"/>
          <w:u w:val="none"/>
        </w:rPr>
        <w:t>,</w:t>
      </w:r>
    </w:p>
    <w:p w14:paraId="4161362B" w14:textId="77777777" w:rsidR="00574B57" w:rsidRPr="00CC4197" w:rsidRDefault="00CC4197">
      <w:pPr>
        <w:pStyle w:val="Standard"/>
        <w:numPr>
          <w:ilvl w:val="0"/>
          <w:numId w:val="10"/>
        </w:numPr>
        <w:tabs>
          <w:tab w:val="clear" w:pos="708"/>
          <w:tab w:val="num" w:pos="1134"/>
        </w:tabs>
        <w:spacing w:before="120" w:after="120" w:line="259" w:lineRule="auto"/>
        <w:ind w:left="709"/>
        <w:jc w:val="both"/>
        <w:rPr>
          <w:rStyle w:val="Internetlink"/>
          <w:rFonts w:ascii="Calibri" w:hAnsi="Calibri" w:cs="Calibri"/>
          <w:color w:val="000000"/>
          <w:sz w:val="22"/>
          <w:szCs w:val="22"/>
          <w:u w:val="none"/>
        </w:rPr>
      </w:pPr>
      <w:r w:rsidRPr="00CC4197">
        <w:rPr>
          <w:rStyle w:val="Internetlink"/>
          <w:rFonts w:ascii="Calibri" w:hAnsi="Calibri" w:cs="Calibri"/>
          <w:color w:val="000000"/>
          <w:sz w:val="22"/>
          <w:szCs w:val="22"/>
          <w:u w:val="none"/>
        </w:rPr>
        <w:t xml:space="preserve">Uchwała Nr XV/131/2019 Rady Miejskiej </w:t>
      </w:r>
      <w:r>
        <w:rPr>
          <w:rStyle w:val="Internetlink"/>
          <w:rFonts w:ascii="Calibri" w:hAnsi="Calibri" w:cs="Calibri"/>
          <w:color w:val="000000"/>
          <w:sz w:val="22"/>
          <w:szCs w:val="22"/>
          <w:u w:val="none"/>
        </w:rPr>
        <w:t>w</w:t>
      </w:r>
      <w:r w:rsidRPr="00CC4197">
        <w:rPr>
          <w:rStyle w:val="Internetlink"/>
          <w:rFonts w:ascii="Calibri" w:hAnsi="Calibri" w:cs="Calibri"/>
          <w:color w:val="000000"/>
          <w:sz w:val="22"/>
          <w:szCs w:val="22"/>
          <w:u w:val="none"/>
        </w:rPr>
        <w:t xml:space="preserve"> Kuźni Raciborskiej z dnia 19 grudnia 2019 r. w</w:t>
      </w:r>
      <w:r w:rsidR="00216642">
        <w:rPr>
          <w:rStyle w:val="Internetlink"/>
          <w:rFonts w:ascii="Calibri" w:hAnsi="Calibri" w:cs="Calibri"/>
          <w:color w:val="000000"/>
          <w:sz w:val="22"/>
          <w:szCs w:val="22"/>
          <w:u w:val="none"/>
        </w:rPr>
        <w:t> </w:t>
      </w:r>
      <w:r w:rsidRPr="00CC4197">
        <w:rPr>
          <w:rStyle w:val="Internetlink"/>
          <w:rFonts w:ascii="Calibri" w:hAnsi="Calibri" w:cs="Calibri"/>
          <w:color w:val="000000"/>
          <w:sz w:val="22"/>
          <w:szCs w:val="22"/>
          <w:u w:val="none"/>
        </w:rPr>
        <w:t>sprawie określenia górnych stawek opłat ponoszonych przez właścicieli nieruchomości za odbieranie odpadów komunalnych, opróżnianie zbiorników bezodpływowych</w:t>
      </w:r>
      <w:r>
        <w:rPr>
          <w:rStyle w:val="Internetlink"/>
          <w:rFonts w:ascii="Calibri" w:hAnsi="Calibri" w:cs="Calibri"/>
          <w:color w:val="000000"/>
          <w:sz w:val="22"/>
          <w:szCs w:val="22"/>
          <w:u w:val="none"/>
        </w:rPr>
        <w:t xml:space="preserve"> </w:t>
      </w:r>
      <w:r w:rsidRPr="00CC4197">
        <w:rPr>
          <w:rStyle w:val="Internetlink"/>
          <w:rFonts w:ascii="Calibri" w:hAnsi="Calibri" w:cs="Calibri"/>
          <w:color w:val="000000"/>
          <w:sz w:val="22"/>
          <w:szCs w:val="22"/>
          <w:u w:val="none"/>
        </w:rPr>
        <w:t>i transport nieczystości ciekłych na terenie Gminy Kuźnia Raciborska</w:t>
      </w:r>
      <w:r w:rsidR="00216642">
        <w:rPr>
          <w:rStyle w:val="Internetlink"/>
          <w:rFonts w:ascii="Calibri" w:hAnsi="Calibri" w:cs="Calibri"/>
          <w:color w:val="000000"/>
          <w:sz w:val="22"/>
          <w:szCs w:val="22"/>
          <w:u w:val="none"/>
        </w:rPr>
        <w:t>.</w:t>
      </w:r>
    </w:p>
    <w:p w14:paraId="4967D800" w14:textId="77777777" w:rsidR="007C36B5" w:rsidRPr="001524D3" w:rsidRDefault="007C36B5" w:rsidP="00906B60">
      <w:pPr>
        <w:pStyle w:val="Standard"/>
        <w:numPr>
          <w:ilvl w:val="0"/>
          <w:numId w:val="5"/>
        </w:numPr>
        <w:tabs>
          <w:tab w:val="clear" w:pos="708"/>
          <w:tab w:val="num" w:pos="284"/>
        </w:tabs>
        <w:spacing w:before="120" w:after="120" w:line="259" w:lineRule="auto"/>
        <w:jc w:val="both"/>
        <w:rPr>
          <w:rFonts w:ascii="Calibri" w:eastAsia="Times New Roman" w:hAnsi="Calibri" w:cs="Calibri"/>
          <w:sz w:val="22"/>
          <w:szCs w:val="22"/>
          <w:lang w:eastAsia="pl-PL"/>
        </w:rPr>
      </w:pPr>
      <w:r w:rsidRPr="001524D3">
        <w:rPr>
          <w:rFonts w:ascii="Calibri" w:eastAsia="Times New Roman" w:hAnsi="Calibri" w:cs="Calibri"/>
          <w:sz w:val="22"/>
          <w:szCs w:val="22"/>
          <w:lang w:eastAsia="pl-PL"/>
        </w:rPr>
        <w:t>Świadomość ekologiczna</w:t>
      </w:r>
      <w:r w:rsidR="00973725" w:rsidRPr="001524D3">
        <w:rPr>
          <w:rFonts w:ascii="Calibri" w:eastAsia="Times New Roman" w:hAnsi="Calibri" w:cs="Calibri"/>
          <w:sz w:val="22"/>
          <w:szCs w:val="22"/>
          <w:lang w:eastAsia="pl-PL"/>
        </w:rPr>
        <w:t xml:space="preserve"> i </w:t>
      </w:r>
      <w:r w:rsidRPr="001524D3">
        <w:rPr>
          <w:rFonts w:ascii="Calibri" w:eastAsia="Times New Roman" w:hAnsi="Calibri" w:cs="Calibri"/>
          <w:sz w:val="22"/>
          <w:szCs w:val="22"/>
          <w:lang w:eastAsia="pl-PL"/>
        </w:rPr>
        <w:t>zaangażowanie społeczne mieszkańców gminy dla selektywnej zbiórki odpadów.</w:t>
      </w:r>
    </w:p>
    <w:p w14:paraId="2FD663AC" w14:textId="77777777" w:rsidR="007C36B5" w:rsidRPr="001524D3" w:rsidRDefault="007C36B5" w:rsidP="00906B60">
      <w:pPr>
        <w:pStyle w:val="Standard"/>
        <w:numPr>
          <w:ilvl w:val="0"/>
          <w:numId w:val="5"/>
        </w:numPr>
        <w:tabs>
          <w:tab w:val="clear" w:pos="708"/>
          <w:tab w:val="num" w:pos="284"/>
        </w:tabs>
        <w:spacing w:before="120" w:after="120" w:line="259" w:lineRule="auto"/>
        <w:jc w:val="both"/>
        <w:rPr>
          <w:rFonts w:ascii="Calibri" w:eastAsia="Times New Roman" w:hAnsi="Calibri" w:cs="Calibri"/>
          <w:sz w:val="22"/>
          <w:szCs w:val="22"/>
          <w:lang w:eastAsia="pl-PL"/>
        </w:rPr>
      </w:pPr>
      <w:r w:rsidRPr="001524D3">
        <w:rPr>
          <w:rFonts w:ascii="Calibri" w:eastAsia="Times New Roman" w:hAnsi="Calibri" w:cs="Calibri"/>
          <w:sz w:val="22"/>
          <w:szCs w:val="22"/>
          <w:lang w:eastAsia="pl-PL"/>
        </w:rPr>
        <w:t>Warunki ekonomiczne, tj. ceny poszczególnych surowców wtórnych</w:t>
      </w:r>
      <w:r w:rsidR="00973725" w:rsidRPr="001524D3">
        <w:rPr>
          <w:rFonts w:ascii="Calibri" w:eastAsia="Times New Roman" w:hAnsi="Calibri" w:cs="Calibri"/>
          <w:sz w:val="22"/>
          <w:szCs w:val="22"/>
          <w:lang w:eastAsia="pl-PL"/>
        </w:rPr>
        <w:t xml:space="preserve"> i </w:t>
      </w:r>
      <w:r w:rsidRPr="001524D3">
        <w:rPr>
          <w:rFonts w:ascii="Calibri" w:eastAsia="Times New Roman" w:hAnsi="Calibri" w:cs="Calibri"/>
          <w:sz w:val="22"/>
          <w:szCs w:val="22"/>
          <w:lang w:eastAsia="pl-PL"/>
        </w:rPr>
        <w:t>koszty recyklingu oraz postępowania</w:t>
      </w:r>
      <w:r w:rsidR="00973725" w:rsidRPr="001524D3">
        <w:rPr>
          <w:rFonts w:ascii="Calibri" w:eastAsia="Times New Roman" w:hAnsi="Calibri" w:cs="Calibri"/>
          <w:sz w:val="22"/>
          <w:szCs w:val="22"/>
          <w:lang w:eastAsia="pl-PL"/>
        </w:rPr>
        <w:t xml:space="preserve"> z </w:t>
      </w:r>
      <w:r w:rsidRPr="001524D3">
        <w:rPr>
          <w:rFonts w:ascii="Calibri" w:eastAsia="Times New Roman" w:hAnsi="Calibri" w:cs="Calibri"/>
          <w:sz w:val="22"/>
          <w:szCs w:val="22"/>
          <w:lang w:eastAsia="pl-PL"/>
        </w:rPr>
        <w:t>odpadami zebranymi nieselektywnie.</w:t>
      </w:r>
    </w:p>
    <w:p w14:paraId="4EBA97FF" w14:textId="77777777" w:rsidR="007C36B5" w:rsidRPr="001524D3" w:rsidRDefault="007C36B5" w:rsidP="00906B60">
      <w:pPr>
        <w:pStyle w:val="Standard"/>
        <w:numPr>
          <w:ilvl w:val="0"/>
          <w:numId w:val="5"/>
        </w:numPr>
        <w:tabs>
          <w:tab w:val="clear" w:pos="708"/>
          <w:tab w:val="num" w:pos="284"/>
        </w:tabs>
        <w:spacing w:before="120" w:after="120" w:line="259" w:lineRule="auto"/>
        <w:jc w:val="both"/>
        <w:rPr>
          <w:rFonts w:ascii="Calibri" w:eastAsia="Times New Roman" w:hAnsi="Calibri" w:cs="Calibri"/>
          <w:sz w:val="22"/>
          <w:szCs w:val="22"/>
          <w:lang w:eastAsia="pl-PL"/>
        </w:rPr>
      </w:pPr>
      <w:r w:rsidRPr="001524D3">
        <w:rPr>
          <w:rFonts w:ascii="Calibri" w:eastAsia="Times New Roman" w:hAnsi="Calibri" w:cs="Calibri"/>
          <w:sz w:val="22"/>
          <w:szCs w:val="22"/>
          <w:lang w:eastAsia="pl-PL"/>
        </w:rPr>
        <w:t>Obecność</w:t>
      </w:r>
      <w:r w:rsidR="00973725" w:rsidRPr="001524D3">
        <w:rPr>
          <w:rFonts w:ascii="Calibri" w:eastAsia="Times New Roman" w:hAnsi="Calibri" w:cs="Calibri"/>
          <w:sz w:val="22"/>
          <w:szCs w:val="22"/>
          <w:lang w:eastAsia="pl-PL"/>
        </w:rPr>
        <w:t xml:space="preserve"> i </w:t>
      </w:r>
      <w:r w:rsidRPr="001524D3">
        <w:rPr>
          <w:rFonts w:ascii="Calibri" w:eastAsia="Times New Roman" w:hAnsi="Calibri" w:cs="Calibri"/>
          <w:sz w:val="22"/>
          <w:szCs w:val="22"/>
          <w:lang w:eastAsia="pl-PL"/>
        </w:rPr>
        <w:t>dostępność na terenie gminy innych punktów,</w:t>
      </w:r>
      <w:r w:rsidR="00973725" w:rsidRPr="001524D3">
        <w:rPr>
          <w:rFonts w:ascii="Calibri" w:eastAsia="Times New Roman" w:hAnsi="Calibri" w:cs="Calibri"/>
          <w:sz w:val="22"/>
          <w:szCs w:val="22"/>
          <w:lang w:eastAsia="pl-PL"/>
        </w:rPr>
        <w:t xml:space="preserve"> w </w:t>
      </w:r>
      <w:r w:rsidRPr="001524D3">
        <w:rPr>
          <w:rFonts w:ascii="Calibri" w:eastAsia="Times New Roman" w:hAnsi="Calibri" w:cs="Calibri"/>
          <w:sz w:val="22"/>
          <w:szCs w:val="22"/>
          <w:lang w:eastAsia="pl-PL"/>
        </w:rPr>
        <w:t>których mogą być odbierane odpady zebrane selektywnie (np. zużyte baterie</w:t>
      </w:r>
      <w:r w:rsidR="00973725" w:rsidRPr="001524D3">
        <w:rPr>
          <w:rFonts w:ascii="Calibri" w:eastAsia="Times New Roman" w:hAnsi="Calibri" w:cs="Calibri"/>
          <w:sz w:val="22"/>
          <w:szCs w:val="22"/>
          <w:lang w:eastAsia="pl-PL"/>
        </w:rPr>
        <w:t xml:space="preserve"> i </w:t>
      </w:r>
      <w:r w:rsidRPr="001524D3">
        <w:rPr>
          <w:rFonts w:ascii="Calibri" w:eastAsia="Times New Roman" w:hAnsi="Calibri" w:cs="Calibri"/>
          <w:sz w:val="22"/>
          <w:szCs w:val="22"/>
          <w:lang w:eastAsia="pl-PL"/>
        </w:rPr>
        <w:t>akumulatory, przeterminowane leki)</w:t>
      </w:r>
      <w:r w:rsidR="00973725" w:rsidRPr="001524D3">
        <w:rPr>
          <w:rFonts w:ascii="Calibri" w:eastAsia="Times New Roman" w:hAnsi="Calibri" w:cs="Calibri"/>
          <w:sz w:val="22"/>
          <w:szCs w:val="22"/>
          <w:lang w:eastAsia="pl-PL"/>
        </w:rPr>
        <w:t xml:space="preserve"> i </w:t>
      </w:r>
      <w:r w:rsidRPr="001524D3">
        <w:rPr>
          <w:rFonts w:ascii="Calibri" w:eastAsia="Times New Roman" w:hAnsi="Calibri" w:cs="Calibri"/>
          <w:sz w:val="22"/>
          <w:szCs w:val="22"/>
          <w:lang w:eastAsia="pl-PL"/>
        </w:rPr>
        <w:t>surowce wtórne.</w:t>
      </w:r>
    </w:p>
    <w:p w14:paraId="6765FBA8" w14:textId="77777777" w:rsidR="007C36B5" w:rsidRPr="001524D3" w:rsidRDefault="007C36B5" w:rsidP="00906B60">
      <w:pPr>
        <w:pStyle w:val="Standard"/>
        <w:numPr>
          <w:ilvl w:val="0"/>
          <w:numId w:val="5"/>
        </w:numPr>
        <w:tabs>
          <w:tab w:val="clear" w:pos="708"/>
          <w:tab w:val="num" w:pos="284"/>
        </w:tabs>
        <w:spacing w:before="120" w:after="120" w:line="259" w:lineRule="auto"/>
        <w:jc w:val="both"/>
        <w:rPr>
          <w:rFonts w:ascii="Calibri" w:eastAsia="Times New Roman" w:hAnsi="Calibri" w:cs="Calibri"/>
          <w:sz w:val="22"/>
          <w:szCs w:val="22"/>
          <w:lang w:eastAsia="pl-PL"/>
        </w:rPr>
      </w:pPr>
      <w:r w:rsidRPr="001524D3">
        <w:rPr>
          <w:rFonts w:ascii="Calibri" w:eastAsia="Times New Roman" w:hAnsi="Calibri" w:cs="Calibri"/>
          <w:sz w:val="22"/>
          <w:szCs w:val="22"/>
          <w:lang w:eastAsia="pl-PL"/>
        </w:rPr>
        <w:t>Dostępność (odległość, godziny otwarcia)</w:t>
      </w:r>
      <w:r w:rsidR="00973725" w:rsidRPr="001524D3">
        <w:rPr>
          <w:rFonts w:ascii="Calibri" w:eastAsia="Times New Roman" w:hAnsi="Calibri" w:cs="Calibri"/>
          <w:sz w:val="22"/>
          <w:szCs w:val="22"/>
          <w:lang w:eastAsia="pl-PL"/>
        </w:rPr>
        <w:t xml:space="preserve"> i </w:t>
      </w:r>
      <w:r w:rsidRPr="001524D3">
        <w:rPr>
          <w:rFonts w:ascii="Calibri" w:eastAsia="Times New Roman" w:hAnsi="Calibri" w:cs="Calibri"/>
          <w:sz w:val="22"/>
          <w:szCs w:val="22"/>
          <w:lang w:eastAsia="pl-PL"/>
        </w:rPr>
        <w:t>funkcjonalność PSZOK</w:t>
      </w:r>
      <w:r w:rsidR="00DF4FC0" w:rsidRPr="001524D3">
        <w:rPr>
          <w:rFonts w:ascii="Calibri" w:eastAsia="Times New Roman" w:hAnsi="Calibri" w:cs="Calibri"/>
          <w:sz w:val="22"/>
          <w:szCs w:val="22"/>
          <w:lang w:eastAsia="pl-PL"/>
        </w:rPr>
        <w:t>.</w:t>
      </w:r>
    </w:p>
    <w:p w14:paraId="4E745D0F" w14:textId="77777777" w:rsidR="00B93331" w:rsidRPr="00B93331" w:rsidRDefault="00B93331" w:rsidP="00906B60">
      <w:pPr>
        <w:pStyle w:val="Standard"/>
        <w:tabs>
          <w:tab w:val="left" w:pos="1129"/>
        </w:tabs>
        <w:spacing w:before="120" w:after="120" w:line="259" w:lineRule="auto"/>
        <w:jc w:val="both"/>
        <w:rPr>
          <w:rFonts w:ascii="Calibri" w:eastAsia="Times New Roman" w:hAnsi="Calibri" w:cs="Calibri"/>
          <w:sz w:val="22"/>
          <w:szCs w:val="22"/>
          <w:lang w:eastAsia="pl-PL"/>
        </w:rPr>
      </w:pPr>
      <w:r w:rsidRPr="00795A0C">
        <w:rPr>
          <w:rFonts w:ascii="Calibri" w:hAnsi="Calibri" w:cs="Calibri"/>
          <w:sz w:val="22"/>
          <w:szCs w:val="22"/>
        </w:rPr>
        <w:t>Główne</w:t>
      </w:r>
      <w:r w:rsidRPr="00B93331">
        <w:rPr>
          <w:rFonts w:ascii="Calibri" w:eastAsia="Times New Roman" w:hAnsi="Calibri" w:cs="Calibri"/>
          <w:sz w:val="22"/>
          <w:szCs w:val="22"/>
          <w:lang w:eastAsia="pl-PL"/>
        </w:rPr>
        <w:t xml:space="preserve"> czynniki określone w uchwałach, a wpływające na wielkość odpadów, które będą zbierane selektywnie w PSZOK to:</w:t>
      </w:r>
    </w:p>
    <w:p w14:paraId="6122DA0B" w14:textId="77777777" w:rsidR="00B93331" w:rsidRPr="00E87685" w:rsidRDefault="00B93331">
      <w:pPr>
        <w:pStyle w:val="Standard"/>
        <w:numPr>
          <w:ilvl w:val="0"/>
          <w:numId w:val="10"/>
        </w:numPr>
        <w:tabs>
          <w:tab w:val="clear" w:pos="708"/>
          <w:tab w:val="num" w:pos="1134"/>
        </w:tabs>
        <w:spacing w:before="120" w:after="120" w:line="259" w:lineRule="auto"/>
        <w:ind w:left="709"/>
        <w:jc w:val="both"/>
        <w:rPr>
          <w:rFonts w:ascii="Calibri" w:eastAsia="Times New Roman" w:hAnsi="Calibri" w:cs="Calibri"/>
          <w:sz w:val="22"/>
          <w:szCs w:val="22"/>
          <w:lang w:eastAsia="pl-PL"/>
        </w:rPr>
      </w:pPr>
      <w:r w:rsidRPr="00E87685">
        <w:rPr>
          <w:rStyle w:val="Internetlink"/>
          <w:rFonts w:ascii="Calibri" w:hAnsi="Calibri" w:cs="Calibri"/>
          <w:color w:val="000000"/>
          <w:sz w:val="22"/>
          <w:szCs w:val="22"/>
          <w:u w:val="none"/>
        </w:rPr>
        <w:lastRenderedPageBreak/>
        <w:t>rodzaje</w:t>
      </w:r>
      <w:r w:rsidRPr="00E87685">
        <w:rPr>
          <w:rFonts w:ascii="Calibri" w:eastAsia="Times New Roman" w:hAnsi="Calibri" w:cs="Calibri"/>
          <w:sz w:val="22"/>
          <w:szCs w:val="22"/>
          <w:lang w:eastAsia="pl-PL"/>
        </w:rPr>
        <w:t xml:space="preserve"> odpadów, które są selektywnie zbierane w gminie,</w:t>
      </w:r>
    </w:p>
    <w:p w14:paraId="1113D0C9" w14:textId="77777777" w:rsidR="00B93331" w:rsidRPr="00E87685" w:rsidRDefault="00B93331">
      <w:pPr>
        <w:pStyle w:val="Standard"/>
        <w:numPr>
          <w:ilvl w:val="0"/>
          <w:numId w:val="10"/>
        </w:numPr>
        <w:tabs>
          <w:tab w:val="clear" w:pos="708"/>
          <w:tab w:val="num" w:pos="1134"/>
        </w:tabs>
        <w:spacing w:before="120" w:after="120" w:line="259" w:lineRule="auto"/>
        <w:ind w:left="709"/>
        <w:jc w:val="both"/>
        <w:rPr>
          <w:rFonts w:ascii="Calibri" w:eastAsia="Times New Roman" w:hAnsi="Calibri" w:cs="Calibri"/>
          <w:sz w:val="22"/>
          <w:szCs w:val="22"/>
          <w:lang w:eastAsia="pl-PL"/>
        </w:rPr>
      </w:pPr>
      <w:r w:rsidRPr="00E87685">
        <w:rPr>
          <w:rFonts w:ascii="Calibri" w:eastAsia="Times New Roman" w:hAnsi="Calibri" w:cs="Calibri"/>
          <w:sz w:val="22"/>
          <w:szCs w:val="22"/>
          <w:lang w:eastAsia="pl-PL"/>
        </w:rPr>
        <w:t xml:space="preserve">rodzaje </w:t>
      </w:r>
      <w:r w:rsidRPr="00E87685">
        <w:rPr>
          <w:rStyle w:val="Internetlink"/>
          <w:rFonts w:ascii="Calibri" w:hAnsi="Calibri" w:cs="Calibri"/>
          <w:color w:val="000000"/>
          <w:u w:val="none"/>
        </w:rPr>
        <w:t>odpadów</w:t>
      </w:r>
      <w:r w:rsidRPr="00E87685">
        <w:rPr>
          <w:rFonts w:ascii="Calibri" w:eastAsia="Times New Roman" w:hAnsi="Calibri" w:cs="Calibri"/>
          <w:sz w:val="22"/>
          <w:szCs w:val="22"/>
          <w:lang w:eastAsia="pl-PL"/>
        </w:rPr>
        <w:t xml:space="preserve"> komunalnych odbieranych bezpośrednio z nieruchomości,</w:t>
      </w:r>
    </w:p>
    <w:p w14:paraId="403D5B01" w14:textId="77777777" w:rsidR="00B93331" w:rsidRPr="00B93331" w:rsidRDefault="00B93331">
      <w:pPr>
        <w:pStyle w:val="Standard"/>
        <w:numPr>
          <w:ilvl w:val="0"/>
          <w:numId w:val="10"/>
        </w:numPr>
        <w:tabs>
          <w:tab w:val="clear" w:pos="708"/>
          <w:tab w:val="num" w:pos="1134"/>
        </w:tabs>
        <w:spacing w:before="120" w:after="120" w:line="259" w:lineRule="auto"/>
        <w:ind w:left="709"/>
        <w:jc w:val="both"/>
        <w:rPr>
          <w:rFonts w:ascii="Calibri" w:eastAsia="Times New Roman" w:hAnsi="Calibri" w:cs="Calibri"/>
          <w:sz w:val="22"/>
          <w:szCs w:val="22"/>
          <w:lang w:eastAsia="pl-PL"/>
        </w:rPr>
      </w:pPr>
      <w:r w:rsidRPr="00E87685">
        <w:rPr>
          <w:rFonts w:ascii="Calibri" w:eastAsia="Times New Roman" w:hAnsi="Calibri" w:cs="Calibri"/>
          <w:sz w:val="22"/>
          <w:szCs w:val="22"/>
          <w:lang w:eastAsia="pl-PL"/>
        </w:rPr>
        <w:t xml:space="preserve">częstotliwość </w:t>
      </w:r>
      <w:r w:rsidRPr="00E87685">
        <w:rPr>
          <w:rStyle w:val="Internetlink"/>
          <w:rFonts w:ascii="Calibri" w:hAnsi="Calibri" w:cs="Calibri"/>
          <w:color w:val="000000"/>
          <w:u w:val="none"/>
        </w:rPr>
        <w:t>odbioru</w:t>
      </w:r>
      <w:r w:rsidRPr="00E87685">
        <w:rPr>
          <w:rFonts w:ascii="Calibri" w:eastAsia="Times New Roman" w:hAnsi="Calibri" w:cs="Calibri"/>
          <w:sz w:val="22"/>
          <w:szCs w:val="22"/>
          <w:lang w:eastAsia="pl-PL"/>
        </w:rPr>
        <w:t xml:space="preserve"> odpadów</w:t>
      </w:r>
      <w:r w:rsidRPr="00B93331">
        <w:rPr>
          <w:rFonts w:ascii="Calibri" w:eastAsia="Times New Roman" w:hAnsi="Calibri" w:cs="Calibri"/>
          <w:sz w:val="22"/>
          <w:szCs w:val="22"/>
          <w:lang w:eastAsia="pl-PL"/>
        </w:rPr>
        <w:t xml:space="preserve"> komunalnych od właścicieli nieruchomości,</w:t>
      </w:r>
    </w:p>
    <w:p w14:paraId="0CD900BF" w14:textId="77777777" w:rsidR="00B93331" w:rsidRPr="00B93331" w:rsidRDefault="00B93331" w:rsidP="00906B60">
      <w:pPr>
        <w:pStyle w:val="Standard"/>
        <w:spacing w:before="120" w:after="120" w:line="259" w:lineRule="auto"/>
        <w:jc w:val="both"/>
        <w:rPr>
          <w:rFonts w:ascii="Calibri" w:eastAsia="Times New Roman" w:hAnsi="Calibri" w:cs="Calibri"/>
          <w:sz w:val="22"/>
          <w:szCs w:val="22"/>
          <w:lang w:eastAsia="pl-PL"/>
        </w:rPr>
      </w:pPr>
      <w:r w:rsidRPr="00B93331">
        <w:rPr>
          <w:rFonts w:ascii="Calibri" w:eastAsia="Times New Roman" w:hAnsi="Calibri" w:cs="Calibri"/>
          <w:sz w:val="22"/>
          <w:szCs w:val="22"/>
          <w:lang w:eastAsia="pl-PL"/>
        </w:rPr>
        <w:t>a w przyszłości także:</w:t>
      </w:r>
    </w:p>
    <w:p w14:paraId="7BFE4885" w14:textId="77777777" w:rsidR="00B93331" w:rsidRPr="00B93331" w:rsidRDefault="00B93331">
      <w:pPr>
        <w:pStyle w:val="Standard"/>
        <w:numPr>
          <w:ilvl w:val="0"/>
          <w:numId w:val="10"/>
        </w:numPr>
        <w:tabs>
          <w:tab w:val="clear" w:pos="708"/>
          <w:tab w:val="num" w:pos="1134"/>
        </w:tabs>
        <w:spacing w:before="120" w:after="120" w:line="259" w:lineRule="auto"/>
        <w:ind w:left="709"/>
        <w:jc w:val="both"/>
        <w:rPr>
          <w:rFonts w:ascii="Calibri" w:eastAsia="Times New Roman" w:hAnsi="Calibri" w:cs="Calibri"/>
          <w:sz w:val="22"/>
          <w:szCs w:val="22"/>
          <w:lang w:eastAsia="pl-PL"/>
        </w:rPr>
      </w:pPr>
      <w:r w:rsidRPr="00B93331">
        <w:rPr>
          <w:rFonts w:ascii="Calibri" w:eastAsia="Times New Roman" w:hAnsi="Calibri" w:cs="Calibri"/>
          <w:sz w:val="22"/>
          <w:szCs w:val="22"/>
          <w:lang w:eastAsia="pl-PL"/>
        </w:rPr>
        <w:t>dni i godziny otwarcia PSZOK</w:t>
      </w:r>
      <w:r w:rsidR="004E68F8">
        <w:rPr>
          <w:rFonts w:ascii="Calibri" w:eastAsia="Times New Roman" w:hAnsi="Calibri" w:cs="Calibri"/>
          <w:sz w:val="22"/>
          <w:szCs w:val="22"/>
          <w:lang w:eastAsia="pl-PL"/>
        </w:rPr>
        <w:t>,</w:t>
      </w:r>
    </w:p>
    <w:p w14:paraId="65310BCD" w14:textId="77777777" w:rsidR="00B93331" w:rsidRDefault="00B93331">
      <w:pPr>
        <w:pStyle w:val="Standard"/>
        <w:numPr>
          <w:ilvl w:val="0"/>
          <w:numId w:val="10"/>
        </w:numPr>
        <w:tabs>
          <w:tab w:val="clear" w:pos="708"/>
          <w:tab w:val="num" w:pos="1134"/>
        </w:tabs>
        <w:spacing w:before="120" w:after="120" w:line="259" w:lineRule="auto"/>
        <w:ind w:left="709"/>
        <w:jc w:val="both"/>
        <w:rPr>
          <w:rFonts w:ascii="Calibri" w:eastAsia="Times New Roman" w:hAnsi="Calibri" w:cs="Calibri"/>
          <w:sz w:val="22"/>
          <w:szCs w:val="22"/>
          <w:lang w:eastAsia="pl-PL"/>
        </w:rPr>
      </w:pPr>
      <w:r w:rsidRPr="00B93331">
        <w:rPr>
          <w:rFonts w:ascii="Calibri" w:eastAsia="Times New Roman" w:hAnsi="Calibri" w:cs="Calibri"/>
          <w:sz w:val="22"/>
          <w:szCs w:val="22"/>
          <w:lang w:eastAsia="pl-PL"/>
        </w:rPr>
        <w:t>zasady nieodpłatnego przyjmowania odpadów w PSZOK oraz opłaty za przyjęcie odpadów, w tym rodzaje i ilości odpadów komunalnych przyjmowanych w ramach opłaty w PSZOK</w:t>
      </w:r>
      <w:r>
        <w:rPr>
          <w:rFonts w:ascii="Calibri" w:eastAsia="Times New Roman" w:hAnsi="Calibri" w:cs="Calibri"/>
          <w:sz w:val="22"/>
          <w:szCs w:val="22"/>
          <w:lang w:eastAsia="pl-PL"/>
        </w:rPr>
        <w:t>.</w:t>
      </w:r>
    </w:p>
    <w:p w14:paraId="259EB07C" w14:textId="77777777" w:rsidR="00BB4347" w:rsidRPr="00795A0C" w:rsidRDefault="00BB4347" w:rsidP="00906B60">
      <w:pPr>
        <w:pStyle w:val="Standard"/>
        <w:tabs>
          <w:tab w:val="left" w:pos="1129"/>
        </w:tabs>
        <w:spacing w:before="120" w:after="120" w:line="259" w:lineRule="auto"/>
        <w:jc w:val="both"/>
        <w:rPr>
          <w:rFonts w:ascii="Calibri" w:hAnsi="Calibri" w:cs="Calibri"/>
          <w:sz w:val="22"/>
          <w:szCs w:val="22"/>
        </w:rPr>
      </w:pPr>
      <w:r w:rsidRPr="00795A0C">
        <w:rPr>
          <w:rFonts w:ascii="Calibri" w:hAnsi="Calibri" w:cs="Calibri"/>
          <w:sz w:val="22"/>
          <w:szCs w:val="22"/>
        </w:rPr>
        <w:t xml:space="preserve">Kalkulacja wielkości strumienia odpadów, jaki trafi na PSZOK z infrastrukturą towarzyszącą po zakończeniu inwestycji opiera się na analizie </w:t>
      </w:r>
      <w:r w:rsidR="00751C78" w:rsidRPr="00795A0C">
        <w:rPr>
          <w:rFonts w:ascii="Calibri" w:hAnsi="Calibri" w:cs="Calibri"/>
          <w:sz w:val="22"/>
          <w:szCs w:val="22"/>
        </w:rPr>
        <w:t>trendów</w:t>
      </w:r>
      <w:r w:rsidRPr="00795A0C">
        <w:rPr>
          <w:rFonts w:ascii="Calibri" w:hAnsi="Calibri" w:cs="Calibri"/>
          <w:sz w:val="22"/>
          <w:szCs w:val="22"/>
        </w:rPr>
        <w:t xml:space="preserve"> ilości zbieranych odpadów w PSZOK przy ul. Klasztornej 45 w Kuźni Raciborskiej oraz </w:t>
      </w:r>
      <w:r w:rsidR="00751C78" w:rsidRPr="00795A0C">
        <w:rPr>
          <w:rFonts w:ascii="Calibri" w:hAnsi="Calibri" w:cs="Calibri"/>
          <w:sz w:val="22"/>
          <w:szCs w:val="22"/>
        </w:rPr>
        <w:t>ilości odbieranych</w:t>
      </w:r>
      <w:r w:rsidRPr="00795A0C">
        <w:rPr>
          <w:rFonts w:ascii="Calibri" w:hAnsi="Calibri" w:cs="Calibri"/>
          <w:sz w:val="22"/>
          <w:szCs w:val="22"/>
        </w:rPr>
        <w:t xml:space="preserve"> odpadów „u źródła”</w:t>
      </w:r>
      <w:r w:rsidR="00751C78" w:rsidRPr="00795A0C">
        <w:rPr>
          <w:rFonts w:ascii="Calibri" w:hAnsi="Calibri" w:cs="Calibri"/>
          <w:sz w:val="22"/>
          <w:szCs w:val="22"/>
        </w:rPr>
        <w:t>, przy założeniu przeprowadzenia odpowiedniej akcji promocyjnej motywującej mieszkańców do korzystania</w:t>
      </w:r>
      <w:r w:rsidR="00202962" w:rsidRPr="00795A0C">
        <w:rPr>
          <w:rFonts w:ascii="Calibri" w:hAnsi="Calibri" w:cs="Calibri"/>
          <w:sz w:val="22"/>
          <w:szCs w:val="22"/>
        </w:rPr>
        <w:t xml:space="preserve"> z nowo wybudowanego PSZOK z infrastrukturą towarzyszącą.</w:t>
      </w:r>
    </w:p>
    <w:p w14:paraId="53E545EF" w14:textId="77777777" w:rsidR="007C36B5" w:rsidRPr="00795A0C" w:rsidRDefault="007C36B5" w:rsidP="00906B60">
      <w:pPr>
        <w:pStyle w:val="Standard"/>
        <w:tabs>
          <w:tab w:val="left" w:pos="1129"/>
        </w:tabs>
        <w:spacing w:before="120" w:after="120" w:line="259" w:lineRule="auto"/>
        <w:jc w:val="both"/>
        <w:rPr>
          <w:rFonts w:ascii="Calibri" w:hAnsi="Calibri" w:cs="Calibri"/>
          <w:sz w:val="22"/>
          <w:szCs w:val="22"/>
        </w:rPr>
      </w:pPr>
      <w:r w:rsidRPr="00A86E11">
        <w:rPr>
          <w:rFonts w:ascii="Calibri" w:eastAsia="Times New Roman" w:hAnsi="Calibri" w:cs="Calibri"/>
          <w:sz w:val="22"/>
          <w:szCs w:val="22"/>
          <w:lang w:eastAsia="pl-PL"/>
        </w:rPr>
        <w:t xml:space="preserve">Z obliczeń strumienia odpadów trafiających na PSZOK wynika, że dla prawidłowego funkcjonowania </w:t>
      </w:r>
      <w:r w:rsidRPr="00795A0C">
        <w:rPr>
          <w:rFonts w:ascii="Calibri" w:hAnsi="Calibri" w:cs="Calibri"/>
          <w:sz w:val="22"/>
          <w:szCs w:val="22"/>
        </w:rPr>
        <w:t xml:space="preserve">PSZOK </w:t>
      </w:r>
      <w:r w:rsidR="009F2FBA" w:rsidRPr="00795A0C">
        <w:rPr>
          <w:rFonts w:ascii="Calibri" w:hAnsi="Calibri" w:cs="Calibri"/>
          <w:sz w:val="22"/>
          <w:szCs w:val="22"/>
        </w:rPr>
        <w:t xml:space="preserve">z infrastrukturą towarzyszącą </w:t>
      </w:r>
      <w:r w:rsidRPr="00795A0C">
        <w:rPr>
          <w:rFonts w:ascii="Calibri" w:hAnsi="Calibri" w:cs="Calibri"/>
          <w:sz w:val="22"/>
          <w:szCs w:val="22"/>
        </w:rPr>
        <w:t>konieczne będzie</w:t>
      </w:r>
      <w:r w:rsidR="00C52924" w:rsidRPr="00795A0C">
        <w:rPr>
          <w:rFonts w:ascii="Calibri" w:hAnsi="Calibri" w:cs="Calibri"/>
          <w:sz w:val="22"/>
          <w:szCs w:val="22"/>
        </w:rPr>
        <w:t xml:space="preserve"> zastosowanie</w:t>
      </w:r>
      <w:r w:rsidRPr="00795A0C">
        <w:rPr>
          <w:rFonts w:ascii="Calibri" w:hAnsi="Calibri" w:cs="Calibri"/>
          <w:sz w:val="22"/>
          <w:szCs w:val="22"/>
        </w:rPr>
        <w:t>:</w:t>
      </w:r>
    </w:p>
    <w:p w14:paraId="1DB8C734" w14:textId="77777777" w:rsidR="007C36B5" w:rsidRPr="00795A0C" w:rsidRDefault="009F2FBA">
      <w:pPr>
        <w:pStyle w:val="Standard"/>
        <w:numPr>
          <w:ilvl w:val="0"/>
          <w:numId w:val="17"/>
        </w:numPr>
        <w:tabs>
          <w:tab w:val="left" w:pos="1129"/>
        </w:tabs>
        <w:spacing w:before="120" w:after="120" w:line="259" w:lineRule="auto"/>
        <w:jc w:val="both"/>
        <w:rPr>
          <w:rFonts w:ascii="Calibri" w:hAnsi="Calibri" w:cs="Calibri"/>
          <w:sz w:val="22"/>
          <w:szCs w:val="22"/>
        </w:rPr>
      </w:pPr>
      <w:r w:rsidRPr="00795A0C">
        <w:rPr>
          <w:rFonts w:ascii="Calibri" w:hAnsi="Calibri" w:cs="Calibri"/>
          <w:sz w:val="22"/>
          <w:szCs w:val="22"/>
        </w:rPr>
        <w:t>w strefie właściwej PSZOK</w:t>
      </w:r>
      <w:r w:rsidR="00934F58" w:rsidRPr="00795A0C">
        <w:rPr>
          <w:rFonts w:ascii="Calibri" w:hAnsi="Calibri" w:cs="Calibri"/>
          <w:sz w:val="22"/>
          <w:szCs w:val="22"/>
        </w:rPr>
        <w:t xml:space="preserve"> </w:t>
      </w:r>
      <w:r w:rsidR="00D244D1">
        <w:rPr>
          <w:rFonts w:ascii="Calibri" w:hAnsi="Calibri" w:cs="Calibri"/>
          <w:sz w:val="22"/>
          <w:szCs w:val="22"/>
        </w:rPr>
        <w:t>(przeznaczonej dla mieszkańców)</w:t>
      </w:r>
      <w:r w:rsidR="00D244D1" w:rsidRPr="00D244D1">
        <w:rPr>
          <w:rFonts w:ascii="Calibri" w:hAnsi="Calibri" w:cs="Calibri"/>
          <w:sz w:val="22"/>
          <w:szCs w:val="22"/>
        </w:rPr>
        <w:t xml:space="preserve"> </w:t>
      </w:r>
      <w:r w:rsidR="00D244D1" w:rsidRPr="00795A0C">
        <w:rPr>
          <w:rFonts w:ascii="Calibri" w:hAnsi="Calibri" w:cs="Calibri"/>
          <w:sz w:val="22"/>
          <w:szCs w:val="22"/>
        </w:rPr>
        <w:t>konten</w:t>
      </w:r>
      <w:r w:rsidR="007C36B5" w:rsidRPr="00795A0C">
        <w:rPr>
          <w:rFonts w:ascii="Calibri" w:hAnsi="Calibri" w:cs="Calibri"/>
          <w:sz w:val="22"/>
          <w:szCs w:val="22"/>
        </w:rPr>
        <w:t>erów</w:t>
      </w:r>
      <w:r w:rsidR="00973725" w:rsidRPr="00795A0C">
        <w:rPr>
          <w:rFonts w:ascii="Calibri" w:hAnsi="Calibri" w:cs="Calibri"/>
          <w:sz w:val="22"/>
          <w:szCs w:val="22"/>
        </w:rPr>
        <w:t xml:space="preserve"> o </w:t>
      </w:r>
      <w:r w:rsidR="007C36B5" w:rsidRPr="00795A0C">
        <w:rPr>
          <w:rFonts w:ascii="Calibri" w:hAnsi="Calibri" w:cs="Calibri"/>
          <w:sz w:val="22"/>
          <w:szCs w:val="22"/>
        </w:rPr>
        <w:t xml:space="preserve">pojemności </w:t>
      </w:r>
      <w:r w:rsidRPr="00795A0C">
        <w:rPr>
          <w:rFonts w:ascii="Calibri" w:hAnsi="Calibri" w:cs="Calibri"/>
          <w:sz w:val="22"/>
          <w:szCs w:val="22"/>
        </w:rPr>
        <w:t>15</w:t>
      </w:r>
      <w:r w:rsidR="00D244D1">
        <w:rPr>
          <w:rFonts w:ascii="Calibri" w:hAnsi="Calibri" w:cs="Calibri"/>
          <w:sz w:val="22"/>
          <w:szCs w:val="22"/>
        </w:rPr>
        <w:t> </w:t>
      </w:r>
      <w:r w:rsidR="0091310E" w:rsidRPr="00795A0C">
        <w:rPr>
          <w:rFonts w:ascii="Calibri" w:hAnsi="Calibri" w:cs="Calibri"/>
          <w:sz w:val="22"/>
          <w:szCs w:val="22"/>
        </w:rPr>
        <w:t>m</w:t>
      </w:r>
      <w:r w:rsidR="0091310E" w:rsidRPr="00D244D1">
        <w:rPr>
          <w:rFonts w:ascii="Calibri" w:hAnsi="Calibri" w:cs="Calibri"/>
          <w:sz w:val="22"/>
          <w:szCs w:val="22"/>
          <w:vertAlign w:val="superscript"/>
        </w:rPr>
        <w:t>3</w:t>
      </w:r>
      <w:r w:rsidR="0091310E" w:rsidRPr="00795A0C">
        <w:rPr>
          <w:rFonts w:ascii="Calibri" w:hAnsi="Calibri" w:cs="Calibri"/>
          <w:sz w:val="22"/>
          <w:szCs w:val="22"/>
        </w:rPr>
        <w:t xml:space="preserve">, </w:t>
      </w:r>
      <w:r w:rsidRPr="00795A0C">
        <w:rPr>
          <w:rFonts w:ascii="Calibri" w:hAnsi="Calibri" w:cs="Calibri"/>
          <w:sz w:val="22"/>
          <w:szCs w:val="22"/>
        </w:rPr>
        <w:t>5</w:t>
      </w:r>
      <w:r w:rsidR="0091310E" w:rsidRPr="00795A0C">
        <w:rPr>
          <w:rFonts w:ascii="Calibri" w:hAnsi="Calibri" w:cs="Calibri"/>
          <w:sz w:val="22"/>
          <w:szCs w:val="22"/>
        </w:rPr>
        <w:t xml:space="preserve"> m</w:t>
      </w:r>
      <w:r w:rsidR="0091310E" w:rsidRPr="00D244D1">
        <w:rPr>
          <w:rFonts w:ascii="Calibri" w:hAnsi="Calibri" w:cs="Calibri"/>
          <w:sz w:val="22"/>
          <w:szCs w:val="22"/>
          <w:vertAlign w:val="superscript"/>
        </w:rPr>
        <w:t>3</w:t>
      </w:r>
      <w:r w:rsidRPr="00795A0C">
        <w:rPr>
          <w:rFonts w:ascii="Calibri" w:hAnsi="Calibri" w:cs="Calibri"/>
          <w:sz w:val="22"/>
          <w:szCs w:val="22"/>
        </w:rPr>
        <w:t xml:space="preserve"> </w:t>
      </w:r>
      <w:r w:rsidR="0091310E" w:rsidRPr="00795A0C">
        <w:rPr>
          <w:rFonts w:ascii="Calibri" w:hAnsi="Calibri" w:cs="Calibri"/>
          <w:sz w:val="22"/>
          <w:szCs w:val="22"/>
        </w:rPr>
        <w:t xml:space="preserve">i </w:t>
      </w:r>
      <w:r w:rsidRPr="00795A0C">
        <w:rPr>
          <w:rFonts w:ascii="Calibri" w:hAnsi="Calibri" w:cs="Calibri"/>
          <w:sz w:val="22"/>
          <w:szCs w:val="22"/>
        </w:rPr>
        <w:t>1,5</w:t>
      </w:r>
      <w:r w:rsidR="0091310E" w:rsidRPr="00795A0C">
        <w:rPr>
          <w:rFonts w:ascii="Calibri" w:hAnsi="Calibri" w:cs="Calibri"/>
          <w:sz w:val="22"/>
          <w:szCs w:val="22"/>
        </w:rPr>
        <w:t xml:space="preserve"> </w:t>
      </w:r>
      <w:r w:rsidR="007C36B5" w:rsidRPr="00795A0C">
        <w:rPr>
          <w:rFonts w:ascii="Calibri" w:hAnsi="Calibri" w:cs="Calibri"/>
          <w:sz w:val="22"/>
          <w:szCs w:val="22"/>
        </w:rPr>
        <w:t>m</w:t>
      </w:r>
      <w:r w:rsidR="007C36B5" w:rsidRPr="00D244D1">
        <w:rPr>
          <w:rFonts w:ascii="Calibri" w:hAnsi="Calibri" w:cs="Calibri"/>
          <w:sz w:val="22"/>
          <w:szCs w:val="22"/>
          <w:vertAlign w:val="superscript"/>
        </w:rPr>
        <w:t>3</w:t>
      </w:r>
      <w:r w:rsidR="00C52924" w:rsidRPr="00795A0C">
        <w:rPr>
          <w:rFonts w:ascii="Calibri" w:hAnsi="Calibri" w:cs="Calibri"/>
          <w:sz w:val="22"/>
          <w:szCs w:val="22"/>
        </w:rPr>
        <w:t>,</w:t>
      </w:r>
      <w:r w:rsidR="007C36B5" w:rsidRPr="00795A0C">
        <w:rPr>
          <w:rFonts w:ascii="Calibri" w:hAnsi="Calibri" w:cs="Calibri"/>
          <w:sz w:val="22"/>
          <w:szCs w:val="22"/>
        </w:rPr>
        <w:t xml:space="preserve"> pojemników 1,1</w:t>
      </w:r>
      <w:r w:rsidR="00A86E11" w:rsidRPr="00795A0C">
        <w:rPr>
          <w:rFonts w:ascii="Calibri" w:hAnsi="Calibri" w:cs="Calibri"/>
          <w:sz w:val="22"/>
          <w:szCs w:val="22"/>
        </w:rPr>
        <w:t xml:space="preserve"> </w:t>
      </w:r>
      <w:r w:rsidR="007C36B5" w:rsidRPr="00795A0C">
        <w:rPr>
          <w:rFonts w:ascii="Calibri" w:hAnsi="Calibri" w:cs="Calibri"/>
          <w:sz w:val="22"/>
          <w:szCs w:val="22"/>
        </w:rPr>
        <w:t>m</w:t>
      </w:r>
      <w:r w:rsidR="007C36B5" w:rsidRPr="00D244D1">
        <w:rPr>
          <w:rFonts w:ascii="Calibri" w:hAnsi="Calibri" w:cs="Calibri"/>
          <w:sz w:val="22"/>
          <w:szCs w:val="22"/>
          <w:vertAlign w:val="superscript"/>
        </w:rPr>
        <w:t>3</w:t>
      </w:r>
      <w:r w:rsidR="007C36B5" w:rsidRPr="00795A0C">
        <w:rPr>
          <w:rFonts w:ascii="Calibri" w:hAnsi="Calibri" w:cs="Calibri"/>
          <w:sz w:val="22"/>
          <w:szCs w:val="22"/>
        </w:rPr>
        <w:t xml:space="preserve">, </w:t>
      </w:r>
      <w:r w:rsidR="00A86E11" w:rsidRPr="00795A0C">
        <w:rPr>
          <w:rFonts w:ascii="Calibri" w:hAnsi="Calibri" w:cs="Calibri"/>
          <w:sz w:val="22"/>
          <w:szCs w:val="22"/>
        </w:rPr>
        <w:t>0,66</w:t>
      </w:r>
      <w:r w:rsidR="00C51AA9" w:rsidRPr="00795A0C">
        <w:rPr>
          <w:rFonts w:ascii="Calibri" w:hAnsi="Calibri" w:cs="Calibri"/>
          <w:sz w:val="22"/>
          <w:szCs w:val="22"/>
        </w:rPr>
        <w:t> </w:t>
      </w:r>
      <w:r w:rsidR="00A86E11" w:rsidRPr="00795A0C">
        <w:rPr>
          <w:rFonts w:ascii="Calibri" w:hAnsi="Calibri" w:cs="Calibri"/>
          <w:sz w:val="22"/>
          <w:szCs w:val="22"/>
        </w:rPr>
        <w:t>m</w:t>
      </w:r>
      <w:r w:rsidR="00A86E11" w:rsidRPr="00D244D1">
        <w:rPr>
          <w:rFonts w:ascii="Calibri" w:hAnsi="Calibri" w:cs="Calibri"/>
          <w:sz w:val="22"/>
          <w:szCs w:val="22"/>
          <w:vertAlign w:val="superscript"/>
        </w:rPr>
        <w:t>3</w:t>
      </w:r>
      <w:r w:rsidR="00A86E11" w:rsidRPr="00795A0C">
        <w:rPr>
          <w:rFonts w:ascii="Calibri" w:hAnsi="Calibri" w:cs="Calibri"/>
          <w:sz w:val="22"/>
          <w:szCs w:val="22"/>
        </w:rPr>
        <w:t xml:space="preserve">, </w:t>
      </w:r>
      <w:r w:rsidR="007C36B5" w:rsidRPr="00795A0C">
        <w:rPr>
          <w:rFonts w:ascii="Calibri" w:hAnsi="Calibri" w:cs="Calibri"/>
          <w:sz w:val="22"/>
          <w:szCs w:val="22"/>
        </w:rPr>
        <w:t>0,24m</w:t>
      </w:r>
      <w:r w:rsidR="007C36B5" w:rsidRPr="00D244D1">
        <w:rPr>
          <w:rFonts w:ascii="Calibri" w:hAnsi="Calibri" w:cs="Calibri"/>
          <w:sz w:val="22"/>
          <w:szCs w:val="22"/>
          <w:vertAlign w:val="superscript"/>
        </w:rPr>
        <w:t>3</w:t>
      </w:r>
      <w:r w:rsidR="00973725" w:rsidRPr="00795A0C">
        <w:rPr>
          <w:rFonts w:ascii="Calibri" w:hAnsi="Calibri" w:cs="Calibri"/>
          <w:sz w:val="22"/>
          <w:szCs w:val="22"/>
        </w:rPr>
        <w:t xml:space="preserve"> i </w:t>
      </w:r>
      <w:r w:rsidR="007C36B5" w:rsidRPr="00795A0C">
        <w:rPr>
          <w:rFonts w:ascii="Calibri" w:hAnsi="Calibri" w:cs="Calibri"/>
          <w:sz w:val="22"/>
          <w:szCs w:val="22"/>
        </w:rPr>
        <w:t>0,12m</w:t>
      </w:r>
      <w:r w:rsidR="007C36B5" w:rsidRPr="00D244D1">
        <w:rPr>
          <w:rFonts w:ascii="Calibri" w:hAnsi="Calibri" w:cs="Calibri"/>
          <w:sz w:val="22"/>
          <w:szCs w:val="22"/>
          <w:vertAlign w:val="superscript"/>
        </w:rPr>
        <w:t>3</w:t>
      </w:r>
      <w:r w:rsidR="00C52924" w:rsidRPr="00795A0C">
        <w:rPr>
          <w:rFonts w:ascii="Calibri" w:hAnsi="Calibri" w:cs="Calibri"/>
          <w:sz w:val="22"/>
          <w:szCs w:val="22"/>
        </w:rPr>
        <w:t>, pojemników specjalistycznych</w:t>
      </w:r>
      <w:r w:rsidR="00D803C9" w:rsidRPr="00795A0C">
        <w:rPr>
          <w:rFonts w:ascii="Calibri" w:hAnsi="Calibri" w:cs="Calibri"/>
          <w:sz w:val="22"/>
          <w:szCs w:val="22"/>
        </w:rPr>
        <w:t xml:space="preserve"> z tworzywa sztucznego</w:t>
      </w:r>
      <w:r w:rsidR="00C52924" w:rsidRPr="00795A0C">
        <w:rPr>
          <w:rFonts w:ascii="Calibri" w:hAnsi="Calibri" w:cs="Calibri"/>
          <w:sz w:val="22"/>
          <w:szCs w:val="22"/>
        </w:rPr>
        <w:t xml:space="preserve">: </w:t>
      </w:r>
      <w:r w:rsidR="00D803C9" w:rsidRPr="00795A0C">
        <w:rPr>
          <w:rFonts w:ascii="Calibri" w:hAnsi="Calibri" w:cs="Calibri"/>
          <w:sz w:val="22"/>
          <w:szCs w:val="22"/>
        </w:rPr>
        <w:t>na odbiór odpadów ostrych wytworzonych podczas iniekcji domowych o pojemności 0,7 l, na odpady medyczne o</w:t>
      </w:r>
      <w:r w:rsidR="00C51AA9" w:rsidRPr="00795A0C">
        <w:rPr>
          <w:rFonts w:ascii="Calibri" w:hAnsi="Calibri" w:cs="Calibri"/>
          <w:sz w:val="22"/>
          <w:szCs w:val="22"/>
        </w:rPr>
        <w:t> </w:t>
      </w:r>
      <w:r w:rsidR="00D803C9" w:rsidRPr="00795A0C">
        <w:rPr>
          <w:rFonts w:ascii="Calibri" w:hAnsi="Calibri" w:cs="Calibri"/>
          <w:sz w:val="22"/>
          <w:szCs w:val="22"/>
        </w:rPr>
        <w:t>pojemności 30 l i</w:t>
      </w:r>
      <w:r w:rsidR="00C51AA9" w:rsidRPr="00795A0C">
        <w:rPr>
          <w:rFonts w:ascii="Calibri" w:hAnsi="Calibri" w:cs="Calibri"/>
          <w:sz w:val="22"/>
          <w:szCs w:val="22"/>
        </w:rPr>
        <w:t> </w:t>
      </w:r>
      <w:r w:rsidR="00D803C9" w:rsidRPr="00795A0C">
        <w:rPr>
          <w:rFonts w:ascii="Calibri" w:hAnsi="Calibri" w:cs="Calibri"/>
          <w:sz w:val="22"/>
          <w:szCs w:val="22"/>
        </w:rPr>
        <w:t>10 l, na odbiór zużytych akumulatorów o pojemności 680 l, na odbiór zużytych baterii o wymiarach szer. 40 cm x dł. 30 cm x gł. 23,5 cm, do odbioru lamp/żarówek typu świetlówki o</w:t>
      </w:r>
      <w:r w:rsidR="00C51AA9" w:rsidRPr="00795A0C">
        <w:rPr>
          <w:rFonts w:ascii="Calibri" w:hAnsi="Calibri" w:cs="Calibri"/>
          <w:sz w:val="22"/>
          <w:szCs w:val="22"/>
        </w:rPr>
        <w:t> </w:t>
      </w:r>
      <w:r w:rsidR="00D803C9" w:rsidRPr="00795A0C">
        <w:rPr>
          <w:rFonts w:ascii="Calibri" w:hAnsi="Calibri" w:cs="Calibri"/>
          <w:sz w:val="22"/>
          <w:szCs w:val="22"/>
        </w:rPr>
        <w:t>wymiarach szer. 50 cm x dł. 154 cm x gł. 51 cm</w:t>
      </w:r>
      <w:r w:rsidR="00C52924" w:rsidRPr="00795A0C">
        <w:rPr>
          <w:rFonts w:ascii="Calibri" w:hAnsi="Calibri" w:cs="Calibri"/>
          <w:sz w:val="22"/>
          <w:szCs w:val="22"/>
        </w:rPr>
        <w:t>, pojemników na odpady niebezpieczne: beczki o</w:t>
      </w:r>
      <w:r w:rsidR="00C51AA9" w:rsidRPr="00795A0C">
        <w:rPr>
          <w:rFonts w:ascii="Calibri" w:hAnsi="Calibri" w:cs="Calibri"/>
          <w:sz w:val="22"/>
          <w:szCs w:val="22"/>
        </w:rPr>
        <w:t> </w:t>
      </w:r>
      <w:r w:rsidR="00C52924" w:rsidRPr="00795A0C">
        <w:rPr>
          <w:rFonts w:ascii="Calibri" w:hAnsi="Calibri" w:cs="Calibri"/>
          <w:sz w:val="22"/>
          <w:szCs w:val="22"/>
        </w:rPr>
        <w:t>pojemności 120 l i 60 l</w:t>
      </w:r>
      <w:r w:rsidR="0002608B" w:rsidRPr="00795A0C">
        <w:rPr>
          <w:rFonts w:ascii="Calibri" w:hAnsi="Calibri" w:cs="Calibri"/>
          <w:sz w:val="22"/>
          <w:szCs w:val="22"/>
        </w:rPr>
        <w:t xml:space="preserve"> i</w:t>
      </w:r>
      <w:r w:rsidR="00D244D1">
        <w:rPr>
          <w:rFonts w:ascii="Calibri" w:hAnsi="Calibri" w:cs="Calibri"/>
          <w:sz w:val="22"/>
          <w:szCs w:val="22"/>
        </w:rPr>
        <w:t> </w:t>
      </w:r>
      <w:r w:rsidR="007C36B5" w:rsidRPr="00795A0C">
        <w:rPr>
          <w:rFonts w:ascii="Calibri" w:hAnsi="Calibri" w:cs="Calibri"/>
          <w:sz w:val="22"/>
          <w:szCs w:val="22"/>
        </w:rPr>
        <w:t>przydzielenie ich do obsługi frakcji</w:t>
      </w:r>
      <w:r w:rsidR="00217577" w:rsidRPr="00795A0C">
        <w:rPr>
          <w:rFonts w:ascii="Calibri" w:hAnsi="Calibri" w:cs="Calibri"/>
          <w:sz w:val="22"/>
          <w:szCs w:val="22"/>
        </w:rPr>
        <w:t xml:space="preserve"> jak wskazano</w:t>
      </w:r>
      <w:r w:rsidR="00973725" w:rsidRPr="00795A0C">
        <w:rPr>
          <w:rFonts w:ascii="Calibri" w:hAnsi="Calibri" w:cs="Calibri"/>
          <w:sz w:val="22"/>
          <w:szCs w:val="22"/>
        </w:rPr>
        <w:t xml:space="preserve"> w </w:t>
      </w:r>
      <w:r w:rsidR="00217577" w:rsidRPr="00795A0C">
        <w:rPr>
          <w:rFonts w:ascii="Calibri" w:hAnsi="Calibri" w:cs="Calibri"/>
          <w:sz w:val="22"/>
          <w:szCs w:val="22"/>
        </w:rPr>
        <w:t xml:space="preserve">Tabeli </w:t>
      </w:r>
      <w:r w:rsidR="00A86E11" w:rsidRPr="00795A0C">
        <w:rPr>
          <w:rFonts w:ascii="Calibri" w:hAnsi="Calibri" w:cs="Calibri"/>
          <w:sz w:val="22"/>
          <w:szCs w:val="22"/>
        </w:rPr>
        <w:t>3</w:t>
      </w:r>
      <w:r w:rsidR="00C52924" w:rsidRPr="00795A0C">
        <w:rPr>
          <w:rFonts w:ascii="Calibri" w:hAnsi="Calibri" w:cs="Calibri"/>
          <w:sz w:val="22"/>
          <w:szCs w:val="22"/>
        </w:rPr>
        <w:t>.</w:t>
      </w:r>
    </w:p>
    <w:p w14:paraId="54BEE683" w14:textId="77777777" w:rsidR="00BD390E" w:rsidRPr="00A86E11" w:rsidRDefault="00BD390E">
      <w:pPr>
        <w:pStyle w:val="Standard"/>
        <w:numPr>
          <w:ilvl w:val="0"/>
          <w:numId w:val="17"/>
        </w:numPr>
        <w:tabs>
          <w:tab w:val="left" w:pos="1129"/>
        </w:tabs>
        <w:spacing w:before="120" w:after="120" w:line="259" w:lineRule="auto"/>
        <w:jc w:val="both"/>
      </w:pPr>
      <w:r w:rsidRPr="00795A0C">
        <w:rPr>
          <w:rFonts w:ascii="Calibri" w:hAnsi="Calibri" w:cs="Calibri"/>
          <w:sz w:val="22"/>
          <w:szCs w:val="22"/>
        </w:rPr>
        <w:t xml:space="preserve">w strefie roboczej PSZOK (infrastruktura towarzysząca) kontenerów o pojemności </w:t>
      </w:r>
      <w:r w:rsidR="004E68F8">
        <w:rPr>
          <w:rFonts w:ascii="Calibri" w:hAnsi="Calibri" w:cs="Calibri"/>
          <w:sz w:val="22"/>
          <w:szCs w:val="22"/>
        </w:rPr>
        <w:t>40 m</w:t>
      </w:r>
      <w:r w:rsidR="004E68F8" w:rsidRPr="00DC579A">
        <w:rPr>
          <w:rFonts w:ascii="Calibri" w:hAnsi="Calibri" w:cs="Calibri"/>
          <w:sz w:val="22"/>
          <w:szCs w:val="22"/>
          <w:vertAlign w:val="superscript"/>
        </w:rPr>
        <w:t>3</w:t>
      </w:r>
      <w:r w:rsidR="004E68F8">
        <w:rPr>
          <w:rFonts w:ascii="Calibri" w:hAnsi="Calibri" w:cs="Calibri"/>
          <w:sz w:val="22"/>
          <w:szCs w:val="22"/>
        </w:rPr>
        <w:t xml:space="preserve">, </w:t>
      </w:r>
      <w:r w:rsidRPr="00795A0C">
        <w:rPr>
          <w:rFonts w:ascii="Calibri" w:hAnsi="Calibri" w:cs="Calibri"/>
          <w:sz w:val="22"/>
          <w:szCs w:val="22"/>
        </w:rPr>
        <w:t>15</w:t>
      </w:r>
      <w:r w:rsidR="004E68F8">
        <w:rPr>
          <w:rFonts w:ascii="Calibri" w:hAnsi="Calibri" w:cs="Calibri"/>
          <w:sz w:val="22"/>
          <w:szCs w:val="22"/>
        </w:rPr>
        <w:t> </w:t>
      </w:r>
      <w:r w:rsidRPr="00795A0C">
        <w:rPr>
          <w:rFonts w:ascii="Calibri" w:hAnsi="Calibri" w:cs="Calibri"/>
          <w:sz w:val="22"/>
          <w:szCs w:val="22"/>
        </w:rPr>
        <w:t>m</w:t>
      </w:r>
      <w:r w:rsidRPr="00D244D1">
        <w:rPr>
          <w:rFonts w:ascii="Calibri" w:hAnsi="Calibri" w:cs="Calibri"/>
          <w:sz w:val="22"/>
          <w:szCs w:val="22"/>
          <w:vertAlign w:val="superscript"/>
        </w:rPr>
        <w:t>3</w:t>
      </w:r>
      <w:r w:rsidRPr="00795A0C">
        <w:rPr>
          <w:rFonts w:ascii="Calibri" w:hAnsi="Calibri" w:cs="Calibri"/>
          <w:sz w:val="22"/>
          <w:szCs w:val="22"/>
        </w:rPr>
        <w:t xml:space="preserve"> i</w:t>
      </w:r>
      <w:r w:rsidR="00DA5749">
        <w:rPr>
          <w:rFonts w:ascii="Calibri" w:hAnsi="Calibri" w:cs="Calibri"/>
          <w:sz w:val="22"/>
          <w:szCs w:val="22"/>
        </w:rPr>
        <w:t> </w:t>
      </w:r>
      <w:r w:rsidRPr="00795A0C">
        <w:rPr>
          <w:rFonts w:ascii="Calibri" w:hAnsi="Calibri" w:cs="Calibri"/>
          <w:sz w:val="22"/>
          <w:szCs w:val="22"/>
        </w:rPr>
        <w:t>5</w:t>
      </w:r>
      <w:r w:rsidR="00D244D1">
        <w:rPr>
          <w:rFonts w:ascii="Calibri" w:hAnsi="Calibri" w:cs="Calibri"/>
          <w:sz w:val="22"/>
          <w:szCs w:val="22"/>
        </w:rPr>
        <w:t> </w:t>
      </w:r>
      <w:r w:rsidRPr="00795A0C">
        <w:rPr>
          <w:rFonts w:ascii="Calibri" w:hAnsi="Calibri" w:cs="Calibri"/>
          <w:sz w:val="22"/>
          <w:szCs w:val="22"/>
        </w:rPr>
        <w:t>m</w:t>
      </w:r>
      <w:r w:rsidRPr="00D244D1">
        <w:rPr>
          <w:rFonts w:ascii="Calibri" w:hAnsi="Calibri" w:cs="Calibri"/>
          <w:sz w:val="22"/>
          <w:szCs w:val="22"/>
          <w:vertAlign w:val="superscript"/>
        </w:rPr>
        <w:t>3</w:t>
      </w:r>
      <w:r w:rsidRPr="00795A0C">
        <w:rPr>
          <w:rFonts w:ascii="Calibri" w:hAnsi="Calibri" w:cs="Calibri"/>
          <w:sz w:val="22"/>
          <w:szCs w:val="22"/>
        </w:rPr>
        <w:t>, pojemników 1,1 m</w:t>
      </w:r>
      <w:r w:rsidRPr="00D244D1">
        <w:rPr>
          <w:rFonts w:ascii="Calibri" w:hAnsi="Calibri" w:cs="Calibri"/>
          <w:sz w:val="22"/>
          <w:szCs w:val="22"/>
          <w:vertAlign w:val="superscript"/>
        </w:rPr>
        <w:t>3</w:t>
      </w:r>
      <w:r w:rsidRPr="00795A0C">
        <w:rPr>
          <w:rFonts w:ascii="Calibri" w:hAnsi="Calibri" w:cs="Calibri"/>
          <w:sz w:val="22"/>
          <w:szCs w:val="22"/>
        </w:rPr>
        <w:t>, 0,66 m</w:t>
      </w:r>
      <w:r w:rsidRPr="00D244D1">
        <w:rPr>
          <w:rFonts w:ascii="Calibri" w:hAnsi="Calibri" w:cs="Calibri"/>
          <w:sz w:val="22"/>
          <w:szCs w:val="22"/>
          <w:vertAlign w:val="superscript"/>
        </w:rPr>
        <w:t>3</w:t>
      </w:r>
      <w:r w:rsidRPr="00795A0C">
        <w:rPr>
          <w:rFonts w:ascii="Calibri" w:hAnsi="Calibri" w:cs="Calibri"/>
          <w:sz w:val="22"/>
          <w:szCs w:val="22"/>
        </w:rPr>
        <w:t xml:space="preserve"> i 0,12m</w:t>
      </w:r>
      <w:r w:rsidRPr="00D244D1">
        <w:rPr>
          <w:rFonts w:ascii="Calibri" w:hAnsi="Calibri" w:cs="Calibri"/>
          <w:sz w:val="22"/>
          <w:szCs w:val="22"/>
          <w:vertAlign w:val="superscript"/>
        </w:rPr>
        <w:t>3</w:t>
      </w:r>
      <w:r w:rsidRPr="00795A0C">
        <w:rPr>
          <w:rFonts w:ascii="Calibri" w:hAnsi="Calibri" w:cs="Calibri"/>
          <w:sz w:val="22"/>
          <w:szCs w:val="22"/>
        </w:rPr>
        <w:t xml:space="preserve"> oraz koszy siatkowych na kółkach o ładowność 250 kg o wymiarach</w:t>
      </w:r>
      <w:r w:rsidR="00C52924" w:rsidRPr="00795A0C">
        <w:rPr>
          <w:rFonts w:ascii="Calibri" w:hAnsi="Calibri" w:cs="Calibri"/>
          <w:sz w:val="22"/>
          <w:szCs w:val="22"/>
        </w:rPr>
        <w:t xml:space="preserve"> szer.</w:t>
      </w:r>
      <w:r w:rsidRPr="00795A0C">
        <w:rPr>
          <w:rFonts w:ascii="Calibri" w:hAnsi="Calibri" w:cs="Calibri"/>
          <w:sz w:val="22"/>
          <w:szCs w:val="22"/>
        </w:rPr>
        <w:t xml:space="preserve"> 120</w:t>
      </w:r>
      <w:r w:rsidR="00C52924" w:rsidRPr="00795A0C">
        <w:rPr>
          <w:rFonts w:ascii="Calibri" w:hAnsi="Calibri" w:cs="Calibri"/>
          <w:sz w:val="22"/>
          <w:szCs w:val="22"/>
        </w:rPr>
        <w:t xml:space="preserve"> cm </w:t>
      </w:r>
      <w:r w:rsidRPr="00795A0C">
        <w:rPr>
          <w:rFonts w:ascii="Calibri" w:hAnsi="Calibri" w:cs="Calibri"/>
          <w:sz w:val="22"/>
          <w:szCs w:val="22"/>
        </w:rPr>
        <w:t>x</w:t>
      </w:r>
      <w:r w:rsidR="00C52924" w:rsidRPr="00795A0C">
        <w:rPr>
          <w:rFonts w:ascii="Calibri" w:hAnsi="Calibri" w:cs="Calibri"/>
          <w:sz w:val="22"/>
          <w:szCs w:val="22"/>
        </w:rPr>
        <w:t xml:space="preserve"> dł. </w:t>
      </w:r>
      <w:r w:rsidRPr="00795A0C">
        <w:rPr>
          <w:rFonts w:ascii="Calibri" w:hAnsi="Calibri" w:cs="Calibri"/>
          <w:sz w:val="22"/>
          <w:szCs w:val="22"/>
        </w:rPr>
        <w:t>100</w:t>
      </w:r>
      <w:r w:rsidR="00C52924" w:rsidRPr="00795A0C">
        <w:rPr>
          <w:rFonts w:ascii="Calibri" w:hAnsi="Calibri" w:cs="Calibri"/>
          <w:sz w:val="22"/>
          <w:szCs w:val="22"/>
        </w:rPr>
        <w:t xml:space="preserve"> cm</w:t>
      </w:r>
      <w:r w:rsidR="00C52924">
        <w:rPr>
          <w:rFonts w:ascii="Calibri" w:eastAsia="Times New Roman" w:hAnsi="Calibri" w:cs="Calibri"/>
          <w:sz w:val="22"/>
          <w:szCs w:val="22"/>
          <w:lang w:eastAsia="pl-PL"/>
        </w:rPr>
        <w:t xml:space="preserve"> </w:t>
      </w:r>
      <w:r w:rsidRPr="00BD390E">
        <w:rPr>
          <w:rFonts w:ascii="Calibri" w:eastAsia="Times New Roman" w:hAnsi="Calibri" w:cs="Calibri"/>
          <w:sz w:val="22"/>
          <w:szCs w:val="22"/>
          <w:lang w:eastAsia="pl-PL"/>
        </w:rPr>
        <w:t>x</w:t>
      </w:r>
      <w:r w:rsidR="00C52924">
        <w:rPr>
          <w:rFonts w:ascii="Calibri" w:eastAsia="Times New Roman" w:hAnsi="Calibri" w:cs="Calibri"/>
          <w:sz w:val="22"/>
          <w:szCs w:val="22"/>
          <w:lang w:eastAsia="pl-PL"/>
        </w:rPr>
        <w:t xml:space="preserve"> wys. </w:t>
      </w:r>
      <w:r w:rsidRPr="00BD390E">
        <w:rPr>
          <w:rFonts w:ascii="Calibri" w:eastAsia="Times New Roman" w:hAnsi="Calibri" w:cs="Calibri"/>
          <w:sz w:val="22"/>
          <w:szCs w:val="22"/>
          <w:lang w:eastAsia="pl-PL"/>
        </w:rPr>
        <w:t>180 cm</w:t>
      </w:r>
      <w:r w:rsidR="00C52924">
        <w:rPr>
          <w:rFonts w:ascii="Calibri" w:eastAsia="Times New Roman" w:hAnsi="Calibri" w:cs="Calibri"/>
          <w:sz w:val="22"/>
          <w:szCs w:val="22"/>
          <w:lang w:eastAsia="pl-PL"/>
        </w:rPr>
        <w:t xml:space="preserve"> </w:t>
      </w:r>
      <w:r w:rsidR="00C52924" w:rsidRPr="00A86E11">
        <w:rPr>
          <w:rFonts w:ascii="Calibri" w:eastAsia="Times New Roman" w:hAnsi="Calibri" w:cs="Calibri"/>
          <w:sz w:val="22"/>
          <w:szCs w:val="22"/>
          <w:lang w:eastAsia="pl-PL"/>
        </w:rPr>
        <w:t xml:space="preserve">i przydzielenie ich do obsługi frakcji jak wskazano w Tabeli </w:t>
      </w:r>
      <w:r w:rsidR="00C52924">
        <w:rPr>
          <w:rFonts w:ascii="Calibri" w:eastAsia="Times New Roman" w:hAnsi="Calibri" w:cs="Calibri"/>
          <w:sz w:val="22"/>
          <w:szCs w:val="22"/>
          <w:lang w:eastAsia="pl-PL"/>
        </w:rPr>
        <w:t>4</w:t>
      </w:r>
      <w:r w:rsidR="004B0CCE">
        <w:rPr>
          <w:rFonts w:ascii="Calibri" w:eastAsia="Times New Roman" w:hAnsi="Calibri" w:cs="Calibri"/>
          <w:sz w:val="22"/>
          <w:szCs w:val="22"/>
          <w:lang w:eastAsia="pl-PL"/>
        </w:rPr>
        <w:t xml:space="preserve"> i 5</w:t>
      </w:r>
      <w:r w:rsidR="00C52924">
        <w:rPr>
          <w:rFonts w:ascii="Calibri" w:eastAsia="Times New Roman" w:hAnsi="Calibri" w:cs="Calibri"/>
          <w:sz w:val="22"/>
          <w:szCs w:val="22"/>
          <w:lang w:eastAsia="pl-PL"/>
        </w:rPr>
        <w:t>.</w:t>
      </w:r>
    </w:p>
    <w:p w14:paraId="3A9E1A83" w14:textId="77777777" w:rsidR="00DB2652" w:rsidRPr="00DB2652" w:rsidRDefault="00DB2652" w:rsidP="00906B60">
      <w:pPr>
        <w:pStyle w:val="Legenda"/>
        <w:keepNext/>
        <w:spacing w:line="259" w:lineRule="auto"/>
        <w:jc w:val="both"/>
        <w:rPr>
          <w:rFonts w:cs="Calibri"/>
          <w:bCs/>
          <w:i w:val="0"/>
          <w:iCs w:val="0"/>
          <w:sz w:val="20"/>
          <w:szCs w:val="20"/>
          <w:lang w:eastAsia="pl-PL"/>
        </w:rPr>
      </w:pPr>
      <w:r w:rsidRPr="00DB2652">
        <w:rPr>
          <w:rFonts w:cs="Calibri"/>
          <w:b/>
          <w:i w:val="0"/>
          <w:iCs w:val="0"/>
          <w:sz w:val="20"/>
          <w:szCs w:val="20"/>
          <w:lang w:eastAsia="pl-PL"/>
        </w:rPr>
        <w:t xml:space="preserve">Tabela </w:t>
      </w:r>
      <w:r w:rsidRPr="00DB2652">
        <w:rPr>
          <w:rFonts w:cs="Calibri"/>
          <w:b/>
          <w:i w:val="0"/>
          <w:iCs w:val="0"/>
          <w:sz w:val="20"/>
          <w:szCs w:val="20"/>
          <w:lang w:eastAsia="pl-PL"/>
        </w:rPr>
        <w:fldChar w:fldCharType="begin"/>
      </w:r>
      <w:r w:rsidRPr="00DB2652">
        <w:rPr>
          <w:rFonts w:cs="Calibri"/>
          <w:b/>
          <w:i w:val="0"/>
          <w:iCs w:val="0"/>
          <w:sz w:val="20"/>
          <w:szCs w:val="20"/>
          <w:lang w:eastAsia="pl-PL"/>
        </w:rPr>
        <w:instrText xml:space="preserve"> SEQ Tabela \* ARABIC </w:instrText>
      </w:r>
      <w:r w:rsidRPr="00DB2652">
        <w:rPr>
          <w:rFonts w:cs="Calibri"/>
          <w:b/>
          <w:i w:val="0"/>
          <w:iCs w:val="0"/>
          <w:sz w:val="20"/>
          <w:szCs w:val="20"/>
          <w:lang w:eastAsia="pl-PL"/>
        </w:rPr>
        <w:fldChar w:fldCharType="separate"/>
      </w:r>
      <w:r w:rsidR="004B0CCE">
        <w:rPr>
          <w:rFonts w:cs="Calibri"/>
          <w:b/>
          <w:i w:val="0"/>
          <w:iCs w:val="0"/>
          <w:noProof/>
          <w:sz w:val="20"/>
          <w:szCs w:val="20"/>
          <w:lang w:eastAsia="pl-PL"/>
        </w:rPr>
        <w:t>3</w:t>
      </w:r>
      <w:r w:rsidRPr="00DB2652">
        <w:rPr>
          <w:rFonts w:cs="Calibri"/>
          <w:b/>
          <w:i w:val="0"/>
          <w:iCs w:val="0"/>
          <w:sz w:val="20"/>
          <w:szCs w:val="20"/>
          <w:lang w:eastAsia="pl-PL"/>
        </w:rPr>
        <w:fldChar w:fldCharType="end"/>
      </w:r>
      <w:r w:rsidRPr="00DB2652">
        <w:rPr>
          <w:rFonts w:cs="Calibri"/>
          <w:b/>
          <w:i w:val="0"/>
          <w:iCs w:val="0"/>
          <w:sz w:val="20"/>
          <w:szCs w:val="20"/>
          <w:lang w:eastAsia="pl-PL"/>
        </w:rPr>
        <w:t xml:space="preserve">. </w:t>
      </w:r>
      <w:r w:rsidR="00C359DF" w:rsidRPr="00C359DF">
        <w:rPr>
          <w:rFonts w:cs="Calibri"/>
          <w:bCs/>
          <w:i w:val="0"/>
          <w:iCs w:val="0"/>
          <w:sz w:val="20"/>
          <w:szCs w:val="20"/>
          <w:lang w:eastAsia="pl-PL"/>
        </w:rPr>
        <w:t>Kod</w:t>
      </w:r>
      <w:r w:rsidR="004B0CCE">
        <w:rPr>
          <w:rFonts w:cs="Calibri"/>
          <w:bCs/>
          <w:i w:val="0"/>
          <w:iCs w:val="0"/>
          <w:sz w:val="20"/>
          <w:szCs w:val="20"/>
          <w:lang w:eastAsia="pl-PL"/>
        </w:rPr>
        <w:t xml:space="preserve"> i</w:t>
      </w:r>
      <w:r w:rsidR="00C359DF" w:rsidRPr="00C359DF">
        <w:rPr>
          <w:rFonts w:cs="Calibri"/>
          <w:bCs/>
          <w:i w:val="0"/>
          <w:iCs w:val="0"/>
          <w:sz w:val="20"/>
          <w:szCs w:val="20"/>
          <w:lang w:eastAsia="pl-PL"/>
        </w:rPr>
        <w:t xml:space="preserve"> rodzaj zbieranych docelowo odpadów w </w:t>
      </w:r>
      <w:r w:rsidR="00C359DF">
        <w:rPr>
          <w:rFonts w:cs="Calibri"/>
          <w:bCs/>
          <w:i w:val="0"/>
          <w:iCs w:val="0"/>
          <w:sz w:val="20"/>
          <w:szCs w:val="20"/>
          <w:lang w:eastAsia="pl-PL"/>
        </w:rPr>
        <w:t xml:space="preserve">strefie właściwej </w:t>
      </w:r>
      <w:r w:rsidR="00C359DF" w:rsidRPr="00C359DF">
        <w:rPr>
          <w:rFonts w:cs="Calibri"/>
          <w:bCs/>
          <w:i w:val="0"/>
          <w:iCs w:val="0"/>
          <w:sz w:val="20"/>
          <w:szCs w:val="20"/>
          <w:lang w:eastAsia="pl-PL"/>
        </w:rPr>
        <w:t>PSZOK w gminie Kuźnia Raciborska oraz rekomendowana ilość pojemników lub kontenerów do przechowywania poszczególnych odpadów wraz ze wskazaniem ich logistyki na terenie PSZOK</w:t>
      </w:r>
      <w:r w:rsidR="00C359DF">
        <w:rPr>
          <w:rFonts w:cs="Calibri"/>
          <w:bCs/>
          <w:i w:val="0"/>
          <w:iCs w:val="0"/>
          <w:sz w:val="20"/>
          <w:szCs w:val="20"/>
          <w:lang w:eastAsia="pl-PL"/>
        </w:rPr>
        <w:t xml:space="preserve"> z infrastrukturą towarzyszącą</w:t>
      </w:r>
      <w:r w:rsidR="00C359DF" w:rsidRPr="00C359DF">
        <w:rPr>
          <w:rFonts w:cs="Calibri"/>
          <w:bCs/>
          <w:i w:val="0"/>
          <w:iCs w:val="0"/>
          <w:sz w:val="20"/>
          <w:szCs w:val="20"/>
          <w:lang w:eastAsia="pl-PL"/>
        </w:rPr>
        <w:t>.</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0"/>
        <w:gridCol w:w="1085"/>
        <w:gridCol w:w="1951"/>
        <w:gridCol w:w="1119"/>
        <w:gridCol w:w="1397"/>
        <w:gridCol w:w="3484"/>
      </w:tblGrid>
      <w:tr w:rsidR="00C51AA9" w:rsidRPr="00934F58" w14:paraId="1CC5E7E7" w14:textId="77777777" w:rsidTr="007B6C3C">
        <w:trPr>
          <w:trHeight w:val="1061"/>
          <w:tblHeader/>
        </w:trPr>
        <w:tc>
          <w:tcPr>
            <w:tcW w:w="202" w:type="pct"/>
            <w:shd w:val="clear" w:color="auto" w:fill="B4C6E7"/>
            <w:vAlign w:val="center"/>
            <w:hideMark/>
          </w:tcPr>
          <w:p w14:paraId="5E6BF525" w14:textId="77777777" w:rsidR="00C359DF" w:rsidRPr="00934F58"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934F58">
              <w:rPr>
                <w:rFonts w:eastAsia="Times New Roman"/>
                <w:b/>
                <w:bCs/>
                <w:color w:val="000000"/>
                <w:kern w:val="0"/>
                <w:sz w:val="20"/>
                <w:szCs w:val="20"/>
                <w:lang w:eastAsia="pl-PL"/>
              </w:rPr>
              <w:t>Lp.</w:t>
            </w:r>
          </w:p>
        </w:tc>
        <w:tc>
          <w:tcPr>
            <w:tcW w:w="576" w:type="pct"/>
            <w:shd w:val="clear" w:color="auto" w:fill="B4C6E7"/>
            <w:vAlign w:val="center"/>
            <w:hideMark/>
          </w:tcPr>
          <w:p w14:paraId="6EA8794F" w14:textId="77777777" w:rsidR="00C359DF" w:rsidRPr="00934F58"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934F58">
              <w:rPr>
                <w:rFonts w:eastAsia="Times New Roman"/>
                <w:b/>
                <w:bCs/>
                <w:color w:val="000000"/>
                <w:kern w:val="0"/>
                <w:sz w:val="20"/>
                <w:szCs w:val="20"/>
                <w:lang w:eastAsia="pl-PL"/>
              </w:rPr>
              <w:t>Kod odpadu</w:t>
            </w:r>
          </w:p>
        </w:tc>
        <w:tc>
          <w:tcPr>
            <w:tcW w:w="1036" w:type="pct"/>
            <w:shd w:val="clear" w:color="auto" w:fill="B4C6E7"/>
            <w:vAlign w:val="center"/>
            <w:hideMark/>
          </w:tcPr>
          <w:p w14:paraId="5042C8FB" w14:textId="77777777" w:rsidR="00C359DF" w:rsidRPr="00934F58"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934F58">
              <w:rPr>
                <w:rFonts w:eastAsia="Times New Roman"/>
                <w:b/>
                <w:bCs/>
                <w:color w:val="000000"/>
                <w:kern w:val="0"/>
                <w:sz w:val="20"/>
                <w:szCs w:val="20"/>
                <w:lang w:eastAsia="pl-PL"/>
              </w:rPr>
              <w:t>Rodzaj odpadu</w:t>
            </w:r>
          </w:p>
        </w:tc>
        <w:tc>
          <w:tcPr>
            <w:tcW w:w="594" w:type="pct"/>
            <w:shd w:val="clear" w:color="auto" w:fill="B4C6E7"/>
            <w:vAlign w:val="center"/>
          </w:tcPr>
          <w:p w14:paraId="2D2513A3" w14:textId="77777777" w:rsidR="00C359DF" w:rsidRPr="00934F58"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934F58">
              <w:rPr>
                <w:rFonts w:eastAsia="Times New Roman"/>
                <w:b/>
                <w:bCs/>
                <w:color w:val="000000"/>
                <w:kern w:val="0"/>
                <w:sz w:val="20"/>
                <w:szCs w:val="20"/>
                <w:lang w:eastAsia="pl-PL"/>
              </w:rPr>
              <w:t>Rodzaj pojemnika / kontenera</w:t>
            </w:r>
          </w:p>
        </w:tc>
        <w:tc>
          <w:tcPr>
            <w:tcW w:w="742" w:type="pct"/>
            <w:shd w:val="clear" w:color="auto" w:fill="B4C6E7"/>
            <w:vAlign w:val="center"/>
          </w:tcPr>
          <w:p w14:paraId="026F0E83" w14:textId="77777777" w:rsidR="00C359DF" w:rsidRPr="00934F58"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934F58">
              <w:rPr>
                <w:rFonts w:eastAsia="Times New Roman"/>
                <w:b/>
                <w:bCs/>
                <w:color w:val="000000"/>
                <w:kern w:val="0"/>
                <w:sz w:val="20"/>
                <w:szCs w:val="20"/>
                <w:lang w:eastAsia="pl-PL"/>
              </w:rPr>
              <w:t>Ilość pojemników / kontenerów [szt.]</w:t>
            </w:r>
          </w:p>
        </w:tc>
        <w:tc>
          <w:tcPr>
            <w:tcW w:w="1850" w:type="pct"/>
            <w:shd w:val="clear" w:color="auto" w:fill="B4C6E7"/>
            <w:vAlign w:val="center"/>
            <w:hideMark/>
          </w:tcPr>
          <w:p w14:paraId="798C7733" w14:textId="77777777" w:rsidR="00C359DF" w:rsidRPr="00934F58"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934F58">
              <w:rPr>
                <w:rFonts w:eastAsia="Times New Roman"/>
                <w:b/>
                <w:bCs/>
                <w:color w:val="000000"/>
                <w:kern w:val="0"/>
                <w:sz w:val="20"/>
                <w:szCs w:val="20"/>
                <w:lang w:eastAsia="pl-PL"/>
              </w:rPr>
              <w:t>Logistyka odpadów</w:t>
            </w:r>
          </w:p>
        </w:tc>
      </w:tr>
      <w:tr w:rsidR="00C51AA9" w:rsidRPr="00934F58" w14:paraId="2E9BBBAD" w14:textId="77777777" w:rsidTr="007B6C3C">
        <w:trPr>
          <w:trHeight w:val="20"/>
        </w:trPr>
        <w:tc>
          <w:tcPr>
            <w:tcW w:w="202" w:type="pct"/>
            <w:shd w:val="clear" w:color="auto" w:fill="auto"/>
            <w:vAlign w:val="center"/>
            <w:hideMark/>
          </w:tcPr>
          <w:p w14:paraId="6F5E439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w:t>
            </w:r>
          </w:p>
        </w:tc>
        <w:tc>
          <w:tcPr>
            <w:tcW w:w="576" w:type="pct"/>
            <w:shd w:val="clear" w:color="auto" w:fill="auto"/>
            <w:vAlign w:val="center"/>
            <w:hideMark/>
          </w:tcPr>
          <w:p w14:paraId="0E53B3F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15 01 01</w:t>
            </w:r>
          </w:p>
        </w:tc>
        <w:tc>
          <w:tcPr>
            <w:tcW w:w="1036" w:type="pct"/>
            <w:shd w:val="clear" w:color="auto" w:fill="auto"/>
            <w:vAlign w:val="center"/>
            <w:hideMark/>
          </w:tcPr>
          <w:p w14:paraId="3C2B3ED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Opakowania z papieru i tektury</w:t>
            </w:r>
          </w:p>
        </w:tc>
        <w:tc>
          <w:tcPr>
            <w:tcW w:w="594" w:type="pct"/>
            <w:vAlign w:val="center"/>
          </w:tcPr>
          <w:p w14:paraId="621624C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1,5 m</w:t>
            </w:r>
            <w:r w:rsidRPr="00E87685">
              <w:rPr>
                <w:rFonts w:eastAsia="Times New Roman"/>
                <w:color w:val="000000"/>
                <w:sz w:val="20"/>
                <w:szCs w:val="20"/>
                <w:vertAlign w:val="superscript"/>
                <w:lang w:eastAsia="pl-PL"/>
              </w:rPr>
              <w:t xml:space="preserve">3 </w:t>
            </w:r>
            <w:r w:rsidRPr="00E87685">
              <w:rPr>
                <w:rFonts w:eastAsia="Times New Roman"/>
                <w:color w:val="000000"/>
                <w:sz w:val="20"/>
                <w:szCs w:val="20"/>
                <w:lang w:eastAsia="pl-PL"/>
              </w:rPr>
              <w:t xml:space="preserve">- </w:t>
            </w:r>
            <w:r>
              <w:rPr>
                <w:rFonts w:eastAsia="Times New Roman"/>
                <w:color w:val="000000"/>
                <w:sz w:val="20"/>
                <w:szCs w:val="20"/>
                <w:lang w:eastAsia="pl-PL"/>
              </w:rPr>
              <w:t xml:space="preserve"> kontener samowyładowczy typu </w:t>
            </w:r>
            <w:r>
              <w:rPr>
                <w:rFonts w:eastAsia="Times New Roman"/>
                <w:color w:val="000000"/>
                <w:sz w:val="20"/>
                <w:szCs w:val="20"/>
                <w:lang w:eastAsia="pl-PL"/>
              </w:rPr>
              <w:lastRenderedPageBreak/>
              <w:t>koleba</w:t>
            </w:r>
          </w:p>
        </w:tc>
        <w:tc>
          <w:tcPr>
            <w:tcW w:w="742" w:type="pct"/>
            <w:vAlign w:val="center"/>
          </w:tcPr>
          <w:p w14:paraId="068DD75D"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lastRenderedPageBreak/>
              <w:t>2</w:t>
            </w:r>
          </w:p>
        </w:tc>
        <w:tc>
          <w:tcPr>
            <w:tcW w:w="1850" w:type="pct"/>
            <w:shd w:val="clear" w:color="auto" w:fill="auto"/>
            <w:vAlign w:val="center"/>
            <w:hideMark/>
          </w:tcPr>
          <w:p w14:paraId="0A8BC1F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xml:space="preserve">: kontener </w:t>
            </w:r>
            <w:r w:rsidRPr="00934F58">
              <w:rPr>
                <w:rFonts w:eastAsia="Times New Roman"/>
                <w:color w:val="000000"/>
                <w:sz w:val="20"/>
                <w:szCs w:val="20"/>
                <w:lang w:eastAsia="pl-PL"/>
              </w:rPr>
              <w:t>-&gt;</w:t>
            </w:r>
            <w:r>
              <w:rPr>
                <w:rFonts w:eastAsia="Times New Roman"/>
                <w:color w:val="000000"/>
                <w:sz w:val="20"/>
                <w:szCs w:val="20"/>
                <w:lang w:eastAsia="pl-PL"/>
              </w:rPr>
              <w:t xml:space="preserve"> </w:t>
            </w:r>
            <w:r w:rsidRPr="00F6570E">
              <w:rPr>
                <w:rFonts w:eastAsia="Times New Roman"/>
                <w:color w:val="000000"/>
                <w:sz w:val="20"/>
                <w:szCs w:val="20"/>
                <w:lang w:eastAsia="pl-PL"/>
              </w:rPr>
              <w:t xml:space="preserve">strefa robocza: </w:t>
            </w:r>
            <w:r w:rsidR="00800078">
              <w:rPr>
                <w:rFonts w:eastAsia="Times New Roman"/>
                <w:color w:val="000000"/>
                <w:sz w:val="20"/>
                <w:szCs w:val="20"/>
                <w:lang w:eastAsia="pl-PL"/>
              </w:rPr>
              <w:t>infrastruktura towarzysząca</w:t>
            </w:r>
            <w:r w:rsidRPr="00F6570E">
              <w:rPr>
                <w:rFonts w:eastAsia="Times New Roman"/>
                <w:color w:val="000000"/>
                <w:sz w:val="20"/>
                <w:szCs w:val="20"/>
                <w:lang w:eastAsia="pl-PL"/>
              </w:rPr>
              <w:t xml:space="preserve"> wyposażona w linię do ręcznej segregacji odpadów</w:t>
            </w:r>
            <w:r w:rsidRPr="00934F58">
              <w:rPr>
                <w:rFonts w:eastAsia="Times New Roman"/>
                <w:color w:val="000000"/>
                <w:sz w:val="20"/>
                <w:szCs w:val="20"/>
                <w:lang w:eastAsia="pl-PL"/>
              </w:rPr>
              <w:t xml:space="preserve"> -&gt; Belownica -&gt; </w:t>
            </w:r>
            <w:r>
              <w:rPr>
                <w:rFonts w:eastAsia="Times New Roman"/>
                <w:color w:val="000000"/>
                <w:sz w:val="20"/>
                <w:szCs w:val="20"/>
                <w:lang w:eastAsia="pl-PL"/>
              </w:rPr>
              <w:t>B</w:t>
            </w:r>
            <w:r w:rsidRPr="00934F58">
              <w:rPr>
                <w:rFonts w:eastAsia="Times New Roman"/>
                <w:color w:val="000000"/>
                <w:sz w:val="20"/>
                <w:szCs w:val="20"/>
                <w:lang w:eastAsia="pl-PL"/>
              </w:rPr>
              <w:t>oks I</w:t>
            </w:r>
          </w:p>
        </w:tc>
      </w:tr>
      <w:tr w:rsidR="00C51AA9" w:rsidRPr="00934F58" w14:paraId="52D23A6A" w14:textId="77777777" w:rsidTr="007B6C3C">
        <w:trPr>
          <w:trHeight w:val="20"/>
        </w:trPr>
        <w:tc>
          <w:tcPr>
            <w:tcW w:w="202" w:type="pct"/>
            <w:shd w:val="clear" w:color="auto" w:fill="auto"/>
            <w:vAlign w:val="center"/>
            <w:hideMark/>
          </w:tcPr>
          <w:p w14:paraId="277BAB2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w:t>
            </w:r>
          </w:p>
        </w:tc>
        <w:tc>
          <w:tcPr>
            <w:tcW w:w="576" w:type="pct"/>
            <w:shd w:val="clear" w:color="auto" w:fill="auto"/>
            <w:vAlign w:val="center"/>
            <w:hideMark/>
          </w:tcPr>
          <w:p w14:paraId="4E60A4D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15 01 02</w:t>
            </w:r>
          </w:p>
        </w:tc>
        <w:tc>
          <w:tcPr>
            <w:tcW w:w="1036" w:type="pct"/>
            <w:shd w:val="clear" w:color="auto" w:fill="auto"/>
            <w:vAlign w:val="center"/>
            <w:hideMark/>
          </w:tcPr>
          <w:p w14:paraId="6CA0D17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Opakowania z tworzyw sztucznych</w:t>
            </w:r>
          </w:p>
        </w:tc>
        <w:tc>
          <w:tcPr>
            <w:tcW w:w="594" w:type="pct"/>
            <w:vAlign w:val="center"/>
          </w:tcPr>
          <w:p w14:paraId="70911B7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KP5</w:t>
            </w:r>
          </w:p>
        </w:tc>
        <w:tc>
          <w:tcPr>
            <w:tcW w:w="742" w:type="pct"/>
            <w:vAlign w:val="center"/>
          </w:tcPr>
          <w:p w14:paraId="09D6D46F"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11A06F1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653AB8">
              <w:rPr>
                <w:rFonts w:eastAsia="Times New Roman"/>
                <w:color w:val="000000"/>
                <w:sz w:val="20"/>
                <w:szCs w:val="20"/>
                <w:lang w:eastAsia="pl-PL"/>
              </w:rPr>
              <w:t>strefa właściwa PSZOK</w:t>
            </w:r>
            <w:r>
              <w:rPr>
                <w:rFonts w:eastAsia="Times New Roman"/>
                <w:color w:val="000000"/>
                <w:sz w:val="20"/>
                <w:szCs w:val="20"/>
                <w:lang w:eastAsia="pl-PL"/>
              </w:rPr>
              <w:t xml:space="preserve">: kontener </w:t>
            </w:r>
            <w:r w:rsidRPr="00653AB8">
              <w:rPr>
                <w:rFonts w:eastAsia="Times New Roman"/>
                <w:color w:val="000000"/>
                <w:sz w:val="20"/>
                <w:szCs w:val="20"/>
                <w:lang w:eastAsia="pl-PL"/>
              </w:rPr>
              <w:t xml:space="preserve">-&gt; strefa robocza: </w:t>
            </w:r>
            <w:r w:rsidR="00800078">
              <w:rPr>
                <w:rFonts w:eastAsia="Times New Roman"/>
                <w:color w:val="000000"/>
                <w:sz w:val="20"/>
                <w:szCs w:val="20"/>
                <w:lang w:eastAsia="pl-PL"/>
              </w:rPr>
              <w:t>infrastruktura towarzysząca</w:t>
            </w:r>
            <w:r w:rsidRPr="00653AB8">
              <w:rPr>
                <w:rFonts w:eastAsia="Times New Roman"/>
                <w:color w:val="000000"/>
                <w:sz w:val="20"/>
                <w:szCs w:val="20"/>
                <w:lang w:eastAsia="pl-PL"/>
              </w:rPr>
              <w:t xml:space="preserve"> wyposażona w linię do ręcznej segregacji odpadów -&gt; Belownica -&gt; Boks I</w:t>
            </w:r>
          </w:p>
        </w:tc>
      </w:tr>
      <w:tr w:rsidR="00C51AA9" w:rsidRPr="00934F58" w14:paraId="61FC24EF" w14:textId="77777777" w:rsidTr="007B6C3C">
        <w:trPr>
          <w:trHeight w:val="20"/>
        </w:trPr>
        <w:tc>
          <w:tcPr>
            <w:tcW w:w="202" w:type="pct"/>
            <w:shd w:val="clear" w:color="auto" w:fill="auto"/>
            <w:vAlign w:val="center"/>
            <w:hideMark/>
          </w:tcPr>
          <w:p w14:paraId="6617E0C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3</w:t>
            </w:r>
          </w:p>
        </w:tc>
        <w:tc>
          <w:tcPr>
            <w:tcW w:w="576" w:type="pct"/>
            <w:shd w:val="clear" w:color="auto" w:fill="auto"/>
            <w:vAlign w:val="center"/>
            <w:hideMark/>
          </w:tcPr>
          <w:p w14:paraId="3D171E3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15 01 05</w:t>
            </w:r>
          </w:p>
        </w:tc>
        <w:tc>
          <w:tcPr>
            <w:tcW w:w="1036" w:type="pct"/>
            <w:shd w:val="clear" w:color="auto" w:fill="auto"/>
            <w:vAlign w:val="center"/>
            <w:hideMark/>
          </w:tcPr>
          <w:p w14:paraId="3AEE06D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Opakowania wielomateriałowe</w:t>
            </w:r>
          </w:p>
        </w:tc>
        <w:tc>
          <w:tcPr>
            <w:tcW w:w="594" w:type="pct"/>
            <w:vAlign w:val="center"/>
          </w:tcPr>
          <w:p w14:paraId="5889DD3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660 l</w:t>
            </w:r>
          </w:p>
        </w:tc>
        <w:tc>
          <w:tcPr>
            <w:tcW w:w="742" w:type="pct"/>
            <w:vAlign w:val="center"/>
          </w:tcPr>
          <w:p w14:paraId="3BF8892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48B1A46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653AB8">
              <w:rPr>
                <w:rFonts w:eastAsia="Times New Roman"/>
                <w:color w:val="000000"/>
                <w:sz w:val="20"/>
                <w:szCs w:val="20"/>
                <w:lang w:eastAsia="pl-PL"/>
              </w:rPr>
              <w:t>strefa właściwa PSZOK</w:t>
            </w:r>
            <w:r>
              <w:rPr>
                <w:rFonts w:eastAsia="Times New Roman"/>
                <w:color w:val="000000"/>
                <w:sz w:val="20"/>
                <w:szCs w:val="20"/>
                <w:lang w:eastAsia="pl-PL"/>
              </w:rPr>
              <w:t xml:space="preserve">: pojemnik </w:t>
            </w:r>
            <w:r w:rsidRPr="00653AB8">
              <w:rPr>
                <w:rFonts w:eastAsia="Times New Roman"/>
                <w:color w:val="000000"/>
                <w:sz w:val="20"/>
                <w:szCs w:val="20"/>
                <w:lang w:eastAsia="pl-PL"/>
              </w:rPr>
              <w:t xml:space="preserve">-&gt; strefa robocza: </w:t>
            </w:r>
            <w:r w:rsidR="00800078">
              <w:rPr>
                <w:rFonts w:eastAsia="Times New Roman"/>
                <w:color w:val="000000"/>
                <w:sz w:val="20"/>
                <w:szCs w:val="20"/>
                <w:lang w:eastAsia="pl-PL"/>
              </w:rPr>
              <w:t>infrastruktura towarzysząca</w:t>
            </w:r>
            <w:r w:rsidRPr="00653AB8">
              <w:rPr>
                <w:rFonts w:eastAsia="Times New Roman"/>
                <w:color w:val="000000"/>
                <w:sz w:val="20"/>
                <w:szCs w:val="20"/>
                <w:lang w:eastAsia="pl-PL"/>
              </w:rPr>
              <w:t xml:space="preserve"> wyposażona w linię do ręcznej segregacji odpadów -&gt; Belownica -&gt; Boks I</w:t>
            </w:r>
          </w:p>
        </w:tc>
      </w:tr>
      <w:tr w:rsidR="00C51AA9" w:rsidRPr="00934F58" w14:paraId="545402FC" w14:textId="77777777" w:rsidTr="007B6C3C">
        <w:trPr>
          <w:trHeight w:val="20"/>
        </w:trPr>
        <w:tc>
          <w:tcPr>
            <w:tcW w:w="202" w:type="pct"/>
            <w:shd w:val="clear" w:color="auto" w:fill="auto"/>
            <w:vAlign w:val="center"/>
            <w:hideMark/>
          </w:tcPr>
          <w:p w14:paraId="2121BCC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4</w:t>
            </w:r>
          </w:p>
        </w:tc>
        <w:tc>
          <w:tcPr>
            <w:tcW w:w="576" w:type="pct"/>
            <w:shd w:val="clear" w:color="auto" w:fill="auto"/>
            <w:vAlign w:val="center"/>
            <w:hideMark/>
          </w:tcPr>
          <w:p w14:paraId="265474A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15 01 10*</w:t>
            </w:r>
          </w:p>
        </w:tc>
        <w:tc>
          <w:tcPr>
            <w:tcW w:w="1036" w:type="pct"/>
            <w:shd w:val="clear" w:color="auto" w:fill="auto"/>
            <w:vAlign w:val="center"/>
            <w:hideMark/>
          </w:tcPr>
          <w:p w14:paraId="110C6B1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Opakowania zawierające pozostałości substancji niebezpiecznych lub nimi zanieczyszczone</w:t>
            </w:r>
          </w:p>
        </w:tc>
        <w:tc>
          <w:tcPr>
            <w:tcW w:w="594" w:type="pct"/>
            <w:vAlign w:val="center"/>
          </w:tcPr>
          <w:p w14:paraId="2474EFD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900 l</w:t>
            </w:r>
          </w:p>
        </w:tc>
        <w:tc>
          <w:tcPr>
            <w:tcW w:w="742" w:type="pct"/>
            <w:vAlign w:val="center"/>
          </w:tcPr>
          <w:p w14:paraId="3522554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012DC7B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E73A4">
              <w:rPr>
                <w:rFonts w:eastAsia="Times New Roman"/>
                <w:color w:val="000000"/>
                <w:sz w:val="20"/>
                <w:szCs w:val="20"/>
                <w:lang w:eastAsia="pl-PL"/>
              </w:rPr>
              <w:t>strefa właściwa PSZOK: Magazyn odpadów niebezpiecznych</w:t>
            </w:r>
          </w:p>
        </w:tc>
      </w:tr>
      <w:tr w:rsidR="00C51AA9" w:rsidRPr="00934F58" w14:paraId="58EB820E" w14:textId="77777777" w:rsidTr="007B6C3C">
        <w:trPr>
          <w:trHeight w:val="20"/>
        </w:trPr>
        <w:tc>
          <w:tcPr>
            <w:tcW w:w="202" w:type="pct"/>
            <w:shd w:val="clear" w:color="auto" w:fill="auto"/>
            <w:vAlign w:val="center"/>
            <w:hideMark/>
          </w:tcPr>
          <w:p w14:paraId="3603644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5</w:t>
            </w:r>
          </w:p>
        </w:tc>
        <w:tc>
          <w:tcPr>
            <w:tcW w:w="576" w:type="pct"/>
            <w:shd w:val="clear" w:color="auto" w:fill="auto"/>
            <w:vAlign w:val="center"/>
            <w:hideMark/>
          </w:tcPr>
          <w:p w14:paraId="3B2AB7D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15 01 11*</w:t>
            </w:r>
          </w:p>
        </w:tc>
        <w:tc>
          <w:tcPr>
            <w:tcW w:w="1036" w:type="pct"/>
            <w:shd w:val="clear" w:color="auto" w:fill="auto"/>
            <w:vAlign w:val="center"/>
            <w:hideMark/>
          </w:tcPr>
          <w:p w14:paraId="70DC320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Opakowania z metali zawierające niebezpieczne porowate elementy wzmocnienia konstrukcyjnego (np. azbest), włącznie z pustymi pojemnikami ciśnieniowymi</w:t>
            </w:r>
          </w:p>
        </w:tc>
        <w:tc>
          <w:tcPr>
            <w:tcW w:w="594" w:type="pct"/>
            <w:vAlign w:val="center"/>
          </w:tcPr>
          <w:p w14:paraId="4A7774A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120 l</w:t>
            </w:r>
          </w:p>
        </w:tc>
        <w:tc>
          <w:tcPr>
            <w:tcW w:w="742" w:type="pct"/>
            <w:vAlign w:val="center"/>
          </w:tcPr>
          <w:p w14:paraId="63C41E1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75C31AE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E73A4">
              <w:rPr>
                <w:rFonts w:eastAsia="Times New Roman"/>
                <w:color w:val="000000"/>
                <w:sz w:val="20"/>
                <w:szCs w:val="20"/>
                <w:lang w:eastAsia="pl-PL"/>
              </w:rPr>
              <w:t>strefa właściwa PSZOK: Magazyn odpadów niebezpiecznych</w:t>
            </w:r>
          </w:p>
        </w:tc>
      </w:tr>
      <w:tr w:rsidR="00C51AA9" w:rsidRPr="00934F58" w14:paraId="13C31AE7" w14:textId="77777777" w:rsidTr="007B6C3C">
        <w:trPr>
          <w:trHeight w:val="20"/>
        </w:trPr>
        <w:tc>
          <w:tcPr>
            <w:tcW w:w="202" w:type="pct"/>
            <w:shd w:val="clear" w:color="auto" w:fill="auto"/>
            <w:vAlign w:val="center"/>
            <w:hideMark/>
          </w:tcPr>
          <w:p w14:paraId="5DE93C3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6</w:t>
            </w:r>
          </w:p>
        </w:tc>
        <w:tc>
          <w:tcPr>
            <w:tcW w:w="576" w:type="pct"/>
            <w:shd w:val="clear" w:color="auto" w:fill="auto"/>
            <w:vAlign w:val="center"/>
            <w:hideMark/>
          </w:tcPr>
          <w:p w14:paraId="57B7B76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16 01 03</w:t>
            </w:r>
          </w:p>
        </w:tc>
        <w:tc>
          <w:tcPr>
            <w:tcW w:w="1036" w:type="pct"/>
            <w:shd w:val="clear" w:color="auto" w:fill="auto"/>
            <w:vAlign w:val="center"/>
            <w:hideMark/>
          </w:tcPr>
          <w:p w14:paraId="3E032DA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Zużyte opony</w:t>
            </w:r>
          </w:p>
        </w:tc>
        <w:tc>
          <w:tcPr>
            <w:tcW w:w="594" w:type="pct"/>
            <w:vAlign w:val="center"/>
          </w:tcPr>
          <w:p w14:paraId="1AFB2D9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KP5</w:t>
            </w:r>
          </w:p>
        </w:tc>
        <w:tc>
          <w:tcPr>
            <w:tcW w:w="742" w:type="pct"/>
            <w:vAlign w:val="center"/>
          </w:tcPr>
          <w:p w14:paraId="3110F67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72CBE95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kontener</w:t>
            </w:r>
            <w:r w:rsidRPr="00934F58">
              <w:rPr>
                <w:rFonts w:eastAsia="Times New Roman"/>
                <w:color w:val="000000"/>
                <w:sz w:val="20"/>
                <w:szCs w:val="20"/>
                <w:lang w:eastAsia="pl-PL"/>
              </w:rPr>
              <w:t xml:space="preserve"> -&gt; </w:t>
            </w:r>
            <w:r w:rsidRPr="00F6570E">
              <w:rPr>
                <w:rFonts w:eastAsia="Times New Roman"/>
                <w:color w:val="000000"/>
                <w:sz w:val="20"/>
                <w:szCs w:val="20"/>
                <w:lang w:eastAsia="pl-PL"/>
              </w:rPr>
              <w:t xml:space="preserve">strefa robocza: </w:t>
            </w:r>
            <w:r w:rsidRPr="00934F58">
              <w:rPr>
                <w:rFonts w:eastAsia="Times New Roman"/>
                <w:color w:val="000000"/>
                <w:sz w:val="20"/>
                <w:szCs w:val="20"/>
                <w:lang w:eastAsia="pl-PL"/>
              </w:rPr>
              <w:t>boks IV</w:t>
            </w:r>
          </w:p>
        </w:tc>
      </w:tr>
      <w:tr w:rsidR="00C51AA9" w:rsidRPr="00934F58" w14:paraId="1DF10F9D" w14:textId="77777777" w:rsidTr="007B6C3C">
        <w:trPr>
          <w:trHeight w:val="20"/>
        </w:trPr>
        <w:tc>
          <w:tcPr>
            <w:tcW w:w="202" w:type="pct"/>
            <w:shd w:val="clear" w:color="auto" w:fill="auto"/>
            <w:vAlign w:val="center"/>
            <w:hideMark/>
          </w:tcPr>
          <w:p w14:paraId="3EEBCC3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7</w:t>
            </w:r>
          </w:p>
        </w:tc>
        <w:tc>
          <w:tcPr>
            <w:tcW w:w="576" w:type="pct"/>
            <w:shd w:val="clear" w:color="auto" w:fill="auto"/>
            <w:vAlign w:val="center"/>
            <w:hideMark/>
          </w:tcPr>
          <w:p w14:paraId="7706FC1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17 01 01</w:t>
            </w:r>
          </w:p>
        </w:tc>
        <w:tc>
          <w:tcPr>
            <w:tcW w:w="1036" w:type="pct"/>
            <w:shd w:val="clear" w:color="auto" w:fill="auto"/>
            <w:vAlign w:val="center"/>
            <w:hideMark/>
          </w:tcPr>
          <w:p w14:paraId="6202574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Odpady betonu oraz gruz betonowy z rozbiórek i remontów</w:t>
            </w:r>
          </w:p>
        </w:tc>
        <w:tc>
          <w:tcPr>
            <w:tcW w:w="594" w:type="pct"/>
            <w:vAlign w:val="center"/>
          </w:tcPr>
          <w:p w14:paraId="0EDAEC9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KP5</w:t>
            </w:r>
          </w:p>
        </w:tc>
        <w:tc>
          <w:tcPr>
            <w:tcW w:w="742" w:type="pct"/>
            <w:vAlign w:val="center"/>
          </w:tcPr>
          <w:p w14:paraId="7FB29C9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022D465D"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kontener</w:t>
            </w:r>
            <w:r w:rsidRPr="00934F58">
              <w:rPr>
                <w:rFonts w:eastAsia="Times New Roman"/>
                <w:color w:val="000000"/>
                <w:sz w:val="20"/>
                <w:szCs w:val="20"/>
                <w:lang w:eastAsia="pl-PL"/>
              </w:rPr>
              <w:t xml:space="preserve"> -&gt; </w:t>
            </w:r>
            <w:r w:rsidRPr="00F6570E">
              <w:rPr>
                <w:rFonts w:eastAsia="Times New Roman"/>
                <w:color w:val="000000"/>
                <w:sz w:val="20"/>
                <w:szCs w:val="20"/>
                <w:lang w:eastAsia="pl-PL"/>
              </w:rPr>
              <w:t xml:space="preserve">strefa robocza: </w:t>
            </w:r>
            <w:r w:rsidRPr="00934F58">
              <w:rPr>
                <w:rFonts w:eastAsia="Times New Roman"/>
                <w:color w:val="000000"/>
                <w:sz w:val="20"/>
                <w:szCs w:val="20"/>
                <w:lang w:eastAsia="pl-PL"/>
              </w:rPr>
              <w:t>boks IV + kruszenie</w:t>
            </w:r>
          </w:p>
        </w:tc>
      </w:tr>
      <w:tr w:rsidR="00C51AA9" w:rsidRPr="00934F58" w14:paraId="6ED3A4DE" w14:textId="77777777" w:rsidTr="007B6C3C">
        <w:trPr>
          <w:trHeight w:val="20"/>
        </w:trPr>
        <w:tc>
          <w:tcPr>
            <w:tcW w:w="202" w:type="pct"/>
            <w:shd w:val="clear" w:color="auto" w:fill="auto"/>
            <w:vAlign w:val="center"/>
            <w:hideMark/>
          </w:tcPr>
          <w:p w14:paraId="43F0CBD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8</w:t>
            </w:r>
          </w:p>
        </w:tc>
        <w:tc>
          <w:tcPr>
            <w:tcW w:w="576" w:type="pct"/>
            <w:shd w:val="clear" w:color="auto" w:fill="auto"/>
            <w:vAlign w:val="center"/>
            <w:hideMark/>
          </w:tcPr>
          <w:p w14:paraId="07C98EE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17 01 02</w:t>
            </w:r>
          </w:p>
        </w:tc>
        <w:tc>
          <w:tcPr>
            <w:tcW w:w="1036" w:type="pct"/>
            <w:shd w:val="clear" w:color="auto" w:fill="auto"/>
            <w:vAlign w:val="center"/>
            <w:hideMark/>
          </w:tcPr>
          <w:p w14:paraId="5A7B7DB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Gruz ceglany</w:t>
            </w:r>
          </w:p>
        </w:tc>
        <w:tc>
          <w:tcPr>
            <w:tcW w:w="594" w:type="pct"/>
            <w:vAlign w:val="center"/>
          </w:tcPr>
          <w:p w14:paraId="4E93D5B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KP5</w:t>
            </w:r>
          </w:p>
        </w:tc>
        <w:tc>
          <w:tcPr>
            <w:tcW w:w="742" w:type="pct"/>
            <w:vAlign w:val="center"/>
          </w:tcPr>
          <w:p w14:paraId="187A925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314CEAA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kontener</w:t>
            </w:r>
            <w:r w:rsidRPr="00934F58">
              <w:rPr>
                <w:rFonts w:eastAsia="Times New Roman"/>
                <w:color w:val="000000"/>
                <w:sz w:val="20"/>
                <w:szCs w:val="20"/>
                <w:lang w:eastAsia="pl-PL"/>
              </w:rPr>
              <w:t xml:space="preserve"> -&gt; </w:t>
            </w:r>
            <w:r w:rsidRPr="00F6570E">
              <w:rPr>
                <w:rFonts w:eastAsia="Times New Roman"/>
                <w:color w:val="000000"/>
                <w:sz w:val="20"/>
                <w:szCs w:val="20"/>
                <w:lang w:eastAsia="pl-PL"/>
              </w:rPr>
              <w:t xml:space="preserve">strefa robocza: </w:t>
            </w:r>
            <w:r w:rsidRPr="00934F58">
              <w:rPr>
                <w:rFonts w:eastAsia="Times New Roman"/>
                <w:color w:val="000000"/>
                <w:sz w:val="20"/>
                <w:szCs w:val="20"/>
                <w:lang w:eastAsia="pl-PL"/>
              </w:rPr>
              <w:t>boks IV + kruszenie</w:t>
            </w:r>
          </w:p>
        </w:tc>
      </w:tr>
      <w:tr w:rsidR="00C51AA9" w:rsidRPr="00934F58" w14:paraId="21D81CE6" w14:textId="77777777" w:rsidTr="007B6C3C">
        <w:trPr>
          <w:trHeight w:val="20"/>
        </w:trPr>
        <w:tc>
          <w:tcPr>
            <w:tcW w:w="202" w:type="pct"/>
            <w:shd w:val="clear" w:color="auto" w:fill="auto"/>
            <w:vAlign w:val="center"/>
            <w:hideMark/>
          </w:tcPr>
          <w:p w14:paraId="4868D76D"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9</w:t>
            </w:r>
          </w:p>
        </w:tc>
        <w:tc>
          <w:tcPr>
            <w:tcW w:w="576" w:type="pct"/>
            <w:shd w:val="clear" w:color="auto" w:fill="auto"/>
            <w:vAlign w:val="center"/>
            <w:hideMark/>
          </w:tcPr>
          <w:p w14:paraId="791D575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17 01 07</w:t>
            </w:r>
          </w:p>
        </w:tc>
        <w:tc>
          <w:tcPr>
            <w:tcW w:w="1036" w:type="pct"/>
            <w:shd w:val="clear" w:color="auto" w:fill="auto"/>
            <w:vAlign w:val="center"/>
            <w:hideMark/>
          </w:tcPr>
          <w:p w14:paraId="75ABE61D"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 xml:space="preserve">Zmieszane odpady z betonu, gruzu ceglanego, odpadowych materiałów ceramicznych i elementów wyposażenia inne niż wymienione w 17 01 </w:t>
            </w:r>
            <w:r w:rsidRPr="00934F58">
              <w:rPr>
                <w:rFonts w:eastAsia="Times New Roman"/>
                <w:color w:val="000000"/>
                <w:sz w:val="20"/>
                <w:szCs w:val="20"/>
                <w:lang w:eastAsia="pl-PL"/>
              </w:rPr>
              <w:lastRenderedPageBreak/>
              <w:t>06</w:t>
            </w:r>
          </w:p>
        </w:tc>
        <w:tc>
          <w:tcPr>
            <w:tcW w:w="594" w:type="pct"/>
            <w:vAlign w:val="center"/>
          </w:tcPr>
          <w:p w14:paraId="5EA7D42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lastRenderedPageBreak/>
              <w:t>KP5</w:t>
            </w:r>
          </w:p>
        </w:tc>
        <w:tc>
          <w:tcPr>
            <w:tcW w:w="742" w:type="pct"/>
            <w:vAlign w:val="center"/>
          </w:tcPr>
          <w:p w14:paraId="6782D27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20D18B4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kontener</w:t>
            </w:r>
            <w:r w:rsidRPr="00934F58">
              <w:rPr>
                <w:rFonts w:eastAsia="Times New Roman"/>
                <w:color w:val="000000"/>
                <w:sz w:val="20"/>
                <w:szCs w:val="20"/>
                <w:lang w:eastAsia="pl-PL"/>
              </w:rPr>
              <w:t xml:space="preserve"> -&gt; </w:t>
            </w:r>
            <w:r w:rsidRPr="00F6570E">
              <w:rPr>
                <w:rFonts w:eastAsia="Times New Roman"/>
                <w:color w:val="000000"/>
                <w:sz w:val="20"/>
                <w:szCs w:val="20"/>
                <w:lang w:eastAsia="pl-PL"/>
              </w:rPr>
              <w:t xml:space="preserve">strefa robocza: </w:t>
            </w:r>
            <w:r w:rsidRPr="00934F58">
              <w:rPr>
                <w:rFonts w:eastAsia="Times New Roman"/>
                <w:color w:val="000000"/>
                <w:sz w:val="20"/>
                <w:szCs w:val="20"/>
                <w:lang w:eastAsia="pl-PL"/>
              </w:rPr>
              <w:t>boks IV</w:t>
            </w:r>
          </w:p>
        </w:tc>
      </w:tr>
      <w:tr w:rsidR="00C51AA9" w:rsidRPr="00934F58" w14:paraId="439208F3" w14:textId="77777777" w:rsidTr="007B6C3C">
        <w:trPr>
          <w:trHeight w:val="20"/>
        </w:trPr>
        <w:tc>
          <w:tcPr>
            <w:tcW w:w="202" w:type="pct"/>
            <w:shd w:val="clear" w:color="auto" w:fill="auto"/>
            <w:vAlign w:val="center"/>
            <w:hideMark/>
          </w:tcPr>
          <w:p w14:paraId="7AD966B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10</w:t>
            </w:r>
          </w:p>
        </w:tc>
        <w:tc>
          <w:tcPr>
            <w:tcW w:w="576" w:type="pct"/>
            <w:shd w:val="clear" w:color="auto" w:fill="auto"/>
            <w:vAlign w:val="center"/>
            <w:hideMark/>
          </w:tcPr>
          <w:p w14:paraId="0145648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17 03 80</w:t>
            </w:r>
          </w:p>
        </w:tc>
        <w:tc>
          <w:tcPr>
            <w:tcW w:w="1036" w:type="pct"/>
            <w:shd w:val="clear" w:color="auto" w:fill="auto"/>
            <w:vAlign w:val="center"/>
            <w:hideMark/>
          </w:tcPr>
          <w:p w14:paraId="5E2F3D6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Odpadowa papa</w:t>
            </w:r>
          </w:p>
        </w:tc>
        <w:tc>
          <w:tcPr>
            <w:tcW w:w="594" w:type="pct"/>
            <w:vAlign w:val="center"/>
          </w:tcPr>
          <w:p w14:paraId="5552890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1100 l</w:t>
            </w:r>
          </w:p>
        </w:tc>
        <w:tc>
          <w:tcPr>
            <w:tcW w:w="742" w:type="pct"/>
            <w:vAlign w:val="center"/>
          </w:tcPr>
          <w:p w14:paraId="5A5EDDB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046C234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pojemnik</w:t>
            </w:r>
            <w:r w:rsidRPr="00934F58">
              <w:rPr>
                <w:rFonts w:eastAsia="Times New Roman"/>
                <w:color w:val="000000"/>
                <w:sz w:val="20"/>
                <w:szCs w:val="20"/>
                <w:lang w:eastAsia="pl-PL"/>
              </w:rPr>
              <w:t xml:space="preserve"> -&gt; </w:t>
            </w:r>
            <w:r w:rsidRPr="00F6570E">
              <w:rPr>
                <w:rFonts w:eastAsia="Times New Roman"/>
                <w:color w:val="000000"/>
                <w:sz w:val="20"/>
                <w:szCs w:val="20"/>
                <w:lang w:eastAsia="pl-PL"/>
              </w:rPr>
              <w:t xml:space="preserve">strefa robocza: </w:t>
            </w:r>
            <w:r w:rsidRPr="00934F58">
              <w:rPr>
                <w:rFonts w:eastAsia="Times New Roman"/>
                <w:color w:val="000000"/>
                <w:sz w:val="20"/>
                <w:szCs w:val="20"/>
                <w:lang w:eastAsia="pl-PL"/>
              </w:rPr>
              <w:t>boks IV</w:t>
            </w:r>
          </w:p>
        </w:tc>
      </w:tr>
      <w:tr w:rsidR="00C51AA9" w:rsidRPr="00934F58" w14:paraId="5579AE86" w14:textId="77777777" w:rsidTr="007B6C3C">
        <w:trPr>
          <w:trHeight w:val="20"/>
        </w:trPr>
        <w:tc>
          <w:tcPr>
            <w:tcW w:w="202" w:type="pct"/>
            <w:shd w:val="clear" w:color="auto" w:fill="auto"/>
            <w:vAlign w:val="center"/>
            <w:hideMark/>
          </w:tcPr>
          <w:p w14:paraId="546E27E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11</w:t>
            </w:r>
          </w:p>
        </w:tc>
        <w:tc>
          <w:tcPr>
            <w:tcW w:w="576" w:type="pct"/>
            <w:shd w:val="clear" w:color="auto" w:fill="auto"/>
            <w:vAlign w:val="center"/>
            <w:hideMark/>
          </w:tcPr>
          <w:p w14:paraId="20FE53D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17 06 04</w:t>
            </w:r>
          </w:p>
        </w:tc>
        <w:tc>
          <w:tcPr>
            <w:tcW w:w="1036" w:type="pct"/>
            <w:shd w:val="clear" w:color="auto" w:fill="auto"/>
            <w:vAlign w:val="center"/>
            <w:hideMark/>
          </w:tcPr>
          <w:p w14:paraId="57E22C8D"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Materiały izolacyjne inne niż wymienione w 17 06 01 i 17 06 03</w:t>
            </w:r>
          </w:p>
        </w:tc>
        <w:tc>
          <w:tcPr>
            <w:tcW w:w="594" w:type="pct"/>
            <w:vAlign w:val="center"/>
          </w:tcPr>
          <w:p w14:paraId="1AD3FCD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KP5</w:t>
            </w:r>
          </w:p>
        </w:tc>
        <w:tc>
          <w:tcPr>
            <w:tcW w:w="742" w:type="pct"/>
            <w:vAlign w:val="center"/>
          </w:tcPr>
          <w:p w14:paraId="5197488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2</w:t>
            </w:r>
          </w:p>
        </w:tc>
        <w:tc>
          <w:tcPr>
            <w:tcW w:w="1850" w:type="pct"/>
            <w:shd w:val="clear" w:color="auto" w:fill="auto"/>
            <w:vAlign w:val="center"/>
            <w:hideMark/>
          </w:tcPr>
          <w:p w14:paraId="33C6320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kontener</w:t>
            </w:r>
            <w:r w:rsidRPr="00934F58">
              <w:rPr>
                <w:rFonts w:eastAsia="Times New Roman"/>
                <w:color w:val="000000"/>
                <w:sz w:val="20"/>
                <w:szCs w:val="20"/>
                <w:lang w:eastAsia="pl-PL"/>
              </w:rPr>
              <w:t xml:space="preserve"> -&gt;</w:t>
            </w:r>
            <w:r w:rsidRPr="00F6570E">
              <w:rPr>
                <w:rFonts w:eastAsia="Times New Roman"/>
                <w:color w:val="000000"/>
                <w:sz w:val="20"/>
                <w:szCs w:val="20"/>
                <w:lang w:eastAsia="pl-PL"/>
              </w:rPr>
              <w:t xml:space="preserve"> strefa robocza: </w:t>
            </w:r>
            <w:r w:rsidRPr="00934F58">
              <w:rPr>
                <w:rFonts w:eastAsia="Times New Roman"/>
                <w:color w:val="000000"/>
                <w:sz w:val="20"/>
                <w:szCs w:val="20"/>
                <w:lang w:eastAsia="pl-PL"/>
              </w:rPr>
              <w:t>boks IV</w:t>
            </w:r>
          </w:p>
        </w:tc>
      </w:tr>
      <w:tr w:rsidR="00C51AA9" w:rsidRPr="00934F58" w14:paraId="7D0995DE" w14:textId="77777777" w:rsidTr="007B6C3C">
        <w:trPr>
          <w:trHeight w:val="20"/>
        </w:trPr>
        <w:tc>
          <w:tcPr>
            <w:tcW w:w="202" w:type="pct"/>
            <w:shd w:val="clear" w:color="auto" w:fill="auto"/>
            <w:vAlign w:val="center"/>
            <w:hideMark/>
          </w:tcPr>
          <w:p w14:paraId="38293A2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12</w:t>
            </w:r>
          </w:p>
        </w:tc>
        <w:tc>
          <w:tcPr>
            <w:tcW w:w="576" w:type="pct"/>
            <w:shd w:val="clear" w:color="auto" w:fill="auto"/>
            <w:vAlign w:val="center"/>
            <w:hideMark/>
          </w:tcPr>
          <w:p w14:paraId="20A98E9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20 01 01</w:t>
            </w:r>
          </w:p>
        </w:tc>
        <w:tc>
          <w:tcPr>
            <w:tcW w:w="1036" w:type="pct"/>
            <w:shd w:val="clear" w:color="auto" w:fill="auto"/>
            <w:vAlign w:val="center"/>
            <w:hideMark/>
          </w:tcPr>
          <w:p w14:paraId="23D0F4B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Papier i tektura</w:t>
            </w:r>
          </w:p>
        </w:tc>
        <w:tc>
          <w:tcPr>
            <w:tcW w:w="594" w:type="pct"/>
            <w:vAlign w:val="center"/>
          </w:tcPr>
          <w:p w14:paraId="224864CD"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1,5 m</w:t>
            </w:r>
            <w:r w:rsidRPr="00E87685">
              <w:rPr>
                <w:rFonts w:eastAsia="Times New Roman"/>
                <w:color w:val="000000"/>
                <w:sz w:val="20"/>
                <w:szCs w:val="20"/>
                <w:vertAlign w:val="superscript"/>
                <w:lang w:eastAsia="pl-PL"/>
              </w:rPr>
              <w:t xml:space="preserve">3 </w:t>
            </w:r>
            <w:r w:rsidRPr="00E87685">
              <w:rPr>
                <w:rFonts w:eastAsia="Times New Roman"/>
                <w:color w:val="000000"/>
                <w:sz w:val="20"/>
                <w:szCs w:val="20"/>
                <w:lang w:eastAsia="pl-PL"/>
              </w:rPr>
              <w:t xml:space="preserve">- </w:t>
            </w:r>
            <w:r w:rsidRPr="0040255B">
              <w:rPr>
                <w:rFonts w:eastAsia="Times New Roman"/>
                <w:color w:val="000000"/>
                <w:sz w:val="20"/>
                <w:szCs w:val="20"/>
                <w:lang w:eastAsia="pl-PL"/>
              </w:rPr>
              <w:t xml:space="preserve"> kontener samowyładowczy typu koleba</w:t>
            </w:r>
          </w:p>
        </w:tc>
        <w:tc>
          <w:tcPr>
            <w:tcW w:w="742" w:type="pct"/>
            <w:vAlign w:val="center"/>
          </w:tcPr>
          <w:p w14:paraId="4E4FC3E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651BF81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kontener</w:t>
            </w:r>
            <w:r w:rsidRPr="00934F58">
              <w:rPr>
                <w:rFonts w:eastAsia="Times New Roman"/>
                <w:color w:val="000000"/>
                <w:sz w:val="20"/>
                <w:szCs w:val="20"/>
                <w:lang w:eastAsia="pl-PL"/>
              </w:rPr>
              <w:t xml:space="preserve"> -&gt;</w:t>
            </w:r>
            <w:r>
              <w:rPr>
                <w:rFonts w:eastAsia="Times New Roman"/>
                <w:color w:val="000000"/>
                <w:sz w:val="20"/>
                <w:szCs w:val="20"/>
                <w:lang w:eastAsia="pl-PL"/>
              </w:rPr>
              <w:t xml:space="preserve"> </w:t>
            </w:r>
            <w:r w:rsidRPr="00F6570E">
              <w:rPr>
                <w:rFonts w:eastAsia="Times New Roman"/>
                <w:color w:val="000000"/>
                <w:sz w:val="20"/>
                <w:szCs w:val="20"/>
                <w:lang w:eastAsia="pl-PL"/>
              </w:rPr>
              <w:t xml:space="preserve">strefa robocza: </w:t>
            </w:r>
            <w:r w:rsidR="00800078">
              <w:rPr>
                <w:rFonts w:eastAsia="Times New Roman"/>
                <w:color w:val="000000"/>
                <w:sz w:val="20"/>
                <w:szCs w:val="20"/>
                <w:lang w:eastAsia="pl-PL"/>
              </w:rPr>
              <w:t>infrastruktura towarzysząca</w:t>
            </w:r>
            <w:r w:rsidRPr="00F6570E">
              <w:rPr>
                <w:rFonts w:eastAsia="Times New Roman"/>
                <w:color w:val="000000"/>
                <w:sz w:val="20"/>
                <w:szCs w:val="20"/>
                <w:lang w:eastAsia="pl-PL"/>
              </w:rPr>
              <w:t xml:space="preserve"> wyposażona w linię do ręcznej segregacji odpadów</w:t>
            </w:r>
            <w:r w:rsidRPr="00934F58">
              <w:rPr>
                <w:rFonts w:eastAsia="Times New Roman"/>
                <w:color w:val="000000"/>
                <w:sz w:val="20"/>
                <w:szCs w:val="20"/>
                <w:lang w:eastAsia="pl-PL"/>
              </w:rPr>
              <w:t xml:space="preserve"> -&gt; Belownica -&gt; </w:t>
            </w:r>
            <w:r>
              <w:rPr>
                <w:rFonts w:eastAsia="Times New Roman"/>
                <w:color w:val="000000"/>
                <w:sz w:val="20"/>
                <w:szCs w:val="20"/>
                <w:lang w:eastAsia="pl-PL"/>
              </w:rPr>
              <w:t>B</w:t>
            </w:r>
            <w:r w:rsidRPr="00934F58">
              <w:rPr>
                <w:rFonts w:eastAsia="Times New Roman"/>
                <w:color w:val="000000"/>
                <w:sz w:val="20"/>
                <w:szCs w:val="20"/>
                <w:lang w:eastAsia="pl-PL"/>
              </w:rPr>
              <w:t>oks I</w:t>
            </w:r>
          </w:p>
        </w:tc>
      </w:tr>
      <w:tr w:rsidR="00C51AA9" w:rsidRPr="00934F58" w14:paraId="5140C5CD" w14:textId="77777777" w:rsidTr="007B6C3C">
        <w:trPr>
          <w:trHeight w:val="20"/>
        </w:trPr>
        <w:tc>
          <w:tcPr>
            <w:tcW w:w="202" w:type="pct"/>
            <w:shd w:val="clear" w:color="auto" w:fill="auto"/>
            <w:vAlign w:val="center"/>
            <w:hideMark/>
          </w:tcPr>
          <w:p w14:paraId="73C76E1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13</w:t>
            </w:r>
          </w:p>
        </w:tc>
        <w:tc>
          <w:tcPr>
            <w:tcW w:w="576" w:type="pct"/>
            <w:shd w:val="clear" w:color="auto" w:fill="auto"/>
            <w:vAlign w:val="center"/>
            <w:hideMark/>
          </w:tcPr>
          <w:p w14:paraId="44D75FB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20 01 02</w:t>
            </w:r>
          </w:p>
        </w:tc>
        <w:tc>
          <w:tcPr>
            <w:tcW w:w="1036" w:type="pct"/>
            <w:shd w:val="clear" w:color="auto" w:fill="auto"/>
            <w:vAlign w:val="center"/>
            <w:hideMark/>
          </w:tcPr>
          <w:p w14:paraId="157FD6F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Szkło</w:t>
            </w:r>
          </w:p>
        </w:tc>
        <w:tc>
          <w:tcPr>
            <w:tcW w:w="594" w:type="pct"/>
            <w:vAlign w:val="center"/>
          </w:tcPr>
          <w:p w14:paraId="646648E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1,5 m</w:t>
            </w:r>
            <w:r w:rsidRPr="00E87685">
              <w:rPr>
                <w:rFonts w:eastAsia="Times New Roman"/>
                <w:color w:val="000000"/>
                <w:sz w:val="20"/>
                <w:szCs w:val="20"/>
                <w:vertAlign w:val="superscript"/>
                <w:lang w:eastAsia="pl-PL"/>
              </w:rPr>
              <w:t xml:space="preserve">3 </w:t>
            </w:r>
            <w:r w:rsidRPr="00E87685">
              <w:rPr>
                <w:rFonts w:eastAsia="Times New Roman"/>
                <w:color w:val="000000"/>
                <w:sz w:val="20"/>
                <w:szCs w:val="20"/>
                <w:lang w:eastAsia="pl-PL"/>
              </w:rPr>
              <w:t xml:space="preserve">- </w:t>
            </w:r>
            <w:r w:rsidRPr="0040255B">
              <w:rPr>
                <w:rFonts w:eastAsia="Times New Roman"/>
                <w:color w:val="000000"/>
                <w:sz w:val="20"/>
                <w:szCs w:val="20"/>
                <w:lang w:eastAsia="pl-PL"/>
              </w:rPr>
              <w:t xml:space="preserve"> kontener samowyładowczy typu koleba</w:t>
            </w:r>
          </w:p>
        </w:tc>
        <w:tc>
          <w:tcPr>
            <w:tcW w:w="742" w:type="pct"/>
            <w:vAlign w:val="center"/>
          </w:tcPr>
          <w:p w14:paraId="4308705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35CB3F1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kontener</w:t>
            </w:r>
            <w:r w:rsidRPr="00934F58">
              <w:rPr>
                <w:rFonts w:eastAsia="Times New Roman"/>
                <w:color w:val="000000"/>
                <w:sz w:val="20"/>
                <w:szCs w:val="20"/>
                <w:lang w:eastAsia="pl-PL"/>
              </w:rPr>
              <w:t xml:space="preserve"> -&gt; </w:t>
            </w:r>
            <w:r w:rsidRPr="00F6570E">
              <w:rPr>
                <w:rFonts w:eastAsia="Times New Roman"/>
                <w:color w:val="000000"/>
                <w:sz w:val="20"/>
                <w:szCs w:val="20"/>
                <w:lang w:eastAsia="pl-PL"/>
              </w:rPr>
              <w:t xml:space="preserve">strefa robocza: </w:t>
            </w:r>
            <w:r w:rsidRPr="00934F58">
              <w:rPr>
                <w:rFonts w:eastAsia="Times New Roman"/>
                <w:color w:val="000000"/>
                <w:sz w:val="20"/>
                <w:szCs w:val="20"/>
                <w:lang w:eastAsia="pl-PL"/>
              </w:rPr>
              <w:t>boks II</w:t>
            </w:r>
          </w:p>
        </w:tc>
      </w:tr>
      <w:tr w:rsidR="00C51AA9" w:rsidRPr="00934F58" w14:paraId="46D848F3" w14:textId="77777777" w:rsidTr="007B6C3C">
        <w:trPr>
          <w:trHeight w:val="20"/>
        </w:trPr>
        <w:tc>
          <w:tcPr>
            <w:tcW w:w="202" w:type="pct"/>
            <w:shd w:val="clear" w:color="auto" w:fill="auto"/>
            <w:vAlign w:val="center"/>
            <w:hideMark/>
          </w:tcPr>
          <w:p w14:paraId="3CF11EE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14</w:t>
            </w:r>
          </w:p>
        </w:tc>
        <w:tc>
          <w:tcPr>
            <w:tcW w:w="576" w:type="pct"/>
            <w:shd w:val="clear" w:color="auto" w:fill="auto"/>
            <w:vAlign w:val="center"/>
            <w:hideMark/>
          </w:tcPr>
          <w:p w14:paraId="093AED5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20 01 08</w:t>
            </w:r>
          </w:p>
        </w:tc>
        <w:tc>
          <w:tcPr>
            <w:tcW w:w="1036" w:type="pct"/>
            <w:shd w:val="clear" w:color="auto" w:fill="auto"/>
            <w:vAlign w:val="center"/>
            <w:hideMark/>
          </w:tcPr>
          <w:p w14:paraId="34B0EF2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Odpady kuchenne ulegające biodegradacji</w:t>
            </w:r>
          </w:p>
        </w:tc>
        <w:tc>
          <w:tcPr>
            <w:tcW w:w="594" w:type="pct"/>
            <w:vAlign w:val="center"/>
          </w:tcPr>
          <w:p w14:paraId="02D2F03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240 l</w:t>
            </w:r>
          </w:p>
        </w:tc>
        <w:tc>
          <w:tcPr>
            <w:tcW w:w="742" w:type="pct"/>
            <w:vAlign w:val="center"/>
          </w:tcPr>
          <w:p w14:paraId="7155B03D"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7F56FA9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pojemnik</w:t>
            </w:r>
            <w:r w:rsidRPr="00934F58">
              <w:rPr>
                <w:rFonts w:eastAsia="Times New Roman"/>
                <w:color w:val="000000"/>
                <w:sz w:val="20"/>
                <w:szCs w:val="20"/>
                <w:lang w:eastAsia="pl-PL"/>
              </w:rPr>
              <w:t xml:space="preserve"> -&gt; GPWiK Sp. z o.o.</w:t>
            </w:r>
          </w:p>
        </w:tc>
      </w:tr>
      <w:tr w:rsidR="00C51AA9" w:rsidRPr="00934F58" w14:paraId="165E6003" w14:textId="77777777" w:rsidTr="007B6C3C">
        <w:trPr>
          <w:trHeight w:val="20"/>
        </w:trPr>
        <w:tc>
          <w:tcPr>
            <w:tcW w:w="202" w:type="pct"/>
            <w:shd w:val="clear" w:color="auto" w:fill="auto"/>
            <w:vAlign w:val="center"/>
            <w:hideMark/>
          </w:tcPr>
          <w:p w14:paraId="727360E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15</w:t>
            </w:r>
          </w:p>
        </w:tc>
        <w:tc>
          <w:tcPr>
            <w:tcW w:w="576" w:type="pct"/>
            <w:shd w:val="clear" w:color="auto" w:fill="auto"/>
            <w:vAlign w:val="center"/>
            <w:hideMark/>
          </w:tcPr>
          <w:p w14:paraId="4F585FF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20 01 10</w:t>
            </w:r>
          </w:p>
        </w:tc>
        <w:tc>
          <w:tcPr>
            <w:tcW w:w="1036" w:type="pct"/>
            <w:shd w:val="clear" w:color="auto" w:fill="auto"/>
            <w:vAlign w:val="center"/>
            <w:hideMark/>
          </w:tcPr>
          <w:p w14:paraId="0C668AD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Odzież</w:t>
            </w:r>
          </w:p>
        </w:tc>
        <w:tc>
          <w:tcPr>
            <w:tcW w:w="594" w:type="pct"/>
            <w:vAlign w:val="center"/>
          </w:tcPr>
          <w:p w14:paraId="54E8C9C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1,8 m3</w:t>
            </w:r>
          </w:p>
        </w:tc>
        <w:tc>
          <w:tcPr>
            <w:tcW w:w="742" w:type="pct"/>
            <w:vAlign w:val="center"/>
          </w:tcPr>
          <w:p w14:paraId="019173D8" w14:textId="77777777" w:rsidR="00C359DF" w:rsidRPr="00934F58" w:rsidRDefault="00155C94"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1</w:t>
            </w:r>
          </w:p>
        </w:tc>
        <w:tc>
          <w:tcPr>
            <w:tcW w:w="1850" w:type="pct"/>
            <w:shd w:val="clear" w:color="auto" w:fill="auto"/>
            <w:vAlign w:val="center"/>
            <w:hideMark/>
          </w:tcPr>
          <w:p w14:paraId="4415E0D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xml:space="preserve">: </w:t>
            </w:r>
            <w:r w:rsidRPr="00934F58">
              <w:rPr>
                <w:rFonts w:eastAsia="Times New Roman"/>
                <w:color w:val="000000"/>
                <w:sz w:val="20"/>
                <w:szCs w:val="20"/>
                <w:lang w:eastAsia="pl-PL"/>
              </w:rPr>
              <w:t>kontener na odzież używaną i tekstylia</w:t>
            </w:r>
          </w:p>
        </w:tc>
      </w:tr>
      <w:tr w:rsidR="00C51AA9" w:rsidRPr="00934F58" w14:paraId="76779406" w14:textId="77777777" w:rsidTr="007B6C3C">
        <w:trPr>
          <w:trHeight w:val="20"/>
        </w:trPr>
        <w:tc>
          <w:tcPr>
            <w:tcW w:w="202" w:type="pct"/>
            <w:shd w:val="clear" w:color="auto" w:fill="auto"/>
            <w:vAlign w:val="center"/>
            <w:hideMark/>
          </w:tcPr>
          <w:p w14:paraId="3D9606D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16</w:t>
            </w:r>
          </w:p>
        </w:tc>
        <w:tc>
          <w:tcPr>
            <w:tcW w:w="576" w:type="pct"/>
            <w:shd w:val="clear" w:color="auto" w:fill="auto"/>
            <w:vAlign w:val="center"/>
            <w:hideMark/>
          </w:tcPr>
          <w:p w14:paraId="3F9239D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20 01 11</w:t>
            </w:r>
          </w:p>
        </w:tc>
        <w:tc>
          <w:tcPr>
            <w:tcW w:w="1036" w:type="pct"/>
            <w:shd w:val="clear" w:color="auto" w:fill="auto"/>
            <w:vAlign w:val="center"/>
            <w:hideMark/>
          </w:tcPr>
          <w:p w14:paraId="67C1694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Tekstylia</w:t>
            </w:r>
          </w:p>
        </w:tc>
        <w:tc>
          <w:tcPr>
            <w:tcW w:w="594" w:type="pct"/>
            <w:vAlign w:val="center"/>
          </w:tcPr>
          <w:p w14:paraId="01F0E53F"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1,8 m3</w:t>
            </w:r>
          </w:p>
        </w:tc>
        <w:tc>
          <w:tcPr>
            <w:tcW w:w="742" w:type="pct"/>
            <w:vAlign w:val="center"/>
          </w:tcPr>
          <w:p w14:paraId="11975F8E" w14:textId="77777777" w:rsidR="00C359DF" w:rsidRPr="00934F58" w:rsidRDefault="00155C94"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1</w:t>
            </w:r>
          </w:p>
        </w:tc>
        <w:tc>
          <w:tcPr>
            <w:tcW w:w="1850" w:type="pct"/>
            <w:shd w:val="clear" w:color="auto" w:fill="auto"/>
            <w:vAlign w:val="center"/>
            <w:hideMark/>
          </w:tcPr>
          <w:p w14:paraId="773990D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xml:space="preserve">: </w:t>
            </w:r>
            <w:r w:rsidRPr="00934F58">
              <w:rPr>
                <w:rFonts w:eastAsia="Times New Roman"/>
                <w:color w:val="000000"/>
                <w:sz w:val="20"/>
                <w:szCs w:val="20"/>
                <w:lang w:eastAsia="pl-PL"/>
              </w:rPr>
              <w:t>kontener na odzież używaną i tekstylia</w:t>
            </w:r>
          </w:p>
        </w:tc>
      </w:tr>
      <w:tr w:rsidR="00C51AA9" w:rsidRPr="00934F58" w14:paraId="5E687E0A" w14:textId="77777777" w:rsidTr="007B6C3C">
        <w:trPr>
          <w:trHeight w:val="20"/>
        </w:trPr>
        <w:tc>
          <w:tcPr>
            <w:tcW w:w="202" w:type="pct"/>
            <w:shd w:val="clear" w:color="auto" w:fill="auto"/>
            <w:vAlign w:val="center"/>
            <w:hideMark/>
          </w:tcPr>
          <w:p w14:paraId="6476A24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17</w:t>
            </w:r>
          </w:p>
        </w:tc>
        <w:tc>
          <w:tcPr>
            <w:tcW w:w="576" w:type="pct"/>
            <w:shd w:val="clear" w:color="auto" w:fill="auto"/>
            <w:vAlign w:val="center"/>
            <w:hideMark/>
          </w:tcPr>
          <w:p w14:paraId="363CD15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13*</w:t>
            </w:r>
          </w:p>
        </w:tc>
        <w:tc>
          <w:tcPr>
            <w:tcW w:w="1036" w:type="pct"/>
            <w:shd w:val="clear" w:color="auto" w:fill="auto"/>
            <w:vAlign w:val="center"/>
            <w:hideMark/>
          </w:tcPr>
          <w:p w14:paraId="5636E17F"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Rozpuszczalniki</w:t>
            </w:r>
          </w:p>
        </w:tc>
        <w:tc>
          <w:tcPr>
            <w:tcW w:w="594" w:type="pct"/>
            <w:vAlign w:val="center"/>
          </w:tcPr>
          <w:p w14:paraId="1275B38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beczka 60l</w:t>
            </w:r>
          </w:p>
        </w:tc>
        <w:tc>
          <w:tcPr>
            <w:tcW w:w="742" w:type="pct"/>
            <w:vAlign w:val="center"/>
          </w:tcPr>
          <w:p w14:paraId="48744B0F"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3070473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E73A4">
              <w:rPr>
                <w:rFonts w:eastAsia="Times New Roman"/>
                <w:color w:val="000000"/>
                <w:sz w:val="20"/>
                <w:szCs w:val="20"/>
                <w:lang w:eastAsia="pl-PL"/>
              </w:rPr>
              <w:t>strefa właściwa PSZOK: Magazyn odpadów niebezpiecznych</w:t>
            </w:r>
          </w:p>
        </w:tc>
      </w:tr>
      <w:tr w:rsidR="00C51AA9" w:rsidRPr="00934F58" w14:paraId="242E110F" w14:textId="77777777" w:rsidTr="007B6C3C">
        <w:trPr>
          <w:trHeight w:val="20"/>
        </w:trPr>
        <w:tc>
          <w:tcPr>
            <w:tcW w:w="202" w:type="pct"/>
            <w:shd w:val="clear" w:color="auto" w:fill="auto"/>
            <w:vAlign w:val="center"/>
            <w:hideMark/>
          </w:tcPr>
          <w:p w14:paraId="69B831E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18</w:t>
            </w:r>
          </w:p>
        </w:tc>
        <w:tc>
          <w:tcPr>
            <w:tcW w:w="576" w:type="pct"/>
            <w:shd w:val="clear" w:color="auto" w:fill="auto"/>
            <w:vAlign w:val="center"/>
            <w:hideMark/>
          </w:tcPr>
          <w:p w14:paraId="5A5F56D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14*</w:t>
            </w:r>
          </w:p>
        </w:tc>
        <w:tc>
          <w:tcPr>
            <w:tcW w:w="1036" w:type="pct"/>
            <w:shd w:val="clear" w:color="auto" w:fill="auto"/>
            <w:vAlign w:val="center"/>
            <w:hideMark/>
          </w:tcPr>
          <w:p w14:paraId="169258F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Kwasy</w:t>
            </w:r>
          </w:p>
        </w:tc>
        <w:tc>
          <w:tcPr>
            <w:tcW w:w="594" w:type="pct"/>
            <w:vAlign w:val="center"/>
          </w:tcPr>
          <w:p w14:paraId="076C72D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beczka 60l</w:t>
            </w:r>
          </w:p>
        </w:tc>
        <w:tc>
          <w:tcPr>
            <w:tcW w:w="742" w:type="pct"/>
            <w:vAlign w:val="center"/>
          </w:tcPr>
          <w:p w14:paraId="667EA44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23703F0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E73A4">
              <w:rPr>
                <w:rFonts w:eastAsia="Times New Roman"/>
                <w:color w:val="000000"/>
                <w:sz w:val="20"/>
                <w:szCs w:val="20"/>
                <w:lang w:eastAsia="pl-PL"/>
              </w:rPr>
              <w:t>strefa właściwa PSZOK: Magazyn odpadów niebezpiecznych</w:t>
            </w:r>
          </w:p>
        </w:tc>
      </w:tr>
      <w:tr w:rsidR="00C51AA9" w:rsidRPr="00934F58" w14:paraId="4890AB80" w14:textId="77777777" w:rsidTr="007B6C3C">
        <w:trPr>
          <w:trHeight w:val="20"/>
        </w:trPr>
        <w:tc>
          <w:tcPr>
            <w:tcW w:w="202" w:type="pct"/>
            <w:shd w:val="clear" w:color="auto" w:fill="auto"/>
            <w:vAlign w:val="center"/>
            <w:hideMark/>
          </w:tcPr>
          <w:p w14:paraId="1651446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19</w:t>
            </w:r>
          </w:p>
        </w:tc>
        <w:tc>
          <w:tcPr>
            <w:tcW w:w="576" w:type="pct"/>
            <w:shd w:val="clear" w:color="auto" w:fill="auto"/>
            <w:vAlign w:val="center"/>
            <w:hideMark/>
          </w:tcPr>
          <w:p w14:paraId="46BA79C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15*</w:t>
            </w:r>
          </w:p>
        </w:tc>
        <w:tc>
          <w:tcPr>
            <w:tcW w:w="1036" w:type="pct"/>
            <w:shd w:val="clear" w:color="auto" w:fill="auto"/>
            <w:vAlign w:val="center"/>
            <w:hideMark/>
          </w:tcPr>
          <w:p w14:paraId="7ADF07B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Alkalia</w:t>
            </w:r>
          </w:p>
        </w:tc>
        <w:tc>
          <w:tcPr>
            <w:tcW w:w="594" w:type="pct"/>
            <w:vAlign w:val="center"/>
          </w:tcPr>
          <w:p w14:paraId="593795F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beczka 60l</w:t>
            </w:r>
          </w:p>
        </w:tc>
        <w:tc>
          <w:tcPr>
            <w:tcW w:w="742" w:type="pct"/>
            <w:vAlign w:val="center"/>
          </w:tcPr>
          <w:p w14:paraId="44816EF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348AB6B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E73A4">
              <w:rPr>
                <w:rFonts w:eastAsia="Times New Roman"/>
                <w:color w:val="000000"/>
                <w:sz w:val="20"/>
                <w:szCs w:val="20"/>
                <w:lang w:eastAsia="pl-PL"/>
              </w:rPr>
              <w:t>strefa właściwa PSZOK: Magazyn odpadów niebezpiecznych</w:t>
            </w:r>
          </w:p>
        </w:tc>
      </w:tr>
      <w:tr w:rsidR="00C51AA9" w:rsidRPr="00934F58" w14:paraId="3A8D2252" w14:textId="77777777" w:rsidTr="007B6C3C">
        <w:trPr>
          <w:trHeight w:val="20"/>
        </w:trPr>
        <w:tc>
          <w:tcPr>
            <w:tcW w:w="202" w:type="pct"/>
            <w:shd w:val="clear" w:color="auto" w:fill="auto"/>
            <w:vAlign w:val="center"/>
            <w:hideMark/>
          </w:tcPr>
          <w:p w14:paraId="7110349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20</w:t>
            </w:r>
          </w:p>
        </w:tc>
        <w:tc>
          <w:tcPr>
            <w:tcW w:w="576" w:type="pct"/>
            <w:shd w:val="clear" w:color="auto" w:fill="auto"/>
            <w:vAlign w:val="center"/>
            <w:hideMark/>
          </w:tcPr>
          <w:p w14:paraId="15BECF6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19*</w:t>
            </w:r>
          </w:p>
        </w:tc>
        <w:tc>
          <w:tcPr>
            <w:tcW w:w="1036" w:type="pct"/>
            <w:shd w:val="clear" w:color="auto" w:fill="auto"/>
            <w:vAlign w:val="center"/>
            <w:hideMark/>
          </w:tcPr>
          <w:p w14:paraId="5426E1E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Środki ochrony roślin I i II klasy toksyczności (bardzo toksyczne i toksyczne np. herbicydy, insektycydy)</w:t>
            </w:r>
          </w:p>
        </w:tc>
        <w:tc>
          <w:tcPr>
            <w:tcW w:w="594" w:type="pct"/>
            <w:vAlign w:val="center"/>
          </w:tcPr>
          <w:p w14:paraId="72B54C0F"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beczka 120l</w:t>
            </w:r>
          </w:p>
        </w:tc>
        <w:tc>
          <w:tcPr>
            <w:tcW w:w="742" w:type="pct"/>
            <w:vAlign w:val="center"/>
          </w:tcPr>
          <w:p w14:paraId="3033BFE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4C56D74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E73A4">
              <w:rPr>
                <w:rFonts w:eastAsia="Times New Roman"/>
                <w:color w:val="000000"/>
                <w:sz w:val="20"/>
                <w:szCs w:val="20"/>
                <w:lang w:eastAsia="pl-PL"/>
              </w:rPr>
              <w:t>strefa właściwa PSZOK: Magazyn odpadów niebezpiecznych</w:t>
            </w:r>
          </w:p>
        </w:tc>
      </w:tr>
      <w:tr w:rsidR="00C51AA9" w:rsidRPr="00934F58" w14:paraId="22F81B1E" w14:textId="77777777" w:rsidTr="007B6C3C">
        <w:trPr>
          <w:trHeight w:val="20"/>
        </w:trPr>
        <w:tc>
          <w:tcPr>
            <w:tcW w:w="202" w:type="pct"/>
            <w:shd w:val="clear" w:color="auto" w:fill="auto"/>
            <w:vAlign w:val="center"/>
            <w:hideMark/>
          </w:tcPr>
          <w:p w14:paraId="536A7CB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lastRenderedPageBreak/>
              <w:t>21</w:t>
            </w:r>
          </w:p>
        </w:tc>
        <w:tc>
          <w:tcPr>
            <w:tcW w:w="576" w:type="pct"/>
            <w:shd w:val="clear" w:color="auto" w:fill="auto"/>
            <w:vAlign w:val="center"/>
            <w:hideMark/>
          </w:tcPr>
          <w:p w14:paraId="373FDCB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21*</w:t>
            </w:r>
          </w:p>
        </w:tc>
        <w:tc>
          <w:tcPr>
            <w:tcW w:w="1036" w:type="pct"/>
            <w:shd w:val="clear" w:color="auto" w:fill="auto"/>
            <w:vAlign w:val="center"/>
            <w:hideMark/>
          </w:tcPr>
          <w:p w14:paraId="2803169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Lampy fluorescencyjne i inne odpady zawierające rtęć</w:t>
            </w:r>
          </w:p>
        </w:tc>
        <w:tc>
          <w:tcPr>
            <w:tcW w:w="594" w:type="pct"/>
            <w:vAlign w:val="center"/>
          </w:tcPr>
          <w:p w14:paraId="1986B55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50x154x34 cm</w:t>
            </w:r>
          </w:p>
        </w:tc>
        <w:tc>
          <w:tcPr>
            <w:tcW w:w="742" w:type="pct"/>
            <w:vAlign w:val="center"/>
          </w:tcPr>
          <w:p w14:paraId="5FE68DB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2AD75C2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xml:space="preserve">: </w:t>
            </w:r>
            <w:r w:rsidRPr="00934F58">
              <w:rPr>
                <w:rFonts w:eastAsia="Times New Roman"/>
                <w:color w:val="000000"/>
                <w:sz w:val="20"/>
                <w:szCs w:val="20"/>
                <w:lang w:eastAsia="pl-PL"/>
              </w:rPr>
              <w:t>Magazyn odpadów niebezpiecznych</w:t>
            </w:r>
          </w:p>
        </w:tc>
      </w:tr>
      <w:tr w:rsidR="00C51AA9" w:rsidRPr="00934F58" w14:paraId="30967D3E" w14:textId="77777777" w:rsidTr="007B6C3C">
        <w:trPr>
          <w:trHeight w:val="20"/>
        </w:trPr>
        <w:tc>
          <w:tcPr>
            <w:tcW w:w="202" w:type="pct"/>
            <w:shd w:val="clear" w:color="auto" w:fill="auto"/>
            <w:vAlign w:val="center"/>
            <w:hideMark/>
          </w:tcPr>
          <w:p w14:paraId="23350F8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22</w:t>
            </w:r>
          </w:p>
        </w:tc>
        <w:tc>
          <w:tcPr>
            <w:tcW w:w="576" w:type="pct"/>
            <w:shd w:val="clear" w:color="auto" w:fill="auto"/>
            <w:vAlign w:val="center"/>
            <w:hideMark/>
          </w:tcPr>
          <w:p w14:paraId="45A1D91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23*</w:t>
            </w:r>
          </w:p>
        </w:tc>
        <w:tc>
          <w:tcPr>
            <w:tcW w:w="1036" w:type="pct"/>
            <w:shd w:val="clear" w:color="auto" w:fill="auto"/>
            <w:vAlign w:val="center"/>
            <w:hideMark/>
          </w:tcPr>
          <w:p w14:paraId="6D12AE9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Urządzenia zawierające freony</w:t>
            </w:r>
          </w:p>
        </w:tc>
        <w:tc>
          <w:tcPr>
            <w:tcW w:w="594" w:type="pct"/>
            <w:vAlign w:val="center"/>
          </w:tcPr>
          <w:p w14:paraId="00C078CD" w14:textId="77777777" w:rsidR="00C359DF" w:rsidRPr="00934F58" w:rsidRDefault="00C359DF"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nd</w:t>
            </w:r>
          </w:p>
        </w:tc>
        <w:tc>
          <w:tcPr>
            <w:tcW w:w="742" w:type="pct"/>
            <w:vAlign w:val="center"/>
          </w:tcPr>
          <w:p w14:paraId="72E70EE3" w14:textId="77777777" w:rsidR="00C359DF" w:rsidRPr="00934F58" w:rsidRDefault="00C359DF"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nd</w:t>
            </w:r>
          </w:p>
        </w:tc>
        <w:tc>
          <w:tcPr>
            <w:tcW w:w="1850" w:type="pct"/>
            <w:shd w:val="clear" w:color="auto" w:fill="auto"/>
            <w:vAlign w:val="center"/>
            <w:hideMark/>
          </w:tcPr>
          <w:p w14:paraId="2533001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M</w:t>
            </w:r>
            <w:r w:rsidRPr="00D83727">
              <w:rPr>
                <w:rFonts w:eastAsia="Times New Roman"/>
                <w:color w:val="000000"/>
                <w:sz w:val="20"/>
                <w:szCs w:val="20"/>
                <w:lang w:eastAsia="pl-PL"/>
              </w:rPr>
              <w:t xml:space="preserve">agazyn </w:t>
            </w:r>
            <w:r>
              <w:rPr>
                <w:rFonts w:eastAsia="Times New Roman"/>
                <w:color w:val="000000"/>
                <w:sz w:val="20"/>
                <w:szCs w:val="20"/>
                <w:lang w:eastAsia="pl-PL"/>
              </w:rPr>
              <w:t>ZSEiE</w:t>
            </w:r>
          </w:p>
        </w:tc>
      </w:tr>
      <w:tr w:rsidR="00C51AA9" w:rsidRPr="00934F58" w14:paraId="4ABD2DE5" w14:textId="77777777" w:rsidTr="007B6C3C">
        <w:trPr>
          <w:trHeight w:val="20"/>
        </w:trPr>
        <w:tc>
          <w:tcPr>
            <w:tcW w:w="202" w:type="pct"/>
            <w:shd w:val="clear" w:color="auto" w:fill="auto"/>
            <w:vAlign w:val="center"/>
            <w:hideMark/>
          </w:tcPr>
          <w:p w14:paraId="184F910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23</w:t>
            </w:r>
          </w:p>
        </w:tc>
        <w:tc>
          <w:tcPr>
            <w:tcW w:w="576" w:type="pct"/>
            <w:shd w:val="clear" w:color="auto" w:fill="auto"/>
            <w:vAlign w:val="center"/>
            <w:hideMark/>
          </w:tcPr>
          <w:p w14:paraId="3F7BD41F"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26*</w:t>
            </w:r>
          </w:p>
        </w:tc>
        <w:tc>
          <w:tcPr>
            <w:tcW w:w="1036" w:type="pct"/>
            <w:shd w:val="clear" w:color="auto" w:fill="auto"/>
            <w:vAlign w:val="center"/>
            <w:hideMark/>
          </w:tcPr>
          <w:p w14:paraId="0C85788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Oleje i tłuszcze inne niż wymienione w 20 01 25</w:t>
            </w:r>
          </w:p>
        </w:tc>
        <w:tc>
          <w:tcPr>
            <w:tcW w:w="594" w:type="pct"/>
            <w:vAlign w:val="center"/>
          </w:tcPr>
          <w:p w14:paraId="776E005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beczka 120l</w:t>
            </w:r>
          </w:p>
        </w:tc>
        <w:tc>
          <w:tcPr>
            <w:tcW w:w="742" w:type="pct"/>
            <w:vAlign w:val="center"/>
          </w:tcPr>
          <w:p w14:paraId="52105BB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589AEE8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5109C4">
              <w:rPr>
                <w:rFonts w:eastAsia="Times New Roman"/>
                <w:color w:val="000000"/>
                <w:sz w:val="20"/>
                <w:szCs w:val="20"/>
                <w:lang w:eastAsia="pl-PL"/>
              </w:rPr>
              <w:t>strefa właściwa PSZOK: Magazyn odpadów niebezpiecznych</w:t>
            </w:r>
          </w:p>
        </w:tc>
      </w:tr>
      <w:tr w:rsidR="00C51AA9" w:rsidRPr="00934F58" w14:paraId="19E7DE28" w14:textId="77777777" w:rsidTr="007B6C3C">
        <w:trPr>
          <w:trHeight w:val="20"/>
        </w:trPr>
        <w:tc>
          <w:tcPr>
            <w:tcW w:w="202" w:type="pct"/>
            <w:shd w:val="clear" w:color="auto" w:fill="auto"/>
            <w:vAlign w:val="center"/>
            <w:hideMark/>
          </w:tcPr>
          <w:p w14:paraId="5696924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24</w:t>
            </w:r>
          </w:p>
        </w:tc>
        <w:tc>
          <w:tcPr>
            <w:tcW w:w="576" w:type="pct"/>
            <w:shd w:val="clear" w:color="auto" w:fill="auto"/>
            <w:vAlign w:val="center"/>
            <w:hideMark/>
          </w:tcPr>
          <w:p w14:paraId="6976200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27*</w:t>
            </w:r>
          </w:p>
        </w:tc>
        <w:tc>
          <w:tcPr>
            <w:tcW w:w="1036" w:type="pct"/>
            <w:shd w:val="clear" w:color="auto" w:fill="auto"/>
            <w:vAlign w:val="center"/>
            <w:hideMark/>
          </w:tcPr>
          <w:p w14:paraId="73B6B66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Farby, tusze, farby drukarskie, kleje, lepiszcze i żywice zawierające substancje niebezpieczne</w:t>
            </w:r>
          </w:p>
        </w:tc>
        <w:tc>
          <w:tcPr>
            <w:tcW w:w="594" w:type="pct"/>
            <w:vAlign w:val="center"/>
          </w:tcPr>
          <w:p w14:paraId="437F964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beczka 60l</w:t>
            </w:r>
          </w:p>
        </w:tc>
        <w:tc>
          <w:tcPr>
            <w:tcW w:w="742" w:type="pct"/>
            <w:vAlign w:val="center"/>
          </w:tcPr>
          <w:p w14:paraId="10B5297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1105786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5109C4">
              <w:rPr>
                <w:rFonts w:eastAsia="Times New Roman"/>
                <w:color w:val="000000"/>
                <w:sz w:val="20"/>
                <w:szCs w:val="20"/>
                <w:lang w:eastAsia="pl-PL"/>
              </w:rPr>
              <w:t>strefa właściwa PSZOK: Magazyn odpadów niebezpiecznych</w:t>
            </w:r>
          </w:p>
        </w:tc>
      </w:tr>
      <w:tr w:rsidR="00C51AA9" w:rsidRPr="00934F58" w14:paraId="03FDE0E2" w14:textId="77777777" w:rsidTr="007B6C3C">
        <w:trPr>
          <w:trHeight w:val="20"/>
        </w:trPr>
        <w:tc>
          <w:tcPr>
            <w:tcW w:w="202" w:type="pct"/>
            <w:shd w:val="clear" w:color="auto" w:fill="auto"/>
            <w:vAlign w:val="center"/>
            <w:hideMark/>
          </w:tcPr>
          <w:p w14:paraId="6F4271D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25</w:t>
            </w:r>
          </w:p>
        </w:tc>
        <w:tc>
          <w:tcPr>
            <w:tcW w:w="576" w:type="pct"/>
            <w:shd w:val="clear" w:color="auto" w:fill="auto"/>
            <w:vAlign w:val="center"/>
            <w:hideMark/>
          </w:tcPr>
          <w:p w14:paraId="6316C9C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20 01 28</w:t>
            </w:r>
          </w:p>
        </w:tc>
        <w:tc>
          <w:tcPr>
            <w:tcW w:w="1036" w:type="pct"/>
            <w:shd w:val="clear" w:color="auto" w:fill="auto"/>
            <w:vAlign w:val="center"/>
            <w:hideMark/>
          </w:tcPr>
          <w:p w14:paraId="7C47D4C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Farby, tusze, farby drukarskie, kleje, lepiszcze i żywice inne niż wymienione w 20 01 27</w:t>
            </w:r>
          </w:p>
        </w:tc>
        <w:tc>
          <w:tcPr>
            <w:tcW w:w="594" w:type="pct"/>
            <w:vAlign w:val="center"/>
          </w:tcPr>
          <w:p w14:paraId="6ABB797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beczka 120l</w:t>
            </w:r>
          </w:p>
        </w:tc>
        <w:tc>
          <w:tcPr>
            <w:tcW w:w="742" w:type="pct"/>
            <w:vAlign w:val="center"/>
          </w:tcPr>
          <w:p w14:paraId="352F9EAD"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7EE7218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5109C4">
              <w:rPr>
                <w:rFonts w:eastAsia="Times New Roman"/>
                <w:color w:val="000000"/>
                <w:sz w:val="20"/>
                <w:szCs w:val="20"/>
                <w:lang w:eastAsia="pl-PL"/>
              </w:rPr>
              <w:t>strefa właściwa PSZOK: Magazyn odpadów niebezpiecznych</w:t>
            </w:r>
          </w:p>
        </w:tc>
      </w:tr>
      <w:tr w:rsidR="00C51AA9" w:rsidRPr="00934F58" w14:paraId="71555F63" w14:textId="77777777" w:rsidTr="007B6C3C">
        <w:trPr>
          <w:trHeight w:val="20"/>
        </w:trPr>
        <w:tc>
          <w:tcPr>
            <w:tcW w:w="202" w:type="pct"/>
            <w:shd w:val="clear" w:color="auto" w:fill="auto"/>
            <w:vAlign w:val="center"/>
            <w:hideMark/>
          </w:tcPr>
          <w:p w14:paraId="3DA8F16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26</w:t>
            </w:r>
          </w:p>
        </w:tc>
        <w:tc>
          <w:tcPr>
            <w:tcW w:w="576" w:type="pct"/>
            <w:shd w:val="clear" w:color="auto" w:fill="auto"/>
            <w:vAlign w:val="center"/>
            <w:hideMark/>
          </w:tcPr>
          <w:p w14:paraId="1542CCB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29*</w:t>
            </w:r>
          </w:p>
        </w:tc>
        <w:tc>
          <w:tcPr>
            <w:tcW w:w="1036" w:type="pct"/>
            <w:shd w:val="clear" w:color="auto" w:fill="auto"/>
            <w:vAlign w:val="center"/>
            <w:hideMark/>
          </w:tcPr>
          <w:p w14:paraId="3EB3AA4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Detergenty zawierające substancje niebezpieczne</w:t>
            </w:r>
          </w:p>
        </w:tc>
        <w:tc>
          <w:tcPr>
            <w:tcW w:w="594" w:type="pct"/>
            <w:vAlign w:val="center"/>
          </w:tcPr>
          <w:p w14:paraId="0D98F31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beczka 60l</w:t>
            </w:r>
          </w:p>
        </w:tc>
        <w:tc>
          <w:tcPr>
            <w:tcW w:w="742" w:type="pct"/>
            <w:vAlign w:val="center"/>
          </w:tcPr>
          <w:p w14:paraId="3FB265C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39F7C53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5659DC">
              <w:rPr>
                <w:rFonts w:eastAsia="Times New Roman"/>
                <w:color w:val="000000"/>
                <w:sz w:val="20"/>
                <w:szCs w:val="20"/>
                <w:lang w:eastAsia="pl-PL"/>
              </w:rPr>
              <w:t>strefa właściwa PSZOK: Magazyn odpadów niebezpiecznych</w:t>
            </w:r>
          </w:p>
        </w:tc>
      </w:tr>
      <w:tr w:rsidR="00C51AA9" w:rsidRPr="00934F58" w14:paraId="62C78960" w14:textId="77777777" w:rsidTr="007B6C3C">
        <w:trPr>
          <w:trHeight w:val="20"/>
        </w:trPr>
        <w:tc>
          <w:tcPr>
            <w:tcW w:w="202" w:type="pct"/>
            <w:shd w:val="clear" w:color="auto" w:fill="auto"/>
            <w:vAlign w:val="center"/>
            <w:hideMark/>
          </w:tcPr>
          <w:p w14:paraId="733950B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27</w:t>
            </w:r>
          </w:p>
        </w:tc>
        <w:tc>
          <w:tcPr>
            <w:tcW w:w="576" w:type="pct"/>
            <w:shd w:val="clear" w:color="auto" w:fill="auto"/>
            <w:vAlign w:val="center"/>
            <w:hideMark/>
          </w:tcPr>
          <w:p w14:paraId="78D9C70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20 01 30</w:t>
            </w:r>
          </w:p>
        </w:tc>
        <w:tc>
          <w:tcPr>
            <w:tcW w:w="1036" w:type="pct"/>
            <w:shd w:val="clear" w:color="auto" w:fill="auto"/>
            <w:vAlign w:val="center"/>
            <w:hideMark/>
          </w:tcPr>
          <w:p w14:paraId="55B650C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Detergenty inne niż wymienione w 20 01 29</w:t>
            </w:r>
          </w:p>
        </w:tc>
        <w:tc>
          <w:tcPr>
            <w:tcW w:w="594" w:type="pct"/>
            <w:vAlign w:val="center"/>
          </w:tcPr>
          <w:p w14:paraId="4E46DE4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beczka 120l</w:t>
            </w:r>
          </w:p>
        </w:tc>
        <w:tc>
          <w:tcPr>
            <w:tcW w:w="742" w:type="pct"/>
            <w:vAlign w:val="center"/>
          </w:tcPr>
          <w:p w14:paraId="0FC9414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36D9F63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5659DC">
              <w:rPr>
                <w:rFonts w:eastAsia="Times New Roman"/>
                <w:color w:val="000000"/>
                <w:sz w:val="20"/>
                <w:szCs w:val="20"/>
                <w:lang w:eastAsia="pl-PL"/>
              </w:rPr>
              <w:t>strefa właściwa PSZOK: Magazyn odpadów niebezpiecznych</w:t>
            </w:r>
          </w:p>
        </w:tc>
      </w:tr>
      <w:tr w:rsidR="00C51AA9" w:rsidRPr="00934F58" w14:paraId="13A3F291" w14:textId="77777777" w:rsidTr="007B6C3C">
        <w:trPr>
          <w:trHeight w:val="20"/>
        </w:trPr>
        <w:tc>
          <w:tcPr>
            <w:tcW w:w="202" w:type="pct"/>
            <w:shd w:val="clear" w:color="auto" w:fill="auto"/>
            <w:vAlign w:val="center"/>
            <w:hideMark/>
          </w:tcPr>
          <w:p w14:paraId="1BEE093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28</w:t>
            </w:r>
          </w:p>
        </w:tc>
        <w:tc>
          <w:tcPr>
            <w:tcW w:w="576" w:type="pct"/>
            <w:shd w:val="clear" w:color="auto" w:fill="auto"/>
            <w:vAlign w:val="center"/>
            <w:hideMark/>
          </w:tcPr>
          <w:p w14:paraId="15E40E3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31*</w:t>
            </w:r>
          </w:p>
        </w:tc>
        <w:tc>
          <w:tcPr>
            <w:tcW w:w="1036" w:type="pct"/>
            <w:shd w:val="clear" w:color="auto" w:fill="auto"/>
            <w:vAlign w:val="center"/>
            <w:hideMark/>
          </w:tcPr>
          <w:p w14:paraId="69025D9F"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Leki cytotoksyczne i cytostatyczne</w:t>
            </w:r>
          </w:p>
        </w:tc>
        <w:tc>
          <w:tcPr>
            <w:tcW w:w="594" w:type="pct"/>
            <w:vAlign w:val="center"/>
          </w:tcPr>
          <w:p w14:paraId="1ACE907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10 l - pojemnik na odpady medyczne</w:t>
            </w:r>
          </w:p>
        </w:tc>
        <w:tc>
          <w:tcPr>
            <w:tcW w:w="742" w:type="pct"/>
            <w:vAlign w:val="center"/>
          </w:tcPr>
          <w:p w14:paraId="0188770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6B4A121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xml:space="preserve">: </w:t>
            </w:r>
            <w:r w:rsidRPr="00934F58">
              <w:rPr>
                <w:rFonts w:eastAsia="Times New Roman"/>
                <w:color w:val="000000"/>
                <w:sz w:val="20"/>
                <w:szCs w:val="20"/>
                <w:lang w:eastAsia="pl-PL"/>
              </w:rPr>
              <w:t>Magazyn odpadów niebezpiecznych</w:t>
            </w:r>
          </w:p>
        </w:tc>
      </w:tr>
      <w:tr w:rsidR="00C51AA9" w:rsidRPr="00934F58" w14:paraId="31196910" w14:textId="77777777" w:rsidTr="007B6C3C">
        <w:trPr>
          <w:trHeight w:val="20"/>
        </w:trPr>
        <w:tc>
          <w:tcPr>
            <w:tcW w:w="202" w:type="pct"/>
            <w:shd w:val="clear" w:color="auto" w:fill="auto"/>
            <w:vAlign w:val="center"/>
            <w:hideMark/>
          </w:tcPr>
          <w:p w14:paraId="139D625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29</w:t>
            </w:r>
          </w:p>
        </w:tc>
        <w:tc>
          <w:tcPr>
            <w:tcW w:w="576" w:type="pct"/>
            <w:shd w:val="clear" w:color="auto" w:fill="auto"/>
            <w:vAlign w:val="center"/>
            <w:hideMark/>
          </w:tcPr>
          <w:p w14:paraId="17D2904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20 01 32</w:t>
            </w:r>
          </w:p>
        </w:tc>
        <w:tc>
          <w:tcPr>
            <w:tcW w:w="1036" w:type="pct"/>
            <w:shd w:val="clear" w:color="auto" w:fill="auto"/>
            <w:vAlign w:val="center"/>
            <w:hideMark/>
          </w:tcPr>
          <w:p w14:paraId="03F4CFA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Leki inne niż wymienione w 20 01 31</w:t>
            </w:r>
          </w:p>
        </w:tc>
        <w:tc>
          <w:tcPr>
            <w:tcW w:w="594" w:type="pct"/>
            <w:vAlign w:val="center"/>
          </w:tcPr>
          <w:p w14:paraId="61CE07F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30l - pojemnik na odpady medyczne</w:t>
            </w:r>
          </w:p>
        </w:tc>
        <w:tc>
          <w:tcPr>
            <w:tcW w:w="742" w:type="pct"/>
            <w:vAlign w:val="center"/>
          </w:tcPr>
          <w:p w14:paraId="381361B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5A98C06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0E42D1">
              <w:rPr>
                <w:rFonts w:eastAsia="Times New Roman"/>
                <w:color w:val="000000"/>
                <w:sz w:val="20"/>
                <w:szCs w:val="20"/>
                <w:lang w:eastAsia="pl-PL"/>
              </w:rPr>
              <w:t>strefa właściwa PSZOK: Magazyn odpadów niebezpiecznych</w:t>
            </w:r>
          </w:p>
        </w:tc>
      </w:tr>
      <w:tr w:rsidR="00C51AA9" w:rsidRPr="00934F58" w14:paraId="3C04203A" w14:textId="77777777" w:rsidTr="007B6C3C">
        <w:trPr>
          <w:trHeight w:val="20"/>
        </w:trPr>
        <w:tc>
          <w:tcPr>
            <w:tcW w:w="202" w:type="pct"/>
            <w:shd w:val="clear" w:color="auto" w:fill="auto"/>
            <w:vAlign w:val="center"/>
            <w:hideMark/>
          </w:tcPr>
          <w:p w14:paraId="36E04F2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30</w:t>
            </w:r>
          </w:p>
        </w:tc>
        <w:tc>
          <w:tcPr>
            <w:tcW w:w="576" w:type="pct"/>
            <w:shd w:val="clear" w:color="auto" w:fill="auto"/>
            <w:vAlign w:val="center"/>
            <w:hideMark/>
          </w:tcPr>
          <w:p w14:paraId="5649317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33*</w:t>
            </w:r>
          </w:p>
        </w:tc>
        <w:tc>
          <w:tcPr>
            <w:tcW w:w="1036" w:type="pct"/>
            <w:shd w:val="clear" w:color="auto" w:fill="auto"/>
            <w:vAlign w:val="center"/>
            <w:hideMark/>
          </w:tcPr>
          <w:p w14:paraId="50FB286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 xml:space="preserve">Baterie i akumulatory łącznie z bateriami i </w:t>
            </w:r>
            <w:r w:rsidRPr="00934F58">
              <w:rPr>
                <w:rFonts w:eastAsia="Times New Roman"/>
                <w:color w:val="000000"/>
                <w:sz w:val="20"/>
                <w:szCs w:val="20"/>
                <w:lang w:eastAsia="pl-PL"/>
              </w:rPr>
              <w:lastRenderedPageBreak/>
              <w:t>akumulatorami wymienionymi w 16 06 01, 16 06 02 lub 16 06 03 oraz niesortowane baterie i akumulatory zawierające te baterie</w:t>
            </w:r>
          </w:p>
        </w:tc>
        <w:tc>
          <w:tcPr>
            <w:tcW w:w="594" w:type="pct"/>
            <w:vAlign w:val="center"/>
          </w:tcPr>
          <w:p w14:paraId="4E48C0A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lastRenderedPageBreak/>
              <w:t xml:space="preserve">pojemnik na baterie </w:t>
            </w:r>
            <w:r w:rsidRPr="00E87685">
              <w:rPr>
                <w:rFonts w:eastAsia="Times New Roman"/>
                <w:color w:val="000000"/>
                <w:sz w:val="20"/>
                <w:szCs w:val="20"/>
                <w:lang w:eastAsia="pl-PL"/>
              </w:rPr>
              <w:lastRenderedPageBreak/>
              <w:t>40 x 30 x 23,5 cm / pojemnik na akumulatory 680 l</w:t>
            </w:r>
          </w:p>
        </w:tc>
        <w:tc>
          <w:tcPr>
            <w:tcW w:w="742" w:type="pct"/>
            <w:vAlign w:val="center"/>
          </w:tcPr>
          <w:p w14:paraId="5814392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lastRenderedPageBreak/>
              <w:t>1 / 1</w:t>
            </w:r>
          </w:p>
        </w:tc>
        <w:tc>
          <w:tcPr>
            <w:tcW w:w="1850" w:type="pct"/>
            <w:shd w:val="clear" w:color="auto" w:fill="auto"/>
            <w:vAlign w:val="center"/>
            <w:hideMark/>
          </w:tcPr>
          <w:p w14:paraId="1AE0C57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0E42D1">
              <w:rPr>
                <w:rFonts w:eastAsia="Times New Roman"/>
                <w:color w:val="000000"/>
                <w:sz w:val="20"/>
                <w:szCs w:val="20"/>
                <w:lang w:eastAsia="pl-PL"/>
              </w:rPr>
              <w:t>strefa właściwa PSZOK: Magazyn odpadów niebezpiecznych</w:t>
            </w:r>
          </w:p>
        </w:tc>
      </w:tr>
      <w:tr w:rsidR="00C51AA9" w:rsidRPr="00934F58" w14:paraId="65C224BF" w14:textId="77777777" w:rsidTr="007B6C3C">
        <w:trPr>
          <w:trHeight w:val="20"/>
        </w:trPr>
        <w:tc>
          <w:tcPr>
            <w:tcW w:w="202" w:type="pct"/>
            <w:shd w:val="clear" w:color="auto" w:fill="auto"/>
            <w:vAlign w:val="center"/>
            <w:hideMark/>
          </w:tcPr>
          <w:p w14:paraId="05551B2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31</w:t>
            </w:r>
          </w:p>
        </w:tc>
        <w:tc>
          <w:tcPr>
            <w:tcW w:w="576" w:type="pct"/>
            <w:shd w:val="clear" w:color="auto" w:fill="auto"/>
            <w:vAlign w:val="center"/>
            <w:hideMark/>
          </w:tcPr>
          <w:p w14:paraId="2D00597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20 01 34</w:t>
            </w:r>
          </w:p>
        </w:tc>
        <w:tc>
          <w:tcPr>
            <w:tcW w:w="1036" w:type="pct"/>
            <w:shd w:val="clear" w:color="auto" w:fill="auto"/>
            <w:vAlign w:val="center"/>
            <w:hideMark/>
          </w:tcPr>
          <w:p w14:paraId="017565C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Baterie i akumulatory inne niż wymienione w 20 01 33</w:t>
            </w:r>
          </w:p>
        </w:tc>
        <w:tc>
          <w:tcPr>
            <w:tcW w:w="594" w:type="pct"/>
            <w:vAlign w:val="center"/>
          </w:tcPr>
          <w:p w14:paraId="0FCE4F9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pojemnik na baterie 40 x 30 x 23,5 cm / pojemnik na akumulatory 680 l</w:t>
            </w:r>
          </w:p>
        </w:tc>
        <w:tc>
          <w:tcPr>
            <w:tcW w:w="742" w:type="pct"/>
            <w:vAlign w:val="center"/>
          </w:tcPr>
          <w:p w14:paraId="78CF6A6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 / 1</w:t>
            </w:r>
          </w:p>
        </w:tc>
        <w:tc>
          <w:tcPr>
            <w:tcW w:w="1850" w:type="pct"/>
            <w:shd w:val="clear" w:color="auto" w:fill="auto"/>
            <w:vAlign w:val="center"/>
            <w:hideMark/>
          </w:tcPr>
          <w:p w14:paraId="4832F3D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xml:space="preserve">: </w:t>
            </w:r>
            <w:r w:rsidRPr="00934F58">
              <w:rPr>
                <w:rFonts w:eastAsia="Times New Roman"/>
                <w:color w:val="000000"/>
                <w:sz w:val="20"/>
                <w:szCs w:val="20"/>
                <w:lang w:eastAsia="pl-PL"/>
              </w:rPr>
              <w:t>Magazyn odpadów niebezpiecznych</w:t>
            </w:r>
          </w:p>
        </w:tc>
      </w:tr>
      <w:tr w:rsidR="00C51AA9" w:rsidRPr="00934F58" w14:paraId="1ECC761A" w14:textId="77777777" w:rsidTr="007B6C3C">
        <w:trPr>
          <w:trHeight w:val="819"/>
        </w:trPr>
        <w:tc>
          <w:tcPr>
            <w:tcW w:w="202" w:type="pct"/>
            <w:shd w:val="clear" w:color="auto" w:fill="auto"/>
            <w:vAlign w:val="center"/>
            <w:hideMark/>
          </w:tcPr>
          <w:p w14:paraId="6408ADD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32</w:t>
            </w:r>
          </w:p>
        </w:tc>
        <w:tc>
          <w:tcPr>
            <w:tcW w:w="576" w:type="pct"/>
            <w:shd w:val="clear" w:color="auto" w:fill="auto"/>
            <w:vAlign w:val="center"/>
            <w:hideMark/>
          </w:tcPr>
          <w:p w14:paraId="3C01237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35*</w:t>
            </w:r>
          </w:p>
        </w:tc>
        <w:tc>
          <w:tcPr>
            <w:tcW w:w="1036" w:type="pct"/>
            <w:shd w:val="clear" w:color="auto" w:fill="auto"/>
            <w:vAlign w:val="center"/>
            <w:hideMark/>
          </w:tcPr>
          <w:p w14:paraId="12BB2FD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Zużyte urządzenia elektryczne i elektroniczne inne niż wymienione w 20 01 21 i 20 01 23 zawierające niebezpieczne składniki5)</w:t>
            </w:r>
          </w:p>
        </w:tc>
        <w:tc>
          <w:tcPr>
            <w:tcW w:w="594" w:type="pct"/>
            <w:vAlign w:val="center"/>
          </w:tcPr>
          <w:p w14:paraId="322795F0" w14:textId="77777777" w:rsidR="00C359DF" w:rsidRPr="00934F58" w:rsidRDefault="00C359DF"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nd</w:t>
            </w:r>
          </w:p>
        </w:tc>
        <w:tc>
          <w:tcPr>
            <w:tcW w:w="742" w:type="pct"/>
            <w:vAlign w:val="center"/>
          </w:tcPr>
          <w:p w14:paraId="33AFE690" w14:textId="77777777" w:rsidR="00C359DF" w:rsidRPr="00934F58" w:rsidRDefault="00C359DF"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nd</w:t>
            </w:r>
          </w:p>
        </w:tc>
        <w:tc>
          <w:tcPr>
            <w:tcW w:w="1850" w:type="pct"/>
            <w:shd w:val="clear" w:color="auto" w:fill="auto"/>
            <w:vAlign w:val="center"/>
            <w:hideMark/>
          </w:tcPr>
          <w:p w14:paraId="7E2CFC0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M</w:t>
            </w:r>
            <w:r w:rsidRPr="00D83727">
              <w:rPr>
                <w:rFonts w:eastAsia="Times New Roman"/>
                <w:color w:val="000000"/>
                <w:sz w:val="20"/>
                <w:szCs w:val="20"/>
                <w:lang w:eastAsia="pl-PL"/>
              </w:rPr>
              <w:t xml:space="preserve">agazyn </w:t>
            </w:r>
            <w:r>
              <w:rPr>
                <w:rFonts w:eastAsia="Times New Roman"/>
                <w:color w:val="000000"/>
                <w:sz w:val="20"/>
                <w:szCs w:val="20"/>
                <w:lang w:eastAsia="pl-PL"/>
              </w:rPr>
              <w:t>ZSEiE</w:t>
            </w:r>
          </w:p>
        </w:tc>
      </w:tr>
      <w:tr w:rsidR="00C51AA9" w:rsidRPr="00934F58" w14:paraId="6EEE5539" w14:textId="77777777" w:rsidTr="007B6C3C">
        <w:trPr>
          <w:trHeight w:val="20"/>
        </w:trPr>
        <w:tc>
          <w:tcPr>
            <w:tcW w:w="202" w:type="pct"/>
            <w:shd w:val="clear" w:color="auto" w:fill="auto"/>
            <w:vAlign w:val="center"/>
            <w:hideMark/>
          </w:tcPr>
          <w:p w14:paraId="24DB7EB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33</w:t>
            </w:r>
          </w:p>
        </w:tc>
        <w:tc>
          <w:tcPr>
            <w:tcW w:w="576" w:type="pct"/>
            <w:shd w:val="clear" w:color="auto" w:fill="auto"/>
            <w:vAlign w:val="center"/>
            <w:hideMark/>
          </w:tcPr>
          <w:p w14:paraId="1398FFF6"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20 01 36</w:t>
            </w:r>
          </w:p>
        </w:tc>
        <w:tc>
          <w:tcPr>
            <w:tcW w:w="1036" w:type="pct"/>
            <w:shd w:val="clear" w:color="auto" w:fill="auto"/>
            <w:vAlign w:val="center"/>
            <w:hideMark/>
          </w:tcPr>
          <w:p w14:paraId="6FA02CC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Zużyte urządzenia elektryczne i elektroniczne inne niż wymienione w 20 01 21, 20 01 23 i 20 01 35</w:t>
            </w:r>
          </w:p>
        </w:tc>
        <w:tc>
          <w:tcPr>
            <w:tcW w:w="594" w:type="pct"/>
            <w:vAlign w:val="center"/>
          </w:tcPr>
          <w:p w14:paraId="6EE3834B" w14:textId="77777777" w:rsidR="00C359DF" w:rsidRPr="00934F58" w:rsidRDefault="00C359DF"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nd</w:t>
            </w:r>
          </w:p>
        </w:tc>
        <w:tc>
          <w:tcPr>
            <w:tcW w:w="742" w:type="pct"/>
            <w:vAlign w:val="center"/>
          </w:tcPr>
          <w:p w14:paraId="2930D7BF" w14:textId="77777777" w:rsidR="00C359DF" w:rsidRPr="00934F58" w:rsidRDefault="00C359DF"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nd</w:t>
            </w:r>
          </w:p>
        </w:tc>
        <w:tc>
          <w:tcPr>
            <w:tcW w:w="1850" w:type="pct"/>
            <w:shd w:val="clear" w:color="auto" w:fill="auto"/>
            <w:vAlign w:val="center"/>
            <w:hideMark/>
          </w:tcPr>
          <w:p w14:paraId="51D18BD5"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M</w:t>
            </w:r>
            <w:r w:rsidRPr="00D83727">
              <w:rPr>
                <w:rFonts w:eastAsia="Times New Roman"/>
                <w:color w:val="000000"/>
                <w:sz w:val="20"/>
                <w:szCs w:val="20"/>
                <w:lang w:eastAsia="pl-PL"/>
              </w:rPr>
              <w:t xml:space="preserve">agazyn </w:t>
            </w:r>
            <w:r>
              <w:rPr>
                <w:rFonts w:eastAsia="Times New Roman"/>
                <w:color w:val="000000"/>
                <w:sz w:val="20"/>
                <w:szCs w:val="20"/>
                <w:lang w:eastAsia="pl-PL"/>
              </w:rPr>
              <w:t>ZSEiE</w:t>
            </w:r>
          </w:p>
        </w:tc>
      </w:tr>
      <w:tr w:rsidR="00C51AA9" w:rsidRPr="00934F58" w14:paraId="541C1057" w14:textId="77777777" w:rsidTr="007B6C3C">
        <w:trPr>
          <w:trHeight w:val="20"/>
        </w:trPr>
        <w:tc>
          <w:tcPr>
            <w:tcW w:w="202" w:type="pct"/>
            <w:shd w:val="clear" w:color="auto" w:fill="auto"/>
            <w:vAlign w:val="center"/>
            <w:hideMark/>
          </w:tcPr>
          <w:p w14:paraId="48486CA9"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34</w:t>
            </w:r>
          </w:p>
        </w:tc>
        <w:tc>
          <w:tcPr>
            <w:tcW w:w="576" w:type="pct"/>
            <w:shd w:val="clear" w:color="auto" w:fill="auto"/>
            <w:vAlign w:val="center"/>
            <w:hideMark/>
          </w:tcPr>
          <w:p w14:paraId="1D7D5A1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20 01 39</w:t>
            </w:r>
          </w:p>
        </w:tc>
        <w:tc>
          <w:tcPr>
            <w:tcW w:w="1036" w:type="pct"/>
            <w:shd w:val="clear" w:color="auto" w:fill="auto"/>
            <w:vAlign w:val="center"/>
            <w:hideMark/>
          </w:tcPr>
          <w:p w14:paraId="6CF64E9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Tworzywa sztuczne</w:t>
            </w:r>
          </w:p>
        </w:tc>
        <w:tc>
          <w:tcPr>
            <w:tcW w:w="594" w:type="pct"/>
            <w:vAlign w:val="center"/>
          </w:tcPr>
          <w:p w14:paraId="4031EB12"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KP5</w:t>
            </w:r>
          </w:p>
        </w:tc>
        <w:tc>
          <w:tcPr>
            <w:tcW w:w="742" w:type="pct"/>
            <w:vAlign w:val="center"/>
          </w:tcPr>
          <w:p w14:paraId="5613E0E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53A74C0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kontener</w:t>
            </w:r>
            <w:r w:rsidRPr="00934F58">
              <w:rPr>
                <w:rFonts w:eastAsia="Times New Roman"/>
                <w:color w:val="000000"/>
                <w:sz w:val="20"/>
                <w:szCs w:val="20"/>
                <w:lang w:eastAsia="pl-PL"/>
              </w:rPr>
              <w:t xml:space="preserve"> -&gt;</w:t>
            </w:r>
            <w:r>
              <w:rPr>
                <w:rFonts w:eastAsia="Times New Roman"/>
                <w:color w:val="000000"/>
                <w:sz w:val="20"/>
                <w:szCs w:val="20"/>
                <w:lang w:eastAsia="pl-PL"/>
              </w:rPr>
              <w:t xml:space="preserve"> </w:t>
            </w:r>
            <w:r w:rsidRPr="00F6570E">
              <w:rPr>
                <w:rFonts w:eastAsia="Times New Roman"/>
                <w:color w:val="000000"/>
                <w:sz w:val="20"/>
                <w:szCs w:val="20"/>
                <w:lang w:eastAsia="pl-PL"/>
              </w:rPr>
              <w:t xml:space="preserve">strefa robocza: </w:t>
            </w:r>
            <w:r w:rsidR="00800078">
              <w:rPr>
                <w:rFonts w:eastAsia="Times New Roman"/>
                <w:color w:val="000000"/>
                <w:sz w:val="20"/>
                <w:szCs w:val="20"/>
                <w:lang w:eastAsia="pl-PL"/>
              </w:rPr>
              <w:t>infrastruktura towarzysząca</w:t>
            </w:r>
            <w:r w:rsidRPr="00F6570E">
              <w:rPr>
                <w:rFonts w:eastAsia="Times New Roman"/>
                <w:color w:val="000000"/>
                <w:sz w:val="20"/>
                <w:szCs w:val="20"/>
                <w:lang w:eastAsia="pl-PL"/>
              </w:rPr>
              <w:t xml:space="preserve"> wyposażona w linię do ręcznej segregacji odpadów</w:t>
            </w:r>
            <w:r w:rsidRPr="00934F58">
              <w:rPr>
                <w:rFonts w:eastAsia="Times New Roman"/>
                <w:color w:val="000000"/>
                <w:sz w:val="20"/>
                <w:szCs w:val="20"/>
                <w:lang w:eastAsia="pl-PL"/>
              </w:rPr>
              <w:t xml:space="preserve"> -&gt; Belownica -&gt; </w:t>
            </w:r>
            <w:r>
              <w:rPr>
                <w:rFonts w:eastAsia="Times New Roman"/>
                <w:color w:val="000000"/>
                <w:sz w:val="20"/>
                <w:szCs w:val="20"/>
                <w:lang w:eastAsia="pl-PL"/>
              </w:rPr>
              <w:t>B</w:t>
            </w:r>
            <w:r w:rsidRPr="00934F58">
              <w:rPr>
                <w:rFonts w:eastAsia="Times New Roman"/>
                <w:color w:val="000000"/>
                <w:sz w:val="20"/>
                <w:szCs w:val="20"/>
                <w:lang w:eastAsia="pl-PL"/>
              </w:rPr>
              <w:t>oks I</w:t>
            </w:r>
          </w:p>
        </w:tc>
      </w:tr>
      <w:tr w:rsidR="00C51AA9" w:rsidRPr="00934F58" w14:paraId="32E9A8E3" w14:textId="77777777" w:rsidTr="007B6C3C">
        <w:trPr>
          <w:trHeight w:val="20"/>
        </w:trPr>
        <w:tc>
          <w:tcPr>
            <w:tcW w:w="202" w:type="pct"/>
            <w:shd w:val="clear" w:color="auto" w:fill="auto"/>
            <w:vAlign w:val="center"/>
            <w:hideMark/>
          </w:tcPr>
          <w:p w14:paraId="53ABC01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35</w:t>
            </w:r>
          </w:p>
        </w:tc>
        <w:tc>
          <w:tcPr>
            <w:tcW w:w="576" w:type="pct"/>
            <w:shd w:val="clear" w:color="auto" w:fill="auto"/>
            <w:vAlign w:val="center"/>
            <w:hideMark/>
          </w:tcPr>
          <w:p w14:paraId="7EF5B83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20 01 40</w:t>
            </w:r>
          </w:p>
        </w:tc>
        <w:tc>
          <w:tcPr>
            <w:tcW w:w="1036" w:type="pct"/>
            <w:shd w:val="clear" w:color="auto" w:fill="auto"/>
            <w:vAlign w:val="center"/>
            <w:hideMark/>
          </w:tcPr>
          <w:p w14:paraId="33A982E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Metale</w:t>
            </w:r>
          </w:p>
        </w:tc>
        <w:tc>
          <w:tcPr>
            <w:tcW w:w="594" w:type="pct"/>
            <w:vAlign w:val="center"/>
          </w:tcPr>
          <w:p w14:paraId="090FBF3F"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660 l</w:t>
            </w:r>
          </w:p>
        </w:tc>
        <w:tc>
          <w:tcPr>
            <w:tcW w:w="742" w:type="pct"/>
            <w:vAlign w:val="center"/>
          </w:tcPr>
          <w:p w14:paraId="3C2899DF"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noWrap/>
            <w:vAlign w:val="center"/>
            <w:hideMark/>
          </w:tcPr>
          <w:p w14:paraId="7CA3CC8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 -&gt;</w:t>
            </w:r>
            <w:r w:rsidRPr="00F6570E">
              <w:rPr>
                <w:rFonts w:eastAsia="Times New Roman"/>
                <w:color w:val="000000"/>
                <w:sz w:val="20"/>
                <w:szCs w:val="20"/>
                <w:lang w:eastAsia="pl-PL"/>
              </w:rPr>
              <w:t xml:space="preserve"> strefa robocza: </w:t>
            </w:r>
            <w:r w:rsidRPr="00934F58">
              <w:rPr>
                <w:rFonts w:eastAsia="Times New Roman"/>
                <w:color w:val="000000"/>
                <w:sz w:val="20"/>
                <w:szCs w:val="20"/>
                <w:lang w:eastAsia="pl-PL"/>
              </w:rPr>
              <w:t>boks I</w:t>
            </w:r>
          </w:p>
        </w:tc>
      </w:tr>
      <w:tr w:rsidR="00C51AA9" w:rsidRPr="00934F58" w14:paraId="4318EE83" w14:textId="77777777" w:rsidTr="007B6C3C">
        <w:trPr>
          <w:trHeight w:val="20"/>
        </w:trPr>
        <w:tc>
          <w:tcPr>
            <w:tcW w:w="202" w:type="pct"/>
            <w:shd w:val="clear" w:color="auto" w:fill="auto"/>
            <w:vAlign w:val="center"/>
            <w:hideMark/>
          </w:tcPr>
          <w:p w14:paraId="4900EA8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36</w:t>
            </w:r>
          </w:p>
        </w:tc>
        <w:tc>
          <w:tcPr>
            <w:tcW w:w="576" w:type="pct"/>
            <w:shd w:val="clear" w:color="auto" w:fill="auto"/>
            <w:vAlign w:val="center"/>
            <w:hideMark/>
          </w:tcPr>
          <w:p w14:paraId="433108C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20 02 01</w:t>
            </w:r>
          </w:p>
        </w:tc>
        <w:tc>
          <w:tcPr>
            <w:tcW w:w="1036" w:type="pct"/>
            <w:shd w:val="clear" w:color="auto" w:fill="auto"/>
            <w:vAlign w:val="center"/>
            <w:hideMark/>
          </w:tcPr>
          <w:p w14:paraId="4B2A1FFE"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Odpady ulegające biodegradacji</w:t>
            </w:r>
          </w:p>
        </w:tc>
        <w:tc>
          <w:tcPr>
            <w:tcW w:w="594" w:type="pct"/>
            <w:vAlign w:val="center"/>
          </w:tcPr>
          <w:p w14:paraId="2A1A367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KP5</w:t>
            </w:r>
          </w:p>
        </w:tc>
        <w:tc>
          <w:tcPr>
            <w:tcW w:w="742" w:type="pct"/>
            <w:vAlign w:val="center"/>
          </w:tcPr>
          <w:p w14:paraId="4AA8D30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49B515FA"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xml:space="preserve">: kontener </w:t>
            </w:r>
            <w:r w:rsidRPr="00934F58">
              <w:rPr>
                <w:rFonts w:eastAsia="Times New Roman"/>
                <w:color w:val="000000"/>
                <w:sz w:val="20"/>
                <w:szCs w:val="20"/>
                <w:lang w:eastAsia="pl-PL"/>
              </w:rPr>
              <w:t xml:space="preserve"> -&gt;</w:t>
            </w:r>
            <w:r>
              <w:rPr>
                <w:rFonts w:eastAsia="Times New Roman"/>
                <w:color w:val="000000"/>
                <w:sz w:val="20"/>
                <w:szCs w:val="20"/>
                <w:lang w:eastAsia="pl-PL"/>
              </w:rPr>
              <w:t xml:space="preserve"> </w:t>
            </w:r>
            <w:r w:rsidRPr="00F6570E">
              <w:rPr>
                <w:rFonts w:eastAsia="Times New Roman"/>
                <w:color w:val="000000"/>
                <w:sz w:val="20"/>
                <w:szCs w:val="20"/>
                <w:lang w:eastAsia="pl-PL"/>
              </w:rPr>
              <w:t xml:space="preserve">strefa robocza: </w:t>
            </w:r>
            <w:r w:rsidRPr="00934F58">
              <w:rPr>
                <w:rFonts w:eastAsia="Times New Roman"/>
                <w:color w:val="000000"/>
                <w:sz w:val="20"/>
                <w:szCs w:val="20"/>
                <w:lang w:eastAsia="pl-PL"/>
              </w:rPr>
              <w:t>mobilny kompostownik</w:t>
            </w:r>
          </w:p>
        </w:tc>
      </w:tr>
      <w:tr w:rsidR="00C51AA9" w:rsidRPr="00934F58" w14:paraId="291568E8" w14:textId="77777777" w:rsidTr="007B6C3C">
        <w:trPr>
          <w:trHeight w:val="20"/>
        </w:trPr>
        <w:tc>
          <w:tcPr>
            <w:tcW w:w="202" w:type="pct"/>
            <w:shd w:val="clear" w:color="auto" w:fill="auto"/>
            <w:vAlign w:val="center"/>
            <w:hideMark/>
          </w:tcPr>
          <w:p w14:paraId="2E82F780"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t>37</w:t>
            </w:r>
          </w:p>
        </w:tc>
        <w:tc>
          <w:tcPr>
            <w:tcW w:w="576" w:type="pct"/>
            <w:shd w:val="clear" w:color="auto" w:fill="auto"/>
            <w:vAlign w:val="center"/>
            <w:hideMark/>
          </w:tcPr>
          <w:p w14:paraId="715DB028"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20 03 07</w:t>
            </w:r>
          </w:p>
        </w:tc>
        <w:tc>
          <w:tcPr>
            <w:tcW w:w="1036" w:type="pct"/>
            <w:shd w:val="clear" w:color="auto" w:fill="auto"/>
            <w:vAlign w:val="center"/>
            <w:hideMark/>
          </w:tcPr>
          <w:p w14:paraId="323BD36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Odpady wielkogabarytowe</w:t>
            </w:r>
          </w:p>
        </w:tc>
        <w:tc>
          <w:tcPr>
            <w:tcW w:w="594" w:type="pct"/>
            <w:vAlign w:val="center"/>
          </w:tcPr>
          <w:p w14:paraId="3C29435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KP15</w:t>
            </w:r>
          </w:p>
        </w:tc>
        <w:tc>
          <w:tcPr>
            <w:tcW w:w="742" w:type="pct"/>
            <w:vAlign w:val="center"/>
          </w:tcPr>
          <w:p w14:paraId="16089023"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2</w:t>
            </w:r>
          </w:p>
        </w:tc>
        <w:tc>
          <w:tcPr>
            <w:tcW w:w="1850" w:type="pct"/>
            <w:shd w:val="clear" w:color="auto" w:fill="auto"/>
            <w:vAlign w:val="center"/>
            <w:hideMark/>
          </w:tcPr>
          <w:p w14:paraId="618E3F0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xml:space="preserve">: kontener </w:t>
            </w:r>
            <w:r w:rsidRPr="00934F58">
              <w:rPr>
                <w:rFonts w:eastAsia="Times New Roman"/>
                <w:color w:val="000000"/>
                <w:sz w:val="20"/>
                <w:szCs w:val="20"/>
                <w:lang w:eastAsia="pl-PL"/>
              </w:rPr>
              <w:t xml:space="preserve"> -&gt; </w:t>
            </w:r>
            <w:r w:rsidRPr="00F6570E">
              <w:rPr>
                <w:rFonts w:eastAsia="Times New Roman"/>
                <w:color w:val="000000"/>
                <w:sz w:val="20"/>
                <w:szCs w:val="20"/>
                <w:lang w:eastAsia="pl-PL"/>
              </w:rPr>
              <w:t xml:space="preserve">strefa robocza: </w:t>
            </w:r>
            <w:r w:rsidRPr="00B5485B">
              <w:rPr>
                <w:rFonts w:eastAsia="Times New Roman"/>
                <w:color w:val="000000"/>
                <w:sz w:val="20"/>
                <w:szCs w:val="20"/>
                <w:lang w:eastAsia="pl-PL"/>
              </w:rPr>
              <w:t>stacja demontażu odpadów wielkogabarytowych</w:t>
            </w:r>
          </w:p>
        </w:tc>
      </w:tr>
      <w:tr w:rsidR="00C51AA9" w:rsidRPr="00934F58" w14:paraId="432709BB" w14:textId="77777777" w:rsidTr="007B6C3C">
        <w:trPr>
          <w:trHeight w:val="20"/>
        </w:trPr>
        <w:tc>
          <w:tcPr>
            <w:tcW w:w="202" w:type="pct"/>
            <w:shd w:val="clear" w:color="auto" w:fill="auto"/>
            <w:vAlign w:val="center"/>
            <w:hideMark/>
          </w:tcPr>
          <w:p w14:paraId="356652F1"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color w:val="000000"/>
                <w:sz w:val="20"/>
                <w:szCs w:val="20"/>
              </w:rPr>
              <w:lastRenderedPageBreak/>
              <w:t>38</w:t>
            </w:r>
          </w:p>
        </w:tc>
        <w:tc>
          <w:tcPr>
            <w:tcW w:w="576" w:type="pct"/>
            <w:shd w:val="clear" w:color="auto" w:fill="auto"/>
            <w:vAlign w:val="center"/>
            <w:hideMark/>
          </w:tcPr>
          <w:p w14:paraId="3188A60B"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Ex 20 01 99</w:t>
            </w:r>
          </w:p>
        </w:tc>
        <w:tc>
          <w:tcPr>
            <w:tcW w:w="1036" w:type="pct"/>
            <w:shd w:val="clear" w:color="auto" w:fill="auto"/>
            <w:vAlign w:val="center"/>
            <w:hideMark/>
          </w:tcPr>
          <w:p w14:paraId="6256BA34"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odpady wytworzone podczas iniekcji domowych (zużyte igły, strzykawki)</w:t>
            </w:r>
          </w:p>
        </w:tc>
        <w:tc>
          <w:tcPr>
            <w:tcW w:w="594" w:type="pct"/>
            <w:vAlign w:val="center"/>
          </w:tcPr>
          <w:p w14:paraId="34323E4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0,7 l - pojemnik na odpady medyczne</w:t>
            </w:r>
          </w:p>
        </w:tc>
        <w:tc>
          <w:tcPr>
            <w:tcW w:w="742" w:type="pct"/>
            <w:vAlign w:val="center"/>
          </w:tcPr>
          <w:p w14:paraId="068CC88C"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20"/>
                <w:szCs w:val="20"/>
                <w:lang w:eastAsia="pl-PL"/>
              </w:rPr>
              <w:t>1</w:t>
            </w:r>
          </w:p>
        </w:tc>
        <w:tc>
          <w:tcPr>
            <w:tcW w:w="1850" w:type="pct"/>
            <w:shd w:val="clear" w:color="auto" w:fill="auto"/>
            <w:vAlign w:val="center"/>
            <w:hideMark/>
          </w:tcPr>
          <w:p w14:paraId="61F65BA7" w14:textId="77777777" w:rsidR="00C359DF" w:rsidRPr="00934F58" w:rsidRDefault="00C359DF" w:rsidP="00906B60">
            <w:pPr>
              <w:spacing w:before="120" w:after="120" w:line="259" w:lineRule="auto"/>
              <w:jc w:val="both"/>
              <w:rPr>
                <w:rFonts w:eastAsia="Times New Roman"/>
                <w:color w:val="000000"/>
                <w:sz w:val="20"/>
                <w:szCs w:val="20"/>
                <w:lang w:eastAsia="pl-PL"/>
              </w:rPr>
            </w:pPr>
            <w:r w:rsidRPr="00934F58">
              <w:rPr>
                <w:rFonts w:eastAsia="Times New Roman"/>
                <w:color w:val="000000"/>
                <w:sz w:val="20"/>
                <w:szCs w:val="20"/>
                <w:lang w:eastAsia="pl-PL"/>
              </w:rPr>
              <w:t>strefa właściwa PSZOK</w:t>
            </w:r>
            <w:r>
              <w:rPr>
                <w:rFonts w:eastAsia="Times New Roman"/>
                <w:color w:val="000000"/>
                <w:sz w:val="20"/>
                <w:szCs w:val="20"/>
                <w:lang w:eastAsia="pl-PL"/>
              </w:rPr>
              <w:t xml:space="preserve">: </w:t>
            </w:r>
            <w:r w:rsidRPr="00934F58">
              <w:rPr>
                <w:rFonts w:eastAsia="Times New Roman"/>
                <w:color w:val="000000"/>
                <w:sz w:val="20"/>
                <w:szCs w:val="20"/>
                <w:lang w:eastAsia="pl-PL"/>
              </w:rPr>
              <w:t>Magazyn odpadów niebezpiecznych</w:t>
            </w:r>
          </w:p>
        </w:tc>
      </w:tr>
      <w:tr w:rsidR="007B6C3C" w:rsidRPr="00934F58" w14:paraId="0EA198FC" w14:textId="77777777" w:rsidTr="007B6C3C">
        <w:trPr>
          <w:trHeight w:val="20"/>
        </w:trPr>
        <w:tc>
          <w:tcPr>
            <w:tcW w:w="5000" w:type="pct"/>
            <w:gridSpan w:val="6"/>
            <w:shd w:val="clear" w:color="auto" w:fill="auto"/>
            <w:vAlign w:val="center"/>
          </w:tcPr>
          <w:p w14:paraId="4BAD32A2" w14:textId="77777777" w:rsidR="007B6C3C" w:rsidRPr="007B6C3C" w:rsidRDefault="007B6C3C" w:rsidP="007B6C3C">
            <w:pPr>
              <w:spacing w:before="120" w:after="120" w:line="259" w:lineRule="auto"/>
              <w:jc w:val="both"/>
              <w:rPr>
                <w:rFonts w:eastAsia="Times New Roman"/>
                <w:color w:val="000000"/>
                <w:sz w:val="20"/>
                <w:szCs w:val="20"/>
                <w:lang w:eastAsia="pl-PL"/>
              </w:rPr>
            </w:pPr>
            <w:r w:rsidRPr="007B6C3C">
              <w:rPr>
                <w:rFonts w:eastAsia="Times New Roman"/>
                <w:color w:val="000000"/>
                <w:sz w:val="20"/>
                <w:szCs w:val="20"/>
                <w:lang w:eastAsia="pl-PL"/>
              </w:rPr>
              <w:t>Objaśnienia:</w:t>
            </w:r>
          </w:p>
          <w:p w14:paraId="4E7C59AD" w14:textId="77777777" w:rsidR="007B6C3C" w:rsidRDefault="007B6C3C" w:rsidP="007B6C3C">
            <w:pPr>
              <w:spacing w:before="120" w:after="120" w:line="259" w:lineRule="auto"/>
              <w:jc w:val="both"/>
              <w:rPr>
                <w:rFonts w:eastAsia="Times New Roman"/>
                <w:color w:val="000000"/>
                <w:sz w:val="20"/>
                <w:szCs w:val="20"/>
                <w:lang w:eastAsia="pl-PL"/>
              </w:rPr>
            </w:pPr>
            <w:r w:rsidRPr="007B6C3C">
              <w:rPr>
                <w:rFonts w:eastAsia="Times New Roman"/>
                <w:color w:val="000000"/>
                <w:sz w:val="20"/>
                <w:szCs w:val="20"/>
                <w:lang w:eastAsia="pl-PL"/>
              </w:rPr>
              <w:t>KP – kontener przykryty/zamykany</w:t>
            </w:r>
          </w:p>
          <w:p w14:paraId="1389201C" w14:textId="77777777" w:rsidR="007B6C3C" w:rsidRPr="00934F58" w:rsidRDefault="007B6C3C" w:rsidP="007B6C3C">
            <w:pPr>
              <w:spacing w:before="120" w:after="120" w:line="259" w:lineRule="auto"/>
              <w:jc w:val="both"/>
              <w:rPr>
                <w:rFonts w:eastAsia="Times New Roman"/>
                <w:color w:val="000000"/>
                <w:sz w:val="20"/>
                <w:szCs w:val="20"/>
                <w:lang w:eastAsia="pl-PL"/>
              </w:rPr>
            </w:pPr>
            <w:r w:rsidRPr="007B6C3C">
              <w:rPr>
                <w:rFonts w:eastAsia="Times New Roman"/>
                <w:color w:val="000000"/>
                <w:sz w:val="20"/>
                <w:szCs w:val="20"/>
                <w:lang w:eastAsia="pl-PL"/>
              </w:rPr>
              <w:t>* - frakcje odpadów zawierające substancje niebezpieczne</w:t>
            </w:r>
          </w:p>
        </w:tc>
      </w:tr>
    </w:tbl>
    <w:p w14:paraId="6876A19C" w14:textId="77777777" w:rsidR="00A86E11" w:rsidRPr="00795A0C" w:rsidRDefault="00A86E11" w:rsidP="00906B60">
      <w:pPr>
        <w:pStyle w:val="Standard"/>
        <w:tabs>
          <w:tab w:val="left" w:pos="1129"/>
        </w:tabs>
        <w:spacing w:before="120" w:after="120" w:line="259" w:lineRule="auto"/>
        <w:jc w:val="both"/>
        <w:rPr>
          <w:rFonts w:ascii="Calibri" w:hAnsi="Calibri" w:cs="Calibri"/>
          <w:sz w:val="22"/>
          <w:szCs w:val="22"/>
        </w:rPr>
      </w:pPr>
    </w:p>
    <w:p w14:paraId="2A22C201" w14:textId="77777777" w:rsidR="00A86E11" w:rsidRDefault="00C359DF" w:rsidP="00906B60">
      <w:pPr>
        <w:pStyle w:val="Standard"/>
        <w:tabs>
          <w:tab w:val="left" w:pos="1129"/>
        </w:tabs>
        <w:spacing w:before="120" w:after="120" w:line="259" w:lineRule="auto"/>
        <w:jc w:val="both"/>
        <w:rPr>
          <w:rFonts w:ascii="Calibri" w:hAnsi="Calibri" w:cs="Calibri"/>
          <w:sz w:val="22"/>
          <w:szCs w:val="22"/>
        </w:rPr>
      </w:pPr>
      <w:r w:rsidRPr="00795A0C">
        <w:rPr>
          <w:rFonts w:ascii="Calibri" w:hAnsi="Calibri" w:cs="Calibri"/>
          <w:sz w:val="22"/>
          <w:szCs w:val="22"/>
        </w:rPr>
        <w:t>Strefa robocza PSZOK (infrastruktura towarzysząca) powinna zabezpieczyć możliwość stałego przeładunku zbieranych „u źródła” odpadów segregowanych, tj. tworzywa sztuczne, papier, szkło, popiół, odpady biodegradowalne, opakowania wielomateriałowe, metale oraz odpadów zbieranych od mieszkańców w trakcie zbiórek akcyjnych, są to: odpady budowlano-rozbiórkowe oraz odpady wielkogabarytowe. Strefa ta powinna również zapewnić możliwość magazynowania odpadów zebranych w strefie właściwej PSZOK jak i odpadów odebranych „u źródła” i</w:t>
      </w:r>
      <w:r w:rsidR="000F27AA" w:rsidRPr="00795A0C">
        <w:rPr>
          <w:rFonts w:ascii="Calibri" w:hAnsi="Calibri" w:cs="Calibri"/>
          <w:sz w:val="22"/>
          <w:szCs w:val="22"/>
        </w:rPr>
        <w:t> </w:t>
      </w:r>
      <w:r w:rsidRPr="00795A0C">
        <w:rPr>
          <w:rFonts w:ascii="Calibri" w:hAnsi="Calibri" w:cs="Calibri"/>
          <w:sz w:val="22"/>
          <w:szCs w:val="22"/>
        </w:rPr>
        <w:t>na zbiórkach akcyjnych.</w:t>
      </w:r>
    </w:p>
    <w:p w14:paraId="12795C29" w14:textId="77777777" w:rsidR="00DA5749" w:rsidRPr="00795A0C" w:rsidRDefault="00DA5749" w:rsidP="00906B60">
      <w:pPr>
        <w:pStyle w:val="Standard"/>
        <w:tabs>
          <w:tab w:val="left" w:pos="1129"/>
        </w:tabs>
        <w:spacing w:before="120" w:after="120" w:line="259" w:lineRule="auto"/>
        <w:jc w:val="both"/>
        <w:rPr>
          <w:rFonts w:ascii="Calibri" w:hAnsi="Calibri" w:cs="Calibri"/>
          <w:sz w:val="22"/>
          <w:szCs w:val="22"/>
        </w:rPr>
      </w:pPr>
    </w:p>
    <w:p w14:paraId="54D1426C" w14:textId="77777777" w:rsidR="000F27AA" w:rsidRPr="000F27AA" w:rsidRDefault="000F27AA" w:rsidP="00906B60">
      <w:pPr>
        <w:pStyle w:val="Legenda"/>
        <w:keepNext/>
        <w:spacing w:line="259" w:lineRule="auto"/>
        <w:jc w:val="both"/>
        <w:rPr>
          <w:rFonts w:cs="Calibri"/>
          <w:b/>
          <w:i w:val="0"/>
          <w:iCs w:val="0"/>
          <w:noProof/>
          <w:sz w:val="20"/>
          <w:szCs w:val="20"/>
          <w:lang w:eastAsia="pl-PL"/>
        </w:rPr>
      </w:pPr>
      <w:r w:rsidRPr="000F27AA">
        <w:rPr>
          <w:rFonts w:cs="Calibri"/>
          <w:b/>
          <w:i w:val="0"/>
          <w:iCs w:val="0"/>
          <w:noProof/>
          <w:sz w:val="20"/>
          <w:szCs w:val="20"/>
          <w:lang w:eastAsia="pl-PL"/>
        </w:rPr>
        <w:t xml:space="preserve">Tabela </w:t>
      </w:r>
      <w:r w:rsidRPr="000F27AA">
        <w:rPr>
          <w:rFonts w:cs="Calibri"/>
          <w:b/>
          <w:i w:val="0"/>
          <w:iCs w:val="0"/>
          <w:noProof/>
          <w:sz w:val="20"/>
          <w:szCs w:val="20"/>
          <w:lang w:eastAsia="pl-PL"/>
        </w:rPr>
        <w:fldChar w:fldCharType="begin"/>
      </w:r>
      <w:r w:rsidRPr="000F27AA">
        <w:rPr>
          <w:rFonts w:cs="Calibri"/>
          <w:b/>
          <w:i w:val="0"/>
          <w:iCs w:val="0"/>
          <w:noProof/>
          <w:sz w:val="20"/>
          <w:szCs w:val="20"/>
          <w:lang w:eastAsia="pl-PL"/>
        </w:rPr>
        <w:instrText xml:space="preserve"> SEQ Tabela \* ARABIC </w:instrText>
      </w:r>
      <w:r w:rsidRPr="000F27AA">
        <w:rPr>
          <w:rFonts w:cs="Calibri"/>
          <w:b/>
          <w:i w:val="0"/>
          <w:iCs w:val="0"/>
          <w:noProof/>
          <w:sz w:val="20"/>
          <w:szCs w:val="20"/>
          <w:lang w:eastAsia="pl-PL"/>
        </w:rPr>
        <w:fldChar w:fldCharType="separate"/>
      </w:r>
      <w:r w:rsidR="004B0CCE">
        <w:rPr>
          <w:rFonts w:cs="Calibri"/>
          <w:b/>
          <w:i w:val="0"/>
          <w:iCs w:val="0"/>
          <w:noProof/>
          <w:sz w:val="20"/>
          <w:szCs w:val="20"/>
          <w:lang w:eastAsia="pl-PL"/>
        </w:rPr>
        <w:t>4</w:t>
      </w:r>
      <w:r w:rsidRPr="000F27AA">
        <w:rPr>
          <w:rFonts w:cs="Calibri"/>
          <w:b/>
          <w:i w:val="0"/>
          <w:iCs w:val="0"/>
          <w:noProof/>
          <w:sz w:val="20"/>
          <w:szCs w:val="20"/>
          <w:lang w:eastAsia="pl-PL"/>
        </w:rPr>
        <w:fldChar w:fldCharType="end"/>
      </w:r>
      <w:r w:rsidRPr="000F27AA">
        <w:rPr>
          <w:rFonts w:cs="Calibri"/>
          <w:b/>
          <w:i w:val="0"/>
          <w:iCs w:val="0"/>
          <w:noProof/>
          <w:sz w:val="20"/>
          <w:szCs w:val="20"/>
          <w:lang w:eastAsia="pl-PL"/>
        </w:rPr>
        <w:t xml:space="preserve">. </w:t>
      </w:r>
      <w:r w:rsidRPr="000F27AA">
        <w:rPr>
          <w:rFonts w:cs="Calibri"/>
          <w:bCs/>
          <w:i w:val="0"/>
          <w:iCs w:val="0"/>
          <w:noProof/>
          <w:sz w:val="20"/>
          <w:szCs w:val="20"/>
          <w:lang w:eastAsia="pl-PL"/>
        </w:rPr>
        <w:t>Kod</w:t>
      </w:r>
      <w:r w:rsidR="004B0CCE">
        <w:rPr>
          <w:rFonts w:cs="Calibri"/>
          <w:bCs/>
          <w:i w:val="0"/>
          <w:iCs w:val="0"/>
          <w:noProof/>
          <w:sz w:val="20"/>
          <w:szCs w:val="20"/>
          <w:lang w:eastAsia="pl-PL"/>
        </w:rPr>
        <w:t xml:space="preserve"> i</w:t>
      </w:r>
      <w:r w:rsidRPr="000F27AA">
        <w:rPr>
          <w:rFonts w:cs="Calibri"/>
          <w:bCs/>
          <w:i w:val="0"/>
          <w:iCs w:val="0"/>
          <w:noProof/>
          <w:sz w:val="20"/>
          <w:szCs w:val="20"/>
          <w:lang w:eastAsia="pl-PL"/>
        </w:rPr>
        <w:t xml:space="preserve"> rodzaj docelowo przeładowywanych odpadów w</w:t>
      </w:r>
      <w:r>
        <w:rPr>
          <w:rFonts w:cs="Calibri"/>
          <w:bCs/>
          <w:i w:val="0"/>
          <w:iCs w:val="0"/>
          <w:noProof/>
          <w:sz w:val="20"/>
          <w:szCs w:val="20"/>
          <w:lang w:eastAsia="pl-PL"/>
        </w:rPr>
        <w:t xml:space="preserve"> strefie roboczej</w:t>
      </w:r>
      <w:r w:rsidRPr="000F27AA">
        <w:rPr>
          <w:rFonts w:cs="Calibri"/>
          <w:bCs/>
          <w:i w:val="0"/>
          <w:iCs w:val="0"/>
          <w:noProof/>
          <w:sz w:val="20"/>
          <w:szCs w:val="20"/>
          <w:lang w:eastAsia="pl-PL"/>
        </w:rPr>
        <w:t xml:space="preserve"> PSZOK w</w:t>
      </w:r>
      <w:r>
        <w:rPr>
          <w:rFonts w:cs="Calibri"/>
          <w:bCs/>
          <w:i w:val="0"/>
          <w:iCs w:val="0"/>
          <w:noProof/>
          <w:sz w:val="20"/>
          <w:szCs w:val="20"/>
          <w:lang w:eastAsia="pl-PL"/>
        </w:rPr>
        <w:t> </w:t>
      </w:r>
      <w:r w:rsidRPr="000F27AA">
        <w:rPr>
          <w:rFonts w:cs="Calibri"/>
          <w:bCs/>
          <w:i w:val="0"/>
          <w:iCs w:val="0"/>
          <w:noProof/>
          <w:sz w:val="20"/>
          <w:szCs w:val="20"/>
          <w:lang w:eastAsia="pl-PL"/>
        </w:rPr>
        <w:t>gminie Kuźnia Raciborska oraz rekomendowana ilość pojemników lub kontenerów do przechowywania poszczególnych odpadów wraz ze wskazaniem ich logistyki na terenie PSZOK</w:t>
      </w:r>
      <w:r>
        <w:rPr>
          <w:rFonts w:cs="Calibri"/>
          <w:bCs/>
          <w:i w:val="0"/>
          <w:iCs w:val="0"/>
          <w:noProof/>
          <w:sz w:val="20"/>
          <w:szCs w:val="20"/>
          <w:lang w:eastAsia="pl-PL"/>
        </w:rPr>
        <w:t xml:space="preserve"> z infrastrukturą towarzyszącą.</w:t>
      </w:r>
    </w:p>
    <w:tbl>
      <w:tblPr>
        <w:tblW w:w="5000" w:type="pct"/>
        <w:tblCellMar>
          <w:left w:w="70" w:type="dxa"/>
          <w:right w:w="70" w:type="dxa"/>
        </w:tblCellMar>
        <w:tblLook w:val="04A0" w:firstRow="1" w:lastRow="0" w:firstColumn="1" w:lastColumn="0" w:noHBand="0" w:noVBand="1"/>
      </w:tblPr>
      <w:tblGrid>
        <w:gridCol w:w="528"/>
        <w:gridCol w:w="1290"/>
        <w:gridCol w:w="1681"/>
        <w:gridCol w:w="2046"/>
        <w:gridCol w:w="1358"/>
        <w:gridCol w:w="2442"/>
      </w:tblGrid>
      <w:tr w:rsidR="00BE1E9E" w:rsidRPr="001641E5" w14:paraId="0D4A355A" w14:textId="77777777" w:rsidTr="00DC579A">
        <w:trPr>
          <w:trHeight w:val="480"/>
          <w:tblHeader/>
        </w:trPr>
        <w:tc>
          <w:tcPr>
            <w:tcW w:w="286" w:type="pct"/>
            <w:tcBorders>
              <w:top w:val="single" w:sz="4" w:space="0" w:color="auto"/>
              <w:left w:val="single" w:sz="4" w:space="0" w:color="auto"/>
              <w:bottom w:val="nil"/>
              <w:right w:val="single" w:sz="4" w:space="0" w:color="auto"/>
            </w:tcBorders>
            <w:shd w:val="clear" w:color="auto" w:fill="B4C6E7"/>
            <w:vAlign w:val="center"/>
            <w:hideMark/>
          </w:tcPr>
          <w:p w14:paraId="7AEE058B" w14:textId="77777777" w:rsidR="00C359DF" w:rsidRPr="000F27AA"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0F27AA">
              <w:rPr>
                <w:rFonts w:eastAsia="Times New Roman"/>
                <w:b/>
                <w:bCs/>
                <w:color w:val="000000"/>
                <w:kern w:val="0"/>
                <w:sz w:val="20"/>
                <w:szCs w:val="20"/>
                <w:lang w:eastAsia="pl-PL"/>
              </w:rPr>
              <w:t>Lp.</w:t>
            </w:r>
          </w:p>
        </w:tc>
        <w:tc>
          <w:tcPr>
            <w:tcW w:w="694" w:type="pct"/>
            <w:tcBorders>
              <w:top w:val="single" w:sz="4" w:space="0" w:color="auto"/>
              <w:left w:val="nil"/>
              <w:bottom w:val="nil"/>
              <w:right w:val="single" w:sz="4" w:space="0" w:color="auto"/>
            </w:tcBorders>
            <w:shd w:val="clear" w:color="auto" w:fill="B4C6E7"/>
            <w:vAlign w:val="center"/>
            <w:hideMark/>
          </w:tcPr>
          <w:p w14:paraId="18579D4F" w14:textId="77777777" w:rsidR="00C359DF" w:rsidRPr="000F27AA"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0F27AA">
              <w:rPr>
                <w:rFonts w:eastAsia="Times New Roman"/>
                <w:b/>
                <w:bCs/>
                <w:color w:val="000000"/>
                <w:kern w:val="0"/>
                <w:sz w:val="20"/>
                <w:szCs w:val="20"/>
                <w:lang w:eastAsia="pl-PL"/>
              </w:rPr>
              <w:t>Kod odpadu</w:t>
            </w:r>
          </w:p>
        </w:tc>
        <w:tc>
          <w:tcPr>
            <w:tcW w:w="903" w:type="pct"/>
            <w:tcBorders>
              <w:top w:val="single" w:sz="4" w:space="0" w:color="auto"/>
              <w:left w:val="nil"/>
              <w:bottom w:val="single" w:sz="4" w:space="0" w:color="auto"/>
              <w:right w:val="single" w:sz="4" w:space="0" w:color="auto"/>
            </w:tcBorders>
            <w:shd w:val="clear" w:color="auto" w:fill="B4C6E7"/>
            <w:vAlign w:val="center"/>
            <w:hideMark/>
          </w:tcPr>
          <w:p w14:paraId="743AA441" w14:textId="77777777" w:rsidR="00C359DF" w:rsidRPr="000F27AA"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0F27AA">
              <w:rPr>
                <w:rFonts w:eastAsia="Times New Roman"/>
                <w:b/>
                <w:bCs/>
                <w:color w:val="000000"/>
                <w:kern w:val="0"/>
                <w:sz w:val="20"/>
                <w:szCs w:val="20"/>
                <w:lang w:eastAsia="pl-PL"/>
              </w:rPr>
              <w:t>Rodzaj odpadu</w:t>
            </w:r>
          </w:p>
        </w:tc>
        <w:tc>
          <w:tcPr>
            <w:tcW w:w="1077" w:type="pct"/>
            <w:tcBorders>
              <w:top w:val="single" w:sz="4" w:space="0" w:color="auto"/>
              <w:left w:val="single" w:sz="4" w:space="0" w:color="auto"/>
              <w:bottom w:val="single" w:sz="4" w:space="0" w:color="auto"/>
              <w:right w:val="single" w:sz="4" w:space="0" w:color="auto"/>
            </w:tcBorders>
            <w:shd w:val="clear" w:color="auto" w:fill="B4C6E7"/>
            <w:vAlign w:val="center"/>
            <w:hideMark/>
          </w:tcPr>
          <w:p w14:paraId="08BC5989" w14:textId="77777777" w:rsidR="00C359DF" w:rsidRPr="000F27AA"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0F27AA">
              <w:rPr>
                <w:rFonts w:eastAsia="Times New Roman"/>
                <w:b/>
                <w:bCs/>
                <w:color w:val="000000"/>
                <w:kern w:val="0"/>
                <w:sz w:val="20"/>
                <w:szCs w:val="20"/>
                <w:lang w:eastAsia="pl-PL"/>
              </w:rPr>
              <w:t>Rodzaj pojemnika / kontenera</w:t>
            </w:r>
          </w:p>
        </w:tc>
        <w:tc>
          <w:tcPr>
            <w:tcW w:w="729" w:type="pct"/>
            <w:tcBorders>
              <w:top w:val="single" w:sz="4" w:space="0" w:color="auto"/>
              <w:left w:val="nil"/>
              <w:bottom w:val="single" w:sz="4" w:space="0" w:color="auto"/>
              <w:right w:val="single" w:sz="4" w:space="0" w:color="auto"/>
            </w:tcBorders>
            <w:shd w:val="clear" w:color="auto" w:fill="B4C6E7"/>
            <w:vAlign w:val="center"/>
            <w:hideMark/>
          </w:tcPr>
          <w:p w14:paraId="3CC3A36D" w14:textId="77777777" w:rsidR="00C359DF" w:rsidRPr="000F27AA"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0F27AA">
              <w:rPr>
                <w:rFonts w:eastAsia="Times New Roman"/>
                <w:b/>
                <w:bCs/>
                <w:color w:val="000000"/>
                <w:kern w:val="0"/>
                <w:sz w:val="20"/>
                <w:szCs w:val="20"/>
                <w:lang w:eastAsia="pl-PL"/>
              </w:rPr>
              <w:t>Ilość pojemników / kontenerów [szt.]</w:t>
            </w:r>
          </w:p>
        </w:tc>
        <w:tc>
          <w:tcPr>
            <w:tcW w:w="1311" w:type="pct"/>
            <w:tcBorders>
              <w:top w:val="single" w:sz="4" w:space="0" w:color="auto"/>
              <w:left w:val="nil"/>
              <w:bottom w:val="single" w:sz="4" w:space="0" w:color="auto"/>
              <w:right w:val="single" w:sz="4" w:space="0" w:color="auto"/>
            </w:tcBorders>
            <w:shd w:val="clear" w:color="auto" w:fill="B4C6E7"/>
            <w:vAlign w:val="center"/>
            <w:hideMark/>
          </w:tcPr>
          <w:p w14:paraId="38617174" w14:textId="77777777" w:rsidR="00C359DF" w:rsidRPr="000F27AA" w:rsidRDefault="00C359DF"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0F27AA">
              <w:rPr>
                <w:rFonts w:eastAsia="Times New Roman"/>
                <w:b/>
                <w:bCs/>
                <w:color w:val="000000"/>
                <w:kern w:val="0"/>
                <w:sz w:val="20"/>
                <w:szCs w:val="20"/>
                <w:lang w:eastAsia="pl-PL"/>
              </w:rPr>
              <w:t>Logistyka odpadów na terenie PSZOK</w:t>
            </w:r>
          </w:p>
        </w:tc>
      </w:tr>
      <w:tr w:rsidR="00C359DF" w:rsidRPr="001641E5" w14:paraId="42A37C83" w14:textId="77777777" w:rsidTr="00DC579A">
        <w:trPr>
          <w:trHeight w:val="20"/>
        </w:trPr>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ED78BC"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p>
        </w:tc>
        <w:tc>
          <w:tcPr>
            <w:tcW w:w="694" w:type="pct"/>
            <w:tcBorders>
              <w:top w:val="single" w:sz="4" w:space="0" w:color="auto"/>
              <w:left w:val="nil"/>
              <w:bottom w:val="single" w:sz="4" w:space="0" w:color="auto"/>
              <w:right w:val="single" w:sz="4" w:space="0" w:color="auto"/>
            </w:tcBorders>
            <w:shd w:val="clear" w:color="auto" w:fill="auto"/>
            <w:vAlign w:val="center"/>
            <w:hideMark/>
          </w:tcPr>
          <w:p w14:paraId="1B3DC999"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15 01 01</w:t>
            </w:r>
          </w:p>
        </w:tc>
        <w:tc>
          <w:tcPr>
            <w:tcW w:w="903" w:type="pct"/>
            <w:tcBorders>
              <w:top w:val="nil"/>
              <w:left w:val="nil"/>
              <w:bottom w:val="single" w:sz="4" w:space="0" w:color="auto"/>
              <w:right w:val="single" w:sz="4" w:space="0" w:color="auto"/>
            </w:tcBorders>
            <w:shd w:val="clear" w:color="auto" w:fill="auto"/>
            <w:vAlign w:val="center"/>
            <w:hideMark/>
          </w:tcPr>
          <w:p w14:paraId="2C6BAB74"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Opakowania z papieru i tektury</w:t>
            </w:r>
          </w:p>
        </w:tc>
        <w:tc>
          <w:tcPr>
            <w:tcW w:w="1077" w:type="pct"/>
            <w:tcBorders>
              <w:top w:val="nil"/>
              <w:left w:val="nil"/>
              <w:bottom w:val="single" w:sz="4" w:space="0" w:color="auto"/>
              <w:right w:val="single" w:sz="4" w:space="0" w:color="auto"/>
            </w:tcBorders>
            <w:shd w:val="clear" w:color="auto" w:fill="auto"/>
            <w:vAlign w:val="center"/>
            <w:hideMark/>
          </w:tcPr>
          <w:p w14:paraId="399D55CF"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Wózek osiatkowany</w:t>
            </w:r>
          </w:p>
        </w:tc>
        <w:tc>
          <w:tcPr>
            <w:tcW w:w="729" w:type="pct"/>
            <w:tcBorders>
              <w:top w:val="nil"/>
              <w:left w:val="nil"/>
              <w:bottom w:val="single" w:sz="4" w:space="0" w:color="auto"/>
              <w:right w:val="single" w:sz="4" w:space="0" w:color="auto"/>
            </w:tcBorders>
            <w:shd w:val="clear" w:color="auto" w:fill="auto"/>
            <w:vAlign w:val="center"/>
            <w:hideMark/>
          </w:tcPr>
          <w:p w14:paraId="63F1C9C7"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6</w:t>
            </w:r>
          </w:p>
        </w:tc>
        <w:tc>
          <w:tcPr>
            <w:tcW w:w="1311" w:type="pct"/>
            <w:tcBorders>
              <w:top w:val="nil"/>
              <w:left w:val="nil"/>
              <w:bottom w:val="single" w:sz="4" w:space="0" w:color="auto"/>
              <w:right w:val="single" w:sz="4" w:space="0" w:color="auto"/>
            </w:tcBorders>
            <w:shd w:val="clear" w:color="auto" w:fill="auto"/>
            <w:vAlign w:val="center"/>
            <w:hideMark/>
          </w:tcPr>
          <w:p w14:paraId="4DD6C07E"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800078">
              <w:rPr>
                <w:rFonts w:eastAsia="Times New Roman"/>
                <w:color w:val="000000"/>
                <w:sz w:val="20"/>
                <w:szCs w:val="20"/>
                <w:lang w:eastAsia="pl-PL"/>
              </w:rPr>
              <w:t>infrastruktura towarzysząca</w:t>
            </w:r>
            <w:r w:rsidRPr="0048333C">
              <w:rPr>
                <w:rFonts w:eastAsia="Times New Roman"/>
                <w:color w:val="000000"/>
                <w:sz w:val="20"/>
                <w:szCs w:val="20"/>
                <w:lang w:eastAsia="pl-PL"/>
              </w:rPr>
              <w:t xml:space="preserve"> wyposażona w linię do ręcznej segregacji odpadów </w:t>
            </w:r>
            <w:r w:rsidR="00C359DF" w:rsidRPr="0048333C">
              <w:rPr>
                <w:rFonts w:eastAsia="Times New Roman"/>
                <w:color w:val="000000"/>
                <w:sz w:val="20"/>
                <w:szCs w:val="20"/>
                <w:lang w:eastAsia="pl-PL"/>
              </w:rPr>
              <w:t xml:space="preserve"> -&gt; Belownica -&gt; boks I</w:t>
            </w:r>
          </w:p>
        </w:tc>
      </w:tr>
      <w:tr w:rsidR="00C359DF" w:rsidRPr="001641E5" w14:paraId="3CBADF5D"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14EC8628"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2</w:t>
            </w:r>
          </w:p>
        </w:tc>
        <w:tc>
          <w:tcPr>
            <w:tcW w:w="694" w:type="pct"/>
            <w:tcBorders>
              <w:top w:val="nil"/>
              <w:left w:val="nil"/>
              <w:bottom w:val="single" w:sz="4" w:space="0" w:color="auto"/>
              <w:right w:val="single" w:sz="4" w:space="0" w:color="auto"/>
            </w:tcBorders>
            <w:shd w:val="clear" w:color="auto" w:fill="auto"/>
            <w:vAlign w:val="center"/>
            <w:hideMark/>
          </w:tcPr>
          <w:p w14:paraId="50E37AD5"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15 01 02</w:t>
            </w:r>
          </w:p>
        </w:tc>
        <w:tc>
          <w:tcPr>
            <w:tcW w:w="903" w:type="pct"/>
            <w:tcBorders>
              <w:top w:val="nil"/>
              <w:left w:val="nil"/>
              <w:bottom w:val="single" w:sz="4" w:space="0" w:color="auto"/>
              <w:right w:val="single" w:sz="4" w:space="0" w:color="auto"/>
            </w:tcBorders>
            <w:shd w:val="clear" w:color="auto" w:fill="auto"/>
            <w:vAlign w:val="center"/>
            <w:hideMark/>
          </w:tcPr>
          <w:p w14:paraId="41EC101A"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Opakowania z tworzyw sztucznych</w:t>
            </w:r>
          </w:p>
        </w:tc>
        <w:tc>
          <w:tcPr>
            <w:tcW w:w="1077" w:type="pct"/>
            <w:tcBorders>
              <w:top w:val="nil"/>
              <w:left w:val="nil"/>
              <w:bottom w:val="single" w:sz="4" w:space="0" w:color="auto"/>
              <w:right w:val="single" w:sz="4" w:space="0" w:color="auto"/>
            </w:tcBorders>
            <w:shd w:val="clear" w:color="auto" w:fill="auto"/>
            <w:vAlign w:val="center"/>
            <w:hideMark/>
          </w:tcPr>
          <w:p w14:paraId="18327D4E"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Wózek osiatkowany</w:t>
            </w:r>
          </w:p>
        </w:tc>
        <w:tc>
          <w:tcPr>
            <w:tcW w:w="729" w:type="pct"/>
            <w:tcBorders>
              <w:top w:val="nil"/>
              <w:left w:val="nil"/>
              <w:bottom w:val="single" w:sz="4" w:space="0" w:color="auto"/>
              <w:right w:val="single" w:sz="4" w:space="0" w:color="auto"/>
            </w:tcBorders>
            <w:shd w:val="clear" w:color="auto" w:fill="auto"/>
            <w:noWrap/>
            <w:vAlign w:val="center"/>
            <w:hideMark/>
          </w:tcPr>
          <w:p w14:paraId="63FDD43A"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3</w:t>
            </w:r>
          </w:p>
        </w:tc>
        <w:tc>
          <w:tcPr>
            <w:tcW w:w="1311" w:type="pct"/>
            <w:tcBorders>
              <w:top w:val="nil"/>
              <w:left w:val="nil"/>
              <w:bottom w:val="single" w:sz="4" w:space="0" w:color="auto"/>
              <w:right w:val="single" w:sz="4" w:space="0" w:color="auto"/>
            </w:tcBorders>
            <w:shd w:val="clear" w:color="auto" w:fill="auto"/>
            <w:vAlign w:val="center"/>
            <w:hideMark/>
          </w:tcPr>
          <w:p w14:paraId="1BC3AC6F"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800078">
              <w:rPr>
                <w:rFonts w:eastAsia="Times New Roman"/>
                <w:color w:val="000000"/>
                <w:sz w:val="20"/>
                <w:szCs w:val="20"/>
                <w:lang w:eastAsia="pl-PL"/>
              </w:rPr>
              <w:t>infrastruktura towarzysząca</w:t>
            </w:r>
            <w:r w:rsidRPr="0048333C">
              <w:rPr>
                <w:rFonts w:eastAsia="Times New Roman"/>
                <w:color w:val="000000"/>
                <w:sz w:val="20"/>
                <w:szCs w:val="20"/>
                <w:lang w:eastAsia="pl-PL"/>
              </w:rPr>
              <w:t xml:space="preserve"> wyposażona w linię do ręcznej segregacji odpadów  </w:t>
            </w:r>
            <w:r w:rsidR="00C359DF" w:rsidRPr="0048333C">
              <w:rPr>
                <w:rFonts w:eastAsia="Times New Roman"/>
                <w:color w:val="000000"/>
                <w:sz w:val="20"/>
                <w:szCs w:val="20"/>
                <w:lang w:eastAsia="pl-PL"/>
              </w:rPr>
              <w:t>-&gt; Belownica -&gt; boks I</w:t>
            </w:r>
          </w:p>
        </w:tc>
      </w:tr>
      <w:tr w:rsidR="00C359DF" w:rsidRPr="001641E5" w14:paraId="674552BA"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6817BFBC"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3</w:t>
            </w:r>
          </w:p>
        </w:tc>
        <w:tc>
          <w:tcPr>
            <w:tcW w:w="694" w:type="pct"/>
            <w:tcBorders>
              <w:top w:val="nil"/>
              <w:left w:val="nil"/>
              <w:bottom w:val="single" w:sz="4" w:space="0" w:color="auto"/>
              <w:right w:val="single" w:sz="4" w:space="0" w:color="auto"/>
            </w:tcBorders>
            <w:shd w:val="clear" w:color="auto" w:fill="auto"/>
            <w:vAlign w:val="center"/>
            <w:hideMark/>
          </w:tcPr>
          <w:p w14:paraId="72237E0A"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15 01 04</w:t>
            </w:r>
          </w:p>
        </w:tc>
        <w:tc>
          <w:tcPr>
            <w:tcW w:w="903" w:type="pct"/>
            <w:tcBorders>
              <w:top w:val="nil"/>
              <w:left w:val="nil"/>
              <w:bottom w:val="single" w:sz="4" w:space="0" w:color="auto"/>
              <w:right w:val="single" w:sz="4" w:space="0" w:color="auto"/>
            </w:tcBorders>
            <w:shd w:val="clear" w:color="auto" w:fill="auto"/>
            <w:vAlign w:val="center"/>
            <w:hideMark/>
          </w:tcPr>
          <w:p w14:paraId="56A7314E"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Opakowania z metali</w:t>
            </w:r>
          </w:p>
        </w:tc>
        <w:tc>
          <w:tcPr>
            <w:tcW w:w="1077" w:type="pct"/>
            <w:tcBorders>
              <w:top w:val="nil"/>
              <w:left w:val="nil"/>
              <w:bottom w:val="single" w:sz="4" w:space="0" w:color="auto"/>
              <w:right w:val="single" w:sz="4" w:space="0" w:color="auto"/>
            </w:tcBorders>
            <w:shd w:val="clear" w:color="auto" w:fill="auto"/>
            <w:vAlign w:val="center"/>
            <w:hideMark/>
          </w:tcPr>
          <w:p w14:paraId="671B57EC"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Wózek osiatkowany,</w:t>
            </w:r>
          </w:p>
          <w:p w14:paraId="1F08E9BB"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lastRenderedPageBreak/>
              <w:t>120 l</w:t>
            </w:r>
          </w:p>
        </w:tc>
        <w:tc>
          <w:tcPr>
            <w:tcW w:w="729" w:type="pct"/>
            <w:tcBorders>
              <w:top w:val="nil"/>
              <w:left w:val="nil"/>
              <w:bottom w:val="single" w:sz="4" w:space="0" w:color="auto"/>
              <w:right w:val="single" w:sz="4" w:space="0" w:color="auto"/>
            </w:tcBorders>
            <w:shd w:val="clear" w:color="auto" w:fill="auto"/>
            <w:vAlign w:val="center"/>
            <w:hideMark/>
          </w:tcPr>
          <w:p w14:paraId="33FB5B1D"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lastRenderedPageBreak/>
              <w:t>1,</w:t>
            </w:r>
          </w:p>
          <w:p w14:paraId="4CE33982"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lastRenderedPageBreak/>
              <w:t>2</w:t>
            </w:r>
          </w:p>
        </w:tc>
        <w:tc>
          <w:tcPr>
            <w:tcW w:w="1311" w:type="pct"/>
            <w:tcBorders>
              <w:top w:val="nil"/>
              <w:left w:val="nil"/>
              <w:bottom w:val="single" w:sz="4" w:space="0" w:color="auto"/>
              <w:right w:val="single" w:sz="4" w:space="0" w:color="auto"/>
            </w:tcBorders>
            <w:shd w:val="clear" w:color="auto" w:fill="auto"/>
            <w:vAlign w:val="center"/>
            <w:hideMark/>
          </w:tcPr>
          <w:p w14:paraId="4421FF20"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lastRenderedPageBreak/>
              <w:t xml:space="preserve">strefa robocza: </w:t>
            </w:r>
            <w:r w:rsidR="00800078">
              <w:rPr>
                <w:rFonts w:eastAsia="Times New Roman"/>
                <w:color w:val="000000"/>
                <w:sz w:val="20"/>
                <w:szCs w:val="20"/>
                <w:lang w:eastAsia="pl-PL"/>
              </w:rPr>
              <w:t>infrastruktura towarzysząca</w:t>
            </w:r>
            <w:r w:rsidRPr="0048333C">
              <w:rPr>
                <w:rFonts w:eastAsia="Times New Roman"/>
                <w:color w:val="000000"/>
                <w:sz w:val="20"/>
                <w:szCs w:val="20"/>
                <w:lang w:eastAsia="pl-PL"/>
              </w:rPr>
              <w:t xml:space="preserve"> wyposażona w linię do </w:t>
            </w:r>
            <w:r w:rsidRPr="0048333C">
              <w:rPr>
                <w:rFonts w:eastAsia="Times New Roman"/>
                <w:color w:val="000000"/>
                <w:sz w:val="20"/>
                <w:szCs w:val="20"/>
                <w:lang w:eastAsia="pl-PL"/>
              </w:rPr>
              <w:lastRenderedPageBreak/>
              <w:t xml:space="preserve">ręcznej segregacji odpadów  </w:t>
            </w:r>
            <w:r w:rsidR="00C359DF" w:rsidRPr="0048333C">
              <w:rPr>
                <w:rFonts w:eastAsia="Times New Roman"/>
                <w:color w:val="000000"/>
                <w:sz w:val="20"/>
                <w:szCs w:val="20"/>
                <w:lang w:eastAsia="pl-PL"/>
              </w:rPr>
              <w:t>-&gt; Boks I</w:t>
            </w:r>
          </w:p>
        </w:tc>
      </w:tr>
      <w:tr w:rsidR="00C359DF" w:rsidRPr="001641E5" w14:paraId="2D2BB2D6"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69839D2F"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lastRenderedPageBreak/>
              <w:t>4</w:t>
            </w:r>
          </w:p>
        </w:tc>
        <w:tc>
          <w:tcPr>
            <w:tcW w:w="694" w:type="pct"/>
            <w:tcBorders>
              <w:top w:val="nil"/>
              <w:left w:val="nil"/>
              <w:bottom w:val="single" w:sz="4" w:space="0" w:color="auto"/>
              <w:right w:val="single" w:sz="4" w:space="0" w:color="auto"/>
            </w:tcBorders>
            <w:shd w:val="clear" w:color="auto" w:fill="auto"/>
            <w:vAlign w:val="center"/>
            <w:hideMark/>
          </w:tcPr>
          <w:p w14:paraId="7931F853"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15 01 05</w:t>
            </w:r>
          </w:p>
        </w:tc>
        <w:tc>
          <w:tcPr>
            <w:tcW w:w="903" w:type="pct"/>
            <w:tcBorders>
              <w:top w:val="nil"/>
              <w:left w:val="nil"/>
              <w:bottom w:val="single" w:sz="4" w:space="0" w:color="auto"/>
              <w:right w:val="single" w:sz="4" w:space="0" w:color="auto"/>
            </w:tcBorders>
            <w:shd w:val="clear" w:color="auto" w:fill="auto"/>
            <w:vAlign w:val="center"/>
            <w:hideMark/>
          </w:tcPr>
          <w:p w14:paraId="0D1089B5"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Opakowania wielomateriałowe</w:t>
            </w:r>
          </w:p>
        </w:tc>
        <w:tc>
          <w:tcPr>
            <w:tcW w:w="1077" w:type="pct"/>
            <w:tcBorders>
              <w:top w:val="nil"/>
              <w:left w:val="nil"/>
              <w:bottom w:val="single" w:sz="4" w:space="0" w:color="auto"/>
              <w:right w:val="single" w:sz="4" w:space="0" w:color="auto"/>
            </w:tcBorders>
            <w:shd w:val="clear" w:color="auto" w:fill="auto"/>
            <w:vAlign w:val="center"/>
            <w:hideMark/>
          </w:tcPr>
          <w:p w14:paraId="4E7F9A7A"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Wózek osiatkowany</w:t>
            </w:r>
          </w:p>
        </w:tc>
        <w:tc>
          <w:tcPr>
            <w:tcW w:w="729" w:type="pct"/>
            <w:tcBorders>
              <w:top w:val="nil"/>
              <w:left w:val="nil"/>
              <w:bottom w:val="single" w:sz="4" w:space="0" w:color="auto"/>
              <w:right w:val="single" w:sz="4" w:space="0" w:color="auto"/>
            </w:tcBorders>
            <w:shd w:val="clear" w:color="auto" w:fill="auto"/>
            <w:vAlign w:val="center"/>
            <w:hideMark/>
          </w:tcPr>
          <w:p w14:paraId="10561D3B"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p>
        </w:tc>
        <w:tc>
          <w:tcPr>
            <w:tcW w:w="1311" w:type="pct"/>
            <w:tcBorders>
              <w:top w:val="nil"/>
              <w:left w:val="nil"/>
              <w:bottom w:val="single" w:sz="4" w:space="0" w:color="auto"/>
              <w:right w:val="single" w:sz="4" w:space="0" w:color="auto"/>
            </w:tcBorders>
            <w:shd w:val="clear" w:color="auto" w:fill="auto"/>
            <w:vAlign w:val="center"/>
            <w:hideMark/>
          </w:tcPr>
          <w:p w14:paraId="52AC0AEB"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800078">
              <w:rPr>
                <w:rFonts w:eastAsia="Times New Roman"/>
                <w:color w:val="000000"/>
                <w:sz w:val="20"/>
                <w:szCs w:val="20"/>
                <w:lang w:eastAsia="pl-PL"/>
              </w:rPr>
              <w:t>infrastruktura towarzysząca</w:t>
            </w:r>
            <w:r w:rsidRPr="0048333C">
              <w:rPr>
                <w:rFonts w:eastAsia="Times New Roman"/>
                <w:color w:val="000000"/>
                <w:sz w:val="20"/>
                <w:szCs w:val="20"/>
                <w:lang w:eastAsia="pl-PL"/>
              </w:rPr>
              <w:t xml:space="preserve"> wyposażona w linię do ręcznej segregacji odpadów  </w:t>
            </w:r>
            <w:r w:rsidR="00C359DF" w:rsidRPr="0048333C">
              <w:rPr>
                <w:rFonts w:eastAsia="Times New Roman"/>
                <w:color w:val="000000"/>
                <w:sz w:val="20"/>
                <w:szCs w:val="20"/>
                <w:lang w:eastAsia="pl-PL"/>
              </w:rPr>
              <w:t>-&gt; boks I</w:t>
            </w:r>
          </w:p>
        </w:tc>
      </w:tr>
      <w:tr w:rsidR="00C359DF" w:rsidRPr="001641E5" w14:paraId="719225F6"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007890F1"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5</w:t>
            </w:r>
          </w:p>
        </w:tc>
        <w:tc>
          <w:tcPr>
            <w:tcW w:w="694" w:type="pct"/>
            <w:tcBorders>
              <w:top w:val="nil"/>
              <w:left w:val="nil"/>
              <w:bottom w:val="single" w:sz="4" w:space="0" w:color="auto"/>
              <w:right w:val="single" w:sz="4" w:space="0" w:color="auto"/>
            </w:tcBorders>
            <w:shd w:val="clear" w:color="auto" w:fill="auto"/>
            <w:vAlign w:val="center"/>
            <w:hideMark/>
          </w:tcPr>
          <w:p w14:paraId="2C5D0ED2"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15 01 07</w:t>
            </w:r>
          </w:p>
        </w:tc>
        <w:tc>
          <w:tcPr>
            <w:tcW w:w="903" w:type="pct"/>
            <w:tcBorders>
              <w:top w:val="nil"/>
              <w:left w:val="nil"/>
              <w:bottom w:val="single" w:sz="4" w:space="0" w:color="auto"/>
              <w:right w:val="single" w:sz="4" w:space="0" w:color="auto"/>
            </w:tcBorders>
            <w:shd w:val="clear" w:color="auto" w:fill="auto"/>
            <w:vAlign w:val="center"/>
            <w:hideMark/>
          </w:tcPr>
          <w:p w14:paraId="090E5AA5"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Opakowania ze szkła</w:t>
            </w:r>
          </w:p>
        </w:tc>
        <w:tc>
          <w:tcPr>
            <w:tcW w:w="1807" w:type="pct"/>
            <w:gridSpan w:val="2"/>
            <w:tcBorders>
              <w:top w:val="nil"/>
              <w:left w:val="nil"/>
              <w:bottom w:val="single" w:sz="4" w:space="0" w:color="auto"/>
              <w:right w:val="single" w:sz="4" w:space="0" w:color="auto"/>
            </w:tcBorders>
            <w:shd w:val="clear" w:color="auto" w:fill="auto"/>
            <w:noWrap/>
            <w:vAlign w:val="center"/>
            <w:hideMark/>
          </w:tcPr>
          <w:p w14:paraId="06B82E72"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luzem</w:t>
            </w:r>
          </w:p>
        </w:tc>
        <w:tc>
          <w:tcPr>
            <w:tcW w:w="1311" w:type="pct"/>
            <w:tcBorders>
              <w:top w:val="nil"/>
              <w:left w:val="nil"/>
              <w:bottom w:val="single" w:sz="4" w:space="0" w:color="auto"/>
              <w:right w:val="single" w:sz="4" w:space="0" w:color="auto"/>
            </w:tcBorders>
            <w:shd w:val="clear" w:color="auto" w:fill="auto"/>
            <w:vAlign w:val="center"/>
            <w:hideMark/>
          </w:tcPr>
          <w:p w14:paraId="62DA739C"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C359DF" w:rsidRPr="0048333C">
              <w:rPr>
                <w:rFonts w:eastAsia="Times New Roman"/>
                <w:color w:val="000000"/>
                <w:sz w:val="20"/>
                <w:szCs w:val="20"/>
                <w:lang w:eastAsia="pl-PL"/>
              </w:rPr>
              <w:t>boks II</w:t>
            </w:r>
          </w:p>
        </w:tc>
      </w:tr>
      <w:tr w:rsidR="00B60C9B" w:rsidRPr="001641E5" w14:paraId="615C5677"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tcPr>
          <w:p w14:paraId="0EC7414F" w14:textId="77777777" w:rsidR="00B60C9B" w:rsidRPr="0048333C" w:rsidRDefault="00B60C9B" w:rsidP="00B60C9B">
            <w:pPr>
              <w:spacing w:before="120" w:after="120" w:line="259" w:lineRule="auto"/>
              <w:jc w:val="both"/>
              <w:rPr>
                <w:rFonts w:eastAsia="Times New Roman"/>
                <w:color w:val="000000"/>
                <w:sz w:val="20"/>
                <w:szCs w:val="20"/>
                <w:lang w:eastAsia="pl-PL"/>
              </w:rPr>
            </w:pPr>
          </w:p>
        </w:tc>
        <w:tc>
          <w:tcPr>
            <w:tcW w:w="694" w:type="pct"/>
            <w:tcBorders>
              <w:top w:val="nil"/>
              <w:left w:val="nil"/>
              <w:bottom w:val="single" w:sz="4" w:space="0" w:color="auto"/>
              <w:right w:val="single" w:sz="4" w:space="0" w:color="auto"/>
            </w:tcBorders>
            <w:shd w:val="clear" w:color="auto" w:fill="auto"/>
            <w:vAlign w:val="center"/>
          </w:tcPr>
          <w:p w14:paraId="0D213FC1" w14:textId="77777777" w:rsidR="00B60C9B" w:rsidRPr="0048333C" w:rsidRDefault="00B60C9B" w:rsidP="00B60C9B">
            <w:pPr>
              <w:spacing w:before="120" w:after="120" w:line="259" w:lineRule="auto"/>
              <w:jc w:val="both"/>
              <w:rPr>
                <w:rFonts w:eastAsia="Times New Roman"/>
                <w:color w:val="000000"/>
                <w:sz w:val="20"/>
                <w:szCs w:val="20"/>
                <w:lang w:eastAsia="pl-PL"/>
              </w:rPr>
            </w:pPr>
            <w:r w:rsidRPr="00B60C9B">
              <w:rPr>
                <w:rFonts w:eastAsia="Times New Roman"/>
                <w:color w:val="000000"/>
                <w:sz w:val="20"/>
                <w:szCs w:val="20"/>
                <w:lang w:eastAsia="pl-PL"/>
              </w:rPr>
              <w:t>16 01 03</w:t>
            </w:r>
          </w:p>
        </w:tc>
        <w:tc>
          <w:tcPr>
            <w:tcW w:w="903" w:type="pct"/>
            <w:tcBorders>
              <w:top w:val="nil"/>
              <w:left w:val="nil"/>
              <w:bottom w:val="single" w:sz="4" w:space="0" w:color="auto"/>
              <w:right w:val="single" w:sz="4" w:space="0" w:color="auto"/>
            </w:tcBorders>
            <w:shd w:val="clear" w:color="auto" w:fill="auto"/>
            <w:vAlign w:val="center"/>
          </w:tcPr>
          <w:p w14:paraId="4F97909A" w14:textId="77777777" w:rsidR="00B60C9B" w:rsidRPr="0048333C" w:rsidRDefault="00B60C9B" w:rsidP="00B60C9B">
            <w:pPr>
              <w:spacing w:before="120" w:after="120" w:line="259" w:lineRule="auto"/>
              <w:jc w:val="both"/>
              <w:rPr>
                <w:rFonts w:eastAsia="Times New Roman"/>
                <w:color w:val="000000"/>
                <w:sz w:val="20"/>
                <w:szCs w:val="20"/>
                <w:lang w:eastAsia="pl-PL"/>
              </w:rPr>
            </w:pPr>
            <w:r w:rsidRPr="00B60C9B">
              <w:rPr>
                <w:rFonts w:eastAsia="Times New Roman"/>
                <w:color w:val="000000"/>
                <w:sz w:val="20"/>
                <w:szCs w:val="20"/>
                <w:lang w:eastAsia="pl-PL"/>
              </w:rPr>
              <w:t>Zużyte opony</w:t>
            </w:r>
          </w:p>
        </w:tc>
        <w:tc>
          <w:tcPr>
            <w:tcW w:w="1807" w:type="pct"/>
            <w:gridSpan w:val="2"/>
            <w:tcBorders>
              <w:top w:val="nil"/>
              <w:left w:val="nil"/>
              <w:bottom w:val="single" w:sz="4" w:space="0" w:color="auto"/>
              <w:right w:val="single" w:sz="4" w:space="0" w:color="auto"/>
            </w:tcBorders>
            <w:shd w:val="clear" w:color="auto" w:fill="auto"/>
            <w:noWrap/>
            <w:vAlign w:val="center"/>
          </w:tcPr>
          <w:p w14:paraId="04933459" w14:textId="77777777" w:rsidR="00B60C9B" w:rsidRPr="0048333C" w:rsidRDefault="00B60C9B" w:rsidP="00B60C9B">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luzem</w:t>
            </w:r>
          </w:p>
        </w:tc>
        <w:tc>
          <w:tcPr>
            <w:tcW w:w="1311" w:type="pct"/>
            <w:tcBorders>
              <w:top w:val="nil"/>
              <w:left w:val="nil"/>
              <w:bottom w:val="single" w:sz="4" w:space="0" w:color="auto"/>
              <w:right w:val="single" w:sz="4" w:space="0" w:color="auto"/>
            </w:tcBorders>
            <w:shd w:val="clear" w:color="auto" w:fill="auto"/>
            <w:vAlign w:val="center"/>
          </w:tcPr>
          <w:p w14:paraId="1E4BE9FD" w14:textId="77777777" w:rsidR="00B60C9B" w:rsidRPr="0048333C" w:rsidRDefault="00B60C9B" w:rsidP="00B60C9B">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strefa robocza: boks I</w:t>
            </w:r>
            <w:r>
              <w:rPr>
                <w:rFonts w:eastAsia="Times New Roman"/>
                <w:color w:val="000000"/>
                <w:sz w:val="20"/>
                <w:szCs w:val="20"/>
                <w:lang w:eastAsia="pl-PL"/>
              </w:rPr>
              <w:t>V</w:t>
            </w:r>
          </w:p>
        </w:tc>
      </w:tr>
      <w:tr w:rsidR="00C359DF" w:rsidRPr="001641E5" w14:paraId="6FECF3A8"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2E6DFEFB"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6</w:t>
            </w:r>
          </w:p>
        </w:tc>
        <w:tc>
          <w:tcPr>
            <w:tcW w:w="694" w:type="pct"/>
            <w:tcBorders>
              <w:top w:val="nil"/>
              <w:left w:val="nil"/>
              <w:bottom w:val="single" w:sz="4" w:space="0" w:color="auto"/>
              <w:right w:val="single" w:sz="4" w:space="0" w:color="auto"/>
            </w:tcBorders>
            <w:shd w:val="clear" w:color="auto" w:fill="auto"/>
            <w:vAlign w:val="center"/>
            <w:hideMark/>
          </w:tcPr>
          <w:p w14:paraId="4CDB9E4D"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17 01 01</w:t>
            </w:r>
          </w:p>
        </w:tc>
        <w:tc>
          <w:tcPr>
            <w:tcW w:w="903" w:type="pct"/>
            <w:tcBorders>
              <w:top w:val="nil"/>
              <w:left w:val="nil"/>
              <w:bottom w:val="single" w:sz="4" w:space="0" w:color="auto"/>
              <w:right w:val="single" w:sz="4" w:space="0" w:color="auto"/>
            </w:tcBorders>
            <w:shd w:val="clear" w:color="auto" w:fill="auto"/>
            <w:vAlign w:val="center"/>
            <w:hideMark/>
          </w:tcPr>
          <w:p w14:paraId="2054D5E1"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Odpady betonu oraz gruz betonowy z rozbiórek i remontów</w:t>
            </w:r>
          </w:p>
        </w:tc>
        <w:tc>
          <w:tcPr>
            <w:tcW w:w="1077" w:type="pct"/>
            <w:tcBorders>
              <w:top w:val="nil"/>
              <w:left w:val="nil"/>
              <w:bottom w:val="single" w:sz="4" w:space="0" w:color="auto"/>
              <w:right w:val="single" w:sz="4" w:space="0" w:color="auto"/>
            </w:tcBorders>
            <w:shd w:val="clear" w:color="auto" w:fill="auto"/>
            <w:vAlign w:val="center"/>
            <w:hideMark/>
          </w:tcPr>
          <w:p w14:paraId="719DCD69" w14:textId="77777777" w:rsidR="00C359DF" w:rsidRPr="0048333C" w:rsidRDefault="00B60C9B"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KO15</w:t>
            </w:r>
          </w:p>
        </w:tc>
        <w:tc>
          <w:tcPr>
            <w:tcW w:w="729" w:type="pct"/>
            <w:tcBorders>
              <w:top w:val="nil"/>
              <w:left w:val="nil"/>
              <w:bottom w:val="single" w:sz="4" w:space="0" w:color="auto"/>
              <w:right w:val="single" w:sz="4" w:space="0" w:color="auto"/>
            </w:tcBorders>
            <w:shd w:val="clear" w:color="auto" w:fill="auto"/>
            <w:vAlign w:val="center"/>
            <w:hideMark/>
          </w:tcPr>
          <w:p w14:paraId="4DDE2995"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2</w:t>
            </w:r>
          </w:p>
        </w:tc>
        <w:tc>
          <w:tcPr>
            <w:tcW w:w="1311" w:type="pct"/>
            <w:tcBorders>
              <w:top w:val="nil"/>
              <w:left w:val="nil"/>
              <w:bottom w:val="single" w:sz="4" w:space="0" w:color="auto"/>
              <w:right w:val="single" w:sz="4" w:space="0" w:color="auto"/>
            </w:tcBorders>
            <w:shd w:val="clear" w:color="auto" w:fill="auto"/>
            <w:vAlign w:val="center"/>
            <w:hideMark/>
          </w:tcPr>
          <w:p w14:paraId="5EEE1D75"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C359DF" w:rsidRPr="0048333C">
              <w:rPr>
                <w:rFonts w:eastAsia="Times New Roman"/>
                <w:color w:val="000000"/>
                <w:sz w:val="20"/>
                <w:szCs w:val="20"/>
                <w:lang w:eastAsia="pl-PL"/>
              </w:rPr>
              <w:t>boks IV + kruszenie</w:t>
            </w:r>
          </w:p>
        </w:tc>
      </w:tr>
      <w:tr w:rsidR="00C359DF" w:rsidRPr="001641E5" w14:paraId="43D5983C"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704C7248"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7</w:t>
            </w:r>
          </w:p>
        </w:tc>
        <w:tc>
          <w:tcPr>
            <w:tcW w:w="694" w:type="pct"/>
            <w:tcBorders>
              <w:top w:val="nil"/>
              <w:left w:val="nil"/>
              <w:bottom w:val="single" w:sz="4" w:space="0" w:color="auto"/>
              <w:right w:val="single" w:sz="4" w:space="0" w:color="auto"/>
            </w:tcBorders>
            <w:shd w:val="clear" w:color="auto" w:fill="auto"/>
            <w:vAlign w:val="center"/>
            <w:hideMark/>
          </w:tcPr>
          <w:p w14:paraId="3FC936E8"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17 01 02</w:t>
            </w:r>
          </w:p>
        </w:tc>
        <w:tc>
          <w:tcPr>
            <w:tcW w:w="903" w:type="pct"/>
            <w:tcBorders>
              <w:top w:val="nil"/>
              <w:left w:val="nil"/>
              <w:bottom w:val="single" w:sz="4" w:space="0" w:color="auto"/>
              <w:right w:val="single" w:sz="4" w:space="0" w:color="auto"/>
            </w:tcBorders>
            <w:shd w:val="clear" w:color="auto" w:fill="auto"/>
            <w:vAlign w:val="center"/>
            <w:hideMark/>
          </w:tcPr>
          <w:p w14:paraId="254C3AC6"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Gruz ceglany</w:t>
            </w:r>
          </w:p>
        </w:tc>
        <w:tc>
          <w:tcPr>
            <w:tcW w:w="1077" w:type="pct"/>
            <w:tcBorders>
              <w:top w:val="nil"/>
              <w:left w:val="nil"/>
              <w:bottom w:val="single" w:sz="4" w:space="0" w:color="auto"/>
              <w:right w:val="single" w:sz="4" w:space="0" w:color="auto"/>
            </w:tcBorders>
            <w:shd w:val="clear" w:color="auto" w:fill="auto"/>
            <w:vAlign w:val="center"/>
            <w:hideMark/>
          </w:tcPr>
          <w:p w14:paraId="78778542" w14:textId="77777777" w:rsidR="00C359DF" w:rsidRPr="0048333C" w:rsidRDefault="00A0156A"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KO40</w:t>
            </w:r>
          </w:p>
        </w:tc>
        <w:tc>
          <w:tcPr>
            <w:tcW w:w="729" w:type="pct"/>
            <w:tcBorders>
              <w:top w:val="nil"/>
              <w:left w:val="nil"/>
              <w:bottom w:val="single" w:sz="4" w:space="0" w:color="auto"/>
              <w:right w:val="single" w:sz="4" w:space="0" w:color="auto"/>
            </w:tcBorders>
            <w:shd w:val="clear" w:color="auto" w:fill="auto"/>
            <w:vAlign w:val="center"/>
            <w:hideMark/>
          </w:tcPr>
          <w:p w14:paraId="1C40322F" w14:textId="77777777" w:rsidR="00C359DF" w:rsidRPr="0048333C" w:rsidRDefault="00A0156A"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1</w:t>
            </w:r>
          </w:p>
        </w:tc>
        <w:tc>
          <w:tcPr>
            <w:tcW w:w="1311" w:type="pct"/>
            <w:tcBorders>
              <w:top w:val="nil"/>
              <w:left w:val="nil"/>
              <w:bottom w:val="single" w:sz="4" w:space="0" w:color="auto"/>
              <w:right w:val="single" w:sz="4" w:space="0" w:color="auto"/>
            </w:tcBorders>
            <w:shd w:val="clear" w:color="auto" w:fill="auto"/>
            <w:vAlign w:val="center"/>
            <w:hideMark/>
          </w:tcPr>
          <w:p w14:paraId="65D1FCA1"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C359DF" w:rsidRPr="0048333C">
              <w:rPr>
                <w:rFonts w:eastAsia="Times New Roman"/>
                <w:color w:val="000000"/>
                <w:sz w:val="20"/>
                <w:szCs w:val="20"/>
                <w:lang w:eastAsia="pl-PL"/>
              </w:rPr>
              <w:t>boks IV + kruszenie</w:t>
            </w:r>
          </w:p>
        </w:tc>
      </w:tr>
      <w:tr w:rsidR="00C359DF" w:rsidRPr="001641E5" w14:paraId="008D6ECB"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743E1747"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8</w:t>
            </w:r>
          </w:p>
        </w:tc>
        <w:tc>
          <w:tcPr>
            <w:tcW w:w="694" w:type="pct"/>
            <w:tcBorders>
              <w:top w:val="nil"/>
              <w:left w:val="nil"/>
              <w:bottom w:val="single" w:sz="4" w:space="0" w:color="auto"/>
              <w:right w:val="single" w:sz="4" w:space="0" w:color="auto"/>
            </w:tcBorders>
            <w:shd w:val="clear" w:color="auto" w:fill="auto"/>
            <w:vAlign w:val="center"/>
            <w:hideMark/>
          </w:tcPr>
          <w:p w14:paraId="0D0FE4B3"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17 01 07</w:t>
            </w:r>
          </w:p>
        </w:tc>
        <w:tc>
          <w:tcPr>
            <w:tcW w:w="903" w:type="pct"/>
            <w:tcBorders>
              <w:top w:val="nil"/>
              <w:left w:val="nil"/>
              <w:bottom w:val="single" w:sz="4" w:space="0" w:color="auto"/>
              <w:right w:val="single" w:sz="4" w:space="0" w:color="auto"/>
            </w:tcBorders>
            <w:shd w:val="clear" w:color="auto" w:fill="auto"/>
            <w:vAlign w:val="center"/>
            <w:hideMark/>
          </w:tcPr>
          <w:p w14:paraId="35C55BB4"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Zmieszane odpady z betonu, gruzu ceglanego, odpadowych materiałów ceramicznych i elementów wyposażenia inne niż wymienione w 17 01 06</w:t>
            </w:r>
          </w:p>
        </w:tc>
        <w:tc>
          <w:tcPr>
            <w:tcW w:w="1077" w:type="pct"/>
            <w:tcBorders>
              <w:top w:val="nil"/>
              <w:left w:val="nil"/>
              <w:bottom w:val="single" w:sz="4" w:space="0" w:color="auto"/>
              <w:right w:val="single" w:sz="4" w:space="0" w:color="auto"/>
            </w:tcBorders>
            <w:shd w:val="clear" w:color="auto" w:fill="auto"/>
            <w:vAlign w:val="center"/>
            <w:hideMark/>
          </w:tcPr>
          <w:p w14:paraId="6F5BD677" w14:textId="77777777" w:rsidR="00C359DF" w:rsidRPr="0048333C" w:rsidRDefault="00B60C9B"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KO5</w:t>
            </w:r>
          </w:p>
        </w:tc>
        <w:tc>
          <w:tcPr>
            <w:tcW w:w="729" w:type="pct"/>
            <w:tcBorders>
              <w:top w:val="nil"/>
              <w:left w:val="nil"/>
              <w:bottom w:val="single" w:sz="4" w:space="0" w:color="auto"/>
              <w:right w:val="single" w:sz="4" w:space="0" w:color="auto"/>
            </w:tcBorders>
            <w:shd w:val="clear" w:color="auto" w:fill="auto"/>
            <w:vAlign w:val="center"/>
            <w:hideMark/>
          </w:tcPr>
          <w:p w14:paraId="313F7769"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p>
        </w:tc>
        <w:tc>
          <w:tcPr>
            <w:tcW w:w="1311" w:type="pct"/>
            <w:tcBorders>
              <w:top w:val="nil"/>
              <w:left w:val="nil"/>
              <w:bottom w:val="single" w:sz="4" w:space="0" w:color="auto"/>
              <w:right w:val="single" w:sz="4" w:space="0" w:color="auto"/>
            </w:tcBorders>
            <w:shd w:val="clear" w:color="auto" w:fill="auto"/>
            <w:vAlign w:val="center"/>
            <w:hideMark/>
          </w:tcPr>
          <w:p w14:paraId="6AD4CB70"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C359DF" w:rsidRPr="0048333C">
              <w:rPr>
                <w:rFonts w:eastAsia="Times New Roman"/>
                <w:color w:val="000000"/>
                <w:sz w:val="20"/>
                <w:szCs w:val="20"/>
                <w:lang w:eastAsia="pl-PL"/>
              </w:rPr>
              <w:t>boks IV</w:t>
            </w:r>
          </w:p>
        </w:tc>
      </w:tr>
      <w:tr w:rsidR="00C359DF" w:rsidRPr="001641E5" w14:paraId="45191D53"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4CE012D3"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9</w:t>
            </w:r>
          </w:p>
        </w:tc>
        <w:tc>
          <w:tcPr>
            <w:tcW w:w="694" w:type="pct"/>
            <w:tcBorders>
              <w:top w:val="nil"/>
              <w:left w:val="nil"/>
              <w:bottom w:val="single" w:sz="4" w:space="0" w:color="auto"/>
              <w:right w:val="single" w:sz="4" w:space="0" w:color="auto"/>
            </w:tcBorders>
            <w:shd w:val="clear" w:color="auto" w:fill="auto"/>
            <w:vAlign w:val="center"/>
            <w:hideMark/>
          </w:tcPr>
          <w:p w14:paraId="4B3F0185"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17 03 80 </w:t>
            </w:r>
          </w:p>
        </w:tc>
        <w:tc>
          <w:tcPr>
            <w:tcW w:w="903" w:type="pct"/>
            <w:tcBorders>
              <w:top w:val="nil"/>
              <w:left w:val="nil"/>
              <w:bottom w:val="single" w:sz="4" w:space="0" w:color="auto"/>
              <w:right w:val="single" w:sz="4" w:space="0" w:color="auto"/>
            </w:tcBorders>
            <w:shd w:val="clear" w:color="auto" w:fill="auto"/>
            <w:vAlign w:val="center"/>
            <w:hideMark/>
          </w:tcPr>
          <w:p w14:paraId="4B2A1A97"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Odpadowa papa</w:t>
            </w:r>
          </w:p>
        </w:tc>
        <w:tc>
          <w:tcPr>
            <w:tcW w:w="1077" w:type="pct"/>
            <w:tcBorders>
              <w:top w:val="nil"/>
              <w:left w:val="nil"/>
              <w:bottom w:val="single" w:sz="4" w:space="0" w:color="auto"/>
              <w:right w:val="single" w:sz="4" w:space="0" w:color="auto"/>
            </w:tcBorders>
            <w:shd w:val="clear" w:color="auto" w:fill="auto"/>
            <w:vAlign w:val="center"/>
            <w:hideMark/>
          </w:tcPr>
          <w:p w14:paraId="294AF371"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KO5</w:t>
            </w:r>
          </w:p>
        </w:tc>
        <w:tc>
          <w:tcPr>
            <w:tcW w:w="729" w:type="pct"/>
            <w:tcBorders>
              <w:top w:val="nil"/>
              <w:left w:val="nil"/>
              <w:bottom w:val="single" w:sz="4" w:space="0" w:color="auto"/>
              <w:right w:val="single" w:sz="4" w:space="0" w:color="auto"/>
            </w:tcBorders>
            <w:shd w:val="clear" w:color="auto" w:fill="auto"/>
            <w:vAlign w:val="center"/>
            <w:hideMark/>
          </w:tcPr>
          <w:p w14:paraId="3B69EEB2"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p>
        </w:tc>
        <w:tc>
          <w:tcPr>
            <w:tcW w:w="1311" w:type="pct"/>
            <w:tcBorders>
              <w:top w:val="nil"/>
              <w:left w:val="nil"/>
              <w:bottom w:val="single" w:sz="4" w:space="0" w:color="auto"/>
              <w:right w:val="single" w:sz="4" w:space="0" w:color="auto"/>
            </w:tcBorders>
            <w:shd w:val="clear" w:color="auto" w:fill="auto"/>
            <w:vAlign w:val="center"/>
            <w:hideMark/>
          </w:tcPr>
          <w:p w14:paraId="69F708CA"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C359DF" w:rsidRPr="0048333C">
              <w:rPr>
                <w:rFonts w:eastAsia="Times New Roman"/>
                <w:color w:val="000000"/>
                <w:sz w:val="20"/>
                <w:szCs w:val="20"/>
                <w:lang w:eastAsia="pl-PL"/>
              </w:rPr>
              <w:t>boks IV</w:t>
            </w:r>
          </w:p>
        </w:tc>
      </w:tr>
      <w:tr w:rsidR="00B60C9B" w:rsidRPr="001641E5" w14:paraId="7AC8A065"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6F86E13A" w14:textId="77777777" w:rsidR="00B60C9B" w:rsidRPr="0048333C" w:rsidRDefault="00B60C9B" w:rsidP="00B60C9B">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10</w:t>
            </w:r>
          </w:p>
        </w:tc>
        <w:tc>
          <w:tcPr>
            <w:tcW w:w="694" w:type="pct"/>
            <w:tcBorders>
              <w:top w:val="nil"/>
              <w:left w:val="nil"/>
              <w:bottom w:val="single" w:sz="4" w:space="0" w:color="auto"/>
              <w:right w:val="single" w:sz="4" w:space="0" w:color="auto"/>
            </w:tcBorders>
            <w:shd w:val="clear" w:color="auto" w:fill="auto"/>
            <w:vAlign w:val="center"/>
            <w:hideMark/>
          </w:tcPr>
          <w:p w14:paraId="247B5360" w14:textId="77777777" w:rsidR="00B60C9B" w:rsidRPr="0048333C" w:rsidRDefault="00B60C9B" w:rsidP="00B60C9B">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17 09 04</w:t>
            </w:r>
          </w:p>
        </w:tc>
        <w:tc>
          <w:tcPr>
            <w:tcW w:w="903" w:type="pct"/>
            <w:tcBorders>
              <w:top w:val="nil"/>
              <w:left w:val="nil"/>
              <w:bottom w:val="single" w:sz="4" w:space="0" w:color="auto"/>
              <w:right w:val="single" w:sz="4" w:space="0" w:color="auto"/>
            </w:tcBorders>
            <w:shd w:val="clear" w:color="auto" w:fill="auto"/>
            <w:vAlign w:val="center"/>
            <w:hideMark/>
          </w:tcPr>
          <w:p w14:paraId="2A3A5388" w14:textId="77777777" w:rsidR="00B60C9B" w:rsidRPr="0048333C" w:rsidRDefault="00B60C9B" w:rsidP="00B60C9B">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Zmieszane odpady z budowy, remontów i demontażu inne niż wymienione w 17 09 01, 17 09 02 i 17 09 03</w:t>
            </w:r>
          </w:p>
        </w:tc>
        <w:tc>
          <w:tcPr>
            <w:tcW w:w="1077" w:type="pct"/>
            <w:tcBorders>
              <w:top w:val="nil"/>
              <w:left w:val="nil"/>
              <w:bottom w:val="single" w:sz="4" w:space="0" w:color="auto"/>
              <w:right w:val="single" w:sz="4" w:space="0" w:color="auto"/>
            </w:tcBorders>
            <w:shd w:val="clear" w:color="auto" w:fill="auto"/>
            <w:vAlign w:val="center"/>
            <w:hideMark/>
          </w:tcPr>
          <w:p w14:paraId="1AA35117" w14:textId="77777777" w:rsidR="00B60C9B" w:rsidRPr="0048333C" w:rsidRDefault="00B60C9B" w:rsidP="00B60C9B">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KO5</w:t>
            </w:r>
          </w:p>
        </w:tc>
        <w:tc>
          <w:tcPr>
            <w:tcW w:w="729" w:type="pct"/>
            <w:tcBorders>
              <w:top w:val="nil"/>
              <w:left w:val="nil"/>
              <w:bottom w:val="single" w:sz="4" w:space="0" w:color="auto"/>
              <w:right w:val="single" w:sz="4" w:space="0" w:color="auto"/>
            </w:tcBorders>
            <w:shd w:val="clear" w:color="auto" w:fill="auto"/>
            <w:vAlign w:val="center"/>
            <w:hideMark/>
          </w:tcPr>
          <w:p w14:paraId="066A9A2E" w14:textId="77777777" w:rsidR="00B60C9B" w:rsidRPr="0048333C" w:rsidRDefault="00B60C9B" w:rsidP="00B60C9B">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p>
        </w:tc>
        <w:tc>
          <w:tcPr>
            <w:tcW w:w="1311" w:type="pct"/>
            <w:tcBorders>
              <w:top w:val="nil"/>
              <w:left w:val="nil"/>
              <w:bottom w:val="single" w:sz="4" w:space="0" w:color="auto"/>
              <w:right w:val="single" w:sz="4" w:space="0" w:color="auto"/>
            </w:tcBorders>
            <w:shd w:val="clear" w:color="auto" w:fill="auto"/>
            <w:vAlign w:val="center"/>
            <w:hideMark/>
          </w:tcPr>
          <w:p w14:paraId="42A97A61" w14:textId="77777777" w:rsidR="00B60C9B" w:rsidRPr="0048333C" w:rsidRDefault="00B60C9B" w:rsidP="00B60C9B">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strefa robocza: boks IV</w:t>
            </w:r>
          </w:p>
        </w:tc>
      </w:tr>
      <w:tr w:rsidR="00C359DF" w:rsidRPr="001641E5" w14:paraId="44CF2274"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7DBE35A1"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11</w:t>
            </w:r>
          </w:p>
        </w:tc>
        <w:tc>
          <w:tcPr>
            <w:tcW w:w="694" w:type="pct"/>
            <w:tcBorders>
              <w:top w:val="nil"/>
              <w:left w:val="nil"/>
              <w:bottom w:val="single" w:sz="4" w:space="0" w:color="auto"/>
              <w:right w:val="single" w:sz="4" w:space="0" w:color="auto"/>
            </w:tcBorders>
            <w:shd w:val="clear" w:color="auto" w:fill="auto"/>
            <w:vAlign w:val="center"/>
            <w:hideMark/>
          </w:tcPr>
          <w:p w14:paraId="051C53E8"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20 01 01</w:t>
            </w:r>
          </w:p>
        </w:tc>
        <w:tc>
          <w:tcPr>
            <w:tcW w:w="903" w:type="pct"/>
            <w:tcBorders>
              <w:top w:val="nil"/>
              <w:left w:val="nil"/>
              <w:bottom w:val="single" w:sz="4" w:space="0" w:color="auto"/>
              <w:right w:val="single" w:sz="4" w:space="0" w:color="auto"/>
            </w:tcBorders>
            <w:shd w:val="clear" w:color="auto" w:fill="auto"/>
            <w:vAlign w:val="center"/>
            <w:hideMark/>
          </w:tcPr>
          <w:p w14:paraId="2ACBACD8"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Papier i tektura</w:t>
            </w:r>
          </w:p>
        </w:tc>
        <w:tc>
          <w:tcPr>
            <w:tcW w:w="1077" w:type="pct"/>
            <w:tcBorders>
              <w:top w:val="nil"/>
              <w:left w:val="nil"/>
              <w:bottom w:val="single" w:sz="4" w:space="0" w:color="auto"/>
              <w:right w:val="single" w:sz="4" w:space="0" w:color="auto"/>
            </w:tcBorders>
            <w:shd w:val="clear" w:color="auto" w:fill="auto"/>
            <w:vAlign w:val="center"/>
            <w:hideMark/>
          </w:tcPr>
          <w:p w14:paraId="62B2B1D5"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Wózek osiatkowany</w:t>
            </w:r>
          </w:p>
        </w:tc>
        <w:tc>
          <w:tcPr>
            <w:tcW w:w="729" w:type="pct"/>
            <w:tcBorders>
              <w:top w:val="nil"/>
              <w:left w:val="nil"/>
              <w:bottom w:val="single" w:sz="4" w:space="0" w:color="auto"/>
              <w:right w:val="single" w:sz="4" w:space="0" w:color="auto"/>
            </w:tcBorders>
            <w:shd w:val="clear" w:color="auto" w:fill="auto"/>
            <w:vAlign w:val="center"/>
            <w:hideMark/>
          </w:tcPr>
          <w:p w14:paraId="7C5D30A3"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3</w:t>
            </w:r>
          </w:p>
        </w:tc>
        <w:tc>
          <w:tcPr>
            <w:tcW w:w="1311" w:type="pct"/>
            <w:tcBorders>
              <w:top w:val="nil"/>
              <w:left w:val="nil"/>
              <w:bottom w:val="single" w:sz="4" w:space="0" w:color="auto"/>
              <w:right w:val="single" w:sz="4" w:space="0" w:color="auto"/>
            </w:tcBorders>
            <w:shd w:val="clear" w:color="auto" w:fill="auto"/>
            <w:vAlign w:val="center"/>
            <w:hideMark/>
          </w:tcPr>
          <w:p w14:paraId="1E1FCB83"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800078">
              <w:rPr>
                <w:rFonts w:eastAsia="Times New Roman"/>
                <w:color w:val="000000"/>
                <w:sz w:val="20"/>
                <w:szCs w:val="20"/>
                <w:lang w:eastAsia="pl-PL"/>
              </w:rPr>
              <w:t>in</w:t>
            </w:r>
            <w:r w:rsidR="00800078" w:rsidRPr="00800078">
              <w:rPr>
                <w:rFonts w:eastAsia="Times New Roman"/>
                <w:color w:val="000000"/>
                <w:sz w:val="20"/>
                <w:szCs w:val="20"/>
                <w:lang w:eastAsia="pl-PL"/>
              </w:rPr>
              <w:t>frastruktura towarzysząca</w:t>
            </w:r>
            <w:r w:rsidRPr="0048333C">
              <w:rPr>
                <w:rFonts w:eastAsia="Times New Roman"/>
                <w:color w:val="000000"/>
                <w:sz w:val="20"/>
                <w:szCs w:val="20"/>
                <w:lang w:eastAsia="pl-PL"/>
              </w:rPr>
              <w:t xml:space="preserve"> wyposażona w linię do </w:t>
            </w:r>
            <w:r w:rsidRPr="0048333C">
              <w:rPr>
                <w:rFonts w:eastAsia="Times New Roman"/>
                <w:color w:val="000000"/>
                <w:sz w:val="20"/>
                <w:szCs w:val="20"/>
                <w:lang w:eastAsia="pl-PL"/>
              </w:rPr>
              <w:lastRenderedPageBreak/>
              <w:t xml:space="preserve">ręcznej segregacji odpadów  </w:t>
            </w:r>
            <w:r w:rsidR="00C359DF" w:rsidRPr="0048333C">
              <w:rPr>
                <w:rFonts w:eastAsia="Times New Roman"/>
                <w:color w:val="000000"/>
                <w:sz w:val="20"/>
                <w:szCs w:val="20"/>
                <w:lang w:eastAsia="pl-PL"/>
              </w:rPr>
              <w:t>-&gt; Belownica -&gt; boks I</w:t>
            </w:r>
          </w:p>
        </w:tc>
      </w:tr>
      <w:tr w:rsidR="00C359DF" w:rsidRPr="001641E5" w14:paraId="735FC309"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59698904"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lastRenderedPageBreak/>
              <w:t>12</w:t>
            </w:r>
          </w:p>
        </w:tc>
        <w:tc>
          <w:tcPr>
            <w:tcW w:w="694" w:type="pct"/>
            <w:tcBorders>
              <w:top w:val="nil"/>
              <w:left w:val="nil"/>
              <w:bottom w:val="single" w:sz="4" w:space="0" w:color="auto"/>
              <w:right w:val="single" w:sz="4" w:space="0" w:color="auto"/>
            </w:tcBorders>
            <w:shd w:val="clear" w:color="auto" w:fill="auto"/>
            <w:vAlign w:val="center"/>
            <w:hideMark/>
          </w:tcPr>
          <w:p w14:paraId="40BA463B"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20 01 08</w:t>
            </w:r>
          </w:p>
        </w:tc>
        <w:tc>
          <w:tcPr>
            <w:tcW w:w="903" w:type="pct"/>
            <w:tcBorders>
              <w:top w:val="nil"/>
              <w:left w:val="nil"/>
              <w:bottom w:val="single" w:sz="4" w:space="0" w:color="auto"/>
              <w:right w:val="single" w:sz="4" w:space="0" w:color="auto"/>
            </w:tcBorders>
            <w:shd w:val="clear" w:color="auto" w:fill="auto"/>
            <w:vAlign w:val="center"/>
            <w:hideMark/>
          </w:tcPr>
          <w:p w14:paraId="45250EDD"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Odpady kuchenne ulegające biodegradacji</w:t>
            </w:r>
          </w:p>
        </w:tc>
        <w:tc>
          <w:tcPr>
            <w:tcW w:w="1077" w:type="pct"/>
            <w:tcBorders>
              <w:top w:val="nil"/>
              <w:left w:val="nil"/>
              <w:bottom w:val="single" w:sz="4" w:space="0" w:color="auto"/>
              <w:right w:val="single" w:sz="4" w:space="0" w:color="auto"/>
            </w:tcBorders>
            <w:shd w:val="clear" w:color="auto" w:fill="auto"/>
            <w:vAlign w:val="center"/>
            <w:hideMark/>
          </w:tcPr>
          <w:p w14:paraId="39B80E6D"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K</w:t>
            </w:r>
            <w:r w:rsidR="00B60C9B">
              <w:rPr>
                <w:rFonts w:eastAsia="Times New Roman"/>
                <w:color w:val="000000"/>
                <w:sz w:val="20"/>
                <w:szCs w:val="20"/>
                <w:lang w:eastAsia="pl-PL"/>
              </w:rPr>
              <w:t>P</w:t>
            </w:r>
            <w:r w:rsidRPr="0048333C">
              <w:rPr>
                <w:rFonts w:eastAsia="Times New Roman"/>
                <w:color w:val="000000"/>
                <w:sz w:val="20"/>
                <w:szCs w:val="20"/>
                <w:lang w:eastAsia="pl-PL"/>
              </w:rPr>
              <w:t>5</w:t>
            </w:r>
          </w:p>
        </w:tc>
        <w:tc>
          <w:tcPr>
            <w:tcW w:w="729" w:type="pct"/>
            <w:tcBorders>
              <w:top w:val="nil"/>
              <w:left w:val="nil"/>
              <w:bottom w:val="single" w:sz="4" w:space="0" w:color="auto"/>
              <w:right w:val="single" w:sz="4" w:space="0" w:color="auto"/>
            </w:tcBorders>
            <w:shd w:val="clear" w:color="auto" w:fill="auto"/>
            <w:vAlign w:val="center"/>
            <w:hideMark/>
          </w:tcPr>
          <w:p w14:paraId="650E32C7"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p>
        </w:tc>
        <w:tc>
          <w:tcPr>
            <w:tcW w:w="1311" w:type="pct"/>
            <w:tcBorders>
              <w:top w:val="nil"/>
              <w:left w:val="nil"/>
              <w:bottom w:val="single" w:sz="4" w:space="0" w:color="auto"/>
              <w:right w:val="single" w:sz="4" w:space="0" w:color="auto"/>
            </w:tcBorders>
            <w:shd w:val="clear" w:color="auto" w:fill="auto"/>
            <w:vAlign w:val="center"/>
            <w:hideMark/>
          </w:tcPr>
          <w:p w14:paraId="6CBEEB8F"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kontener -&gt; </w:t>
            </w:r>
            <w:r w:rsidR="00C359DF" w:rsidRPr="0048333C">
              <w:rPr>
                <w:rFonts w:eastAsia="Times New Roman"/>
                <w:color w:val="000000"/>
                <w:sz w:val="20"/>
                <w:szCs w:val="20"/>
                <w:lang w:eastAsia="pl-PL"/>
              </w:rPr>
              <w:t>GPWiK</w:t>
            </w:r>
          </w:p>
        </w:tc>
      </w:tr>
      <w:tr w:rsidR="00C359DF" w:rsidRPr="001641E5" w14:paraId="66BD1CE4"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3BCA144D"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13</w:t>
            </w:r>
          </w:p>
        </w:tc>
        <w:tc>
          <w:tcPr>
            <w:tcW w:w="694" w:type="pct"/>
            <w:tcBorders>
              <w:top w:val="nil"/>
              <w:left w:val="nil"/>
              <w:bottom w:val="single" w:sz="4" w:space="0" w:color="auto"/>
              <w:right w:val="single" w:sz="4" w:space="0" w:color="auto"/>
            </w:tcBorders>
            <w:shd w:val="clear" w:color="auto" w:fill="auto"/>
            <w:vAlign w:val="center"/>
            <w:hideMark/>
          </w:tcPr>
          <w:p w14:paraId="52799454"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20 01 39</w:t>
            </w:r>
          </w:p>
        </w:tc>
        <w:tc>
          <w:tcPr>
            <w:tcW w:w="903" w:type="pct"/>
            <w:tcBorders>
              <w:top w:val="nil"/>
              <w:left w:val="nil"/>
              <w:bottom w:val="single" w:sz="4" w:space="0" w:color="auto"/>
              <w:right w:val="single" w:sz="4" w:space="0" w:color="auto"/>
            </w:tcBorders>
            <w:shd w:val="clear" w:color="auto" w:fill="auto"/>
            <w:vAlign w:val="center"/>
            <w:hideMark/>
          </w:tcPr>
          <w:p w14:paraId="1D3C49DD"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Tworzywa sztuczne</w:t>
            </w:r>
          </w:p>
        </w:tc>
        <w:tc>
          <w:tcPr>
            <w:tcW w:w="1077" w:type="pct"/>
            <w:tcBorders>
              <w:top w:val="nil"/>
              <w:left w:val="nil"/>
              <w:bottom w:val="single" w:sz="4" w:space="0" w:color="auto"/>
              <w:right w:val="single" w:sz="4" w:space="0" w:color="auto"/>
            </w:tcBorders>
            <w:shd w:val="clear" w:color="auto" w:fill="auto"/>
            <w:vAlign w:val="center"/>
            <w:hideMark/>
          </w:tcPr>
          <w:p w14:paraId="2CEA539E"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Wózek osiatkowany</w:t>
            </w:r>
          </w:p>
        </w:tc>
        <w:tc>
          <w:tcPr>
            <w:tcW w:w="729" w:type="pct"/>
            <w:tcBorders>
              <w:top w:val="nil"/>
              <w:left w:val="nil"/>
              <w:bottom w:val="single" w:sz="4" w:space="0" w:color="auto"/>
              <w:right w:val="single" w:sz="4" w:space="0" w:color="auto"/>
            </w:tcBorders>
            <w:shd w:val="clear" w:color="auto" w:fill="auto"/>
            <w:vAlign w:val="center"/>
            <w:hideMark/>
          </w:tcPr>
          <w:p w14:paraId="34968DF2"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p>
        </w:tc>
        <w:tc>
          <w:tcPr>
            <w:tcW w:w="1311" w:type="pct"/>
            <w:tcBorders>
              <w:top w:val="nil"/>
              <w:left w:val="nil"/>
              <w:bottom w:val="single" w:sz="4" w:space="0" w:color="auto"/>
              <w:right w:val="single" w:sz="4" w:space="0" w:color="auto"/>
            </w:tcBorders>
            <w:shd w:val="clear" w:color="auto" w:fill="auto"/>
            <w:vAlign w:val="center"/>
            <w:hideMark/>
          </w:tcPr>
          <w:p w14:paraId="0ED04393"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800078">
              <w:rPr>
                <w:rFonts w:eastAsia="Times New Roman"/>
                <w:color w:val="000000"/>
                <w:sz w:val="20"/>
                <w:szCs w:val="20"/>
                <w:lang w:eastAsia="pl-PL"/>
              </w:rPr>
              <w:t>infrastruktura towarzysząca</w:t>
            </w:r>
            <w:r w:rsidRPr="0048333C">
              <w:rPr>
                <w:rFonts w:eastAsia="Times New Roman"/>
                <w:color w:val="000000"/>
                <w:sz w:val="20"/>
                <w:szCs w:val="20"/>
                <w:lang w:eastAsia="pl-PL"/>
              </w:rPr>
              <w:t xml:space="preserve"> wyposażona w linię do ręcznej segregacji odpadów  </w:t>
            </w:r>
            <w:r w:rsidR="00C359DF" w:rsidRPr="0048333C">
              <w:rPr>
                <w:rFonts w:eastAsia="Times New Roman"/>
                <w:color w:val="000000"/>
                <w:sz w:val="20"/>
                <w:szCs w:val="20"/>
                <w:lang w:eastAsia="pl-PL"/>
              </w:rPr>
              <w:t>-&gt; Belownica -&gt; boks I</w:t>
            </w:r>
          </w:p>
        </w:tc>
      </w:tr>
      <w:tr w:rsidR="00C359DF" w:rsidRPr="001641E5" w14:paraId="0BB86477"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000A4367"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14</w:t>
            </w:r>
          </w:p>
        </w:tc>
        <w:tc>
          <w:tcPr>
            <w:tcW w:w="694" w:type="pct"/>
            <w:tcBorders>
              <w:top w:val="nil"/>
              <w:left w:val="nil"/>
              <w:bottom w:val="single" w:sz="4" w:space="0" w:color="auto"/>
              <w:right w:val="single" w:sz="4" w:space="0" w:color="auto"/>
            </w:tcBorders>
            <w:shd w:val="clear" w:color="auto" w:fill="auto"/>
            <w:vAlign w:val="center"/>
            <w:hideMark/>
          </w:tcPr>
          <w:p w14:paraId="24C88177"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20 01 40</w:t>
            </w:r>
          </w:p>
        </w:tc>
        <w:tc>
          <w:tcPr>
            <w:tcW w:w="903" w:type="pct"/>
            <w:tcBorders>
              <w:top w:val="nil"/>
              <w:left w:val="nil"/>
              <w:bottom w:val="single" w:sz="4" w:space="0" w:color="auto"/>
              <w:right w:val="single" w:sz="4" w:space="0" w:color="auto"/>
            </w:tcBorders>
            <w:shd w:val="clear" w:color="auto" w:fill="auto"/>
            <w:vAlign w:val="center"/>
            <w:hideMark/>
          </w:tcPr>
          <w:p w14:paraId="3B1B6ACE"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Metale</w:t>
            </w:r>
          </w:p>
        </w:tc>
        <w:tc>
          <w:tcPr>
            <w:tcW w:w="1077" w:type="pct"/>
            <w:tcBorders>
              <w:top w:val="nil"/>
              <w:left w:val="nil"/>
              <w:bottom w:val="single" w:sz="4" w:space="0" w:color="auto"/>
              <w:right w:val="single" w:sz="4" w:space="0" w:color="auto"/>
            </w:tcBorders>
            <w:shd w:val="clear" w:color="auto" w:fill="auto"/>
            <w:vAlign w:val="center"/>
            <w:hideMark/>
          </w:tcPr>
          <w:p w14:paraId="25DD2745"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Wózek osiatkowany,</w:t>
            </w:r>
            <w:r w:rsidRPr="0048333C">
              <w:rPr>
                <w:rFonts w:eastAsia="Times New Roman"/>
                <w:color w:val="000000"/>
                <w:sz w:val="20"/>
                <w:szCs w:val="20"/>
                <w:lang w:eastAsia="pl-PL"/>
              </w:rPr>
              <w:br/>
              <w:t>120 l</w:t>
            </w:r>
          </w:p>
        </w:tc>
        <w:tc>
          <w:tcPr>
            <w:tcW w:w="729" w:type="pct"/>
            <w:tcBorders>
              <w:top w:val="nil"/>
              <w:left w:val="nil"/>
              <w:bottom w:val="single" w:sz="4" w:space="0" w:color="auto"/>
              <w:right w:val="single" w:sz="4" w:space="0" w:color="auto"/>
            </w:tcBorders>
            <w:shd w:val="clear" w:color="auto" w:fill="auto"/>
            <w:vAlign w:val="center"/>
            <w:hideMark/>
          </w:tcPr>
          <w:p w14:paraId="30385204"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r w:rsidRPr="0048333C">
              <w:rPr>
                <w:rFonts w:eastAsia="Times New Roman"/>
                <w:color w:val="000000"/>
                <w:sz w:val="20"/>
                <w:szCs w:val="20"/>
                <w:lang w:eastAsia="pl-PL"/>
              </w:rPr>
              <w:br/>
              <w:t>1</w:t>
            </w:r>
          </w:p>
        </w:tc>
        <w:tc>
          <w:tcPr>
            <w:tcW w:w="1311" w:type="pct"/>
            <w:tcBorders>
              <w:top w:val="nil"/>
              <w:left w:val="nil"/>
              <w:bottom w:val="single" w:sz="4" w:space="0" w:color="auto"/>
              <w:right w:val="single" w:sz="4" w:space="0" w:color="auto"/>
            </w:tcBorders>
            <w:shd w:val="clear" w:color="auto" w:fill="auto"/>
            <w:vAlign w:val="center"/>
            <w:hideMark/>
          </w:tcPr>
          <w:p w14:paraId="7BAF3605"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800078">
              <w:rPr>
                <w:rFonts w:eastAsia="Times New Roman"/>
                <w:color w:val="000000"/>
                <w:sz w:val="20"/>
                <w:szCs w:val="20"/>
                <w:lang w:eastAsia="pl-PL"/>
              </w:rPr>
              <w:t>infrastruktura towarzysząca</w:t>
            </w:r>
            <w:r w:rsidRPr="0048333C">
              <w:rPr>
                <w:rFonts w:eastAsia="Times New Roman"/>
                <w:color w:val="000000"/>
                <w:sz w:val="20"/>
                <w:szCs w:val="20"/>
                <w:lang w:eastAsia="pl-PL"/>
              </w:rPr>
              <w:t xml:space="preserve"> wyposażona w linię do ręcznej segregacji odpadów  </w:t>
            </w:r>
            <w:r w:rsidR="00C359DF" w:rsidRPr="0048333C">
              <w:rPr>
                <w:rFonts w:eastAsia="Times New Roman"/>
                <w:color w:val="000000"/>
                <w:sz w:val="20"/>
                <w:szCs w:val="20"/>
                <w:lang w:eastAsia="pl-PL"/>
              </w:rPr>
              <w:t>-&gt; Belownica -&gt; boks I</w:t>
            </w:r>
          </w:p>
        </w:tc>
      </w:tr>
      <w:tr w:rsidR="00C359DF" w:rsidRPr="001641E5" w14:paraId="3A389690"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3BF2EC71"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15</w:t>
            </w:r>
          </w:p>
        </w:tc>
        <w:tc>
          <w:tcPr>
            <w:tcW w:w="694" w:type="pct"/>
            <w:tcBorders>
              <w:top w:val="nil"/>
              <w:left w:val="nil"/>
              <w:bottom w:val="single" w:sz="4" w:space="0" w:color="auto"/>
              <w:right w:val="single" w:sz="4" w:space="0" w:color="auto"/>
            </w:tcBorders>
            <w:shd w:val="clear" w:color="auto" w:fill="auto"/>
            <w:vAlign w:val="center"/>
            <w:hideMark/>
          </w:tcPr>
          <w:p w14:paraId="71658244"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20 02 01</w:t>
            </w:r>
          </w:p>
        </w:tc>
        <w:tc>
          <w:tcPr>
            <w:tcW w:w="903" w:type="pct"/>
            <w:tcBorders>
              <w:top w:val="nil"/>
              <w:left w:val="nil"/>
              <w:bottom w:val="single" w:sz="4" w:space="0" w:color="auto"/>
              <w:right w:val="single" w:sz="4" w:space="0" w:color="auto"/>
            </w:tcBorders>
            <w:shd w:val="clear" w:color="auto" w:fill="auto"/>
            <w:vAlign w:val="center"/>
            <w:hideMark/>
          </w:tcPr>
          <w:p w14:paraId="5E435506"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Odpady ulegające biodegradacji</w:t>
            </w:r>
          </w:p>
        </w:tc>
        <w:tc>
          <w:tcPr>
            <w:tcW w:w="1077" w:type="pct"/>
            <w:tcBorders>
              <w:top w:val="nil"/>
              <w:left w:val="nil"/>
              <w:bottom w:val="single" w:sz="4" w:space="0" w:color="auto"/>
              <w:right w:val="single" w:sz="4" w:space="0" w:color="auto"/>
            </w:tcBorders>
            <w:shd w:val="clear" w:color="auto" w:fill="auto"/>
            <w:noWrap/>
            <w:vAlign w:val="center"/>
            <w:hideMark/>
          </w:tcPr>
          <w:p w14:paraId="5821BDCA"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Kompostownik mobilny</w:t>
            </w:r>
          </w:p>
        </w:tc>
        <w:tc>
          <w:tcPr>
            <w:tcW w:w="729" w:type="pct"/>
            <w:tcBorders>
              <w:top w:val="nil"/>
              <w:left w:val="nil"/>
              <w:bottom w:val="single" w:sz="4" w:space="0" w:color="auto"/>
              <w:right w:val="single" w:sz="4" w:space="0" w:color="auto"/>
            </w:tcBorders>
            <w:shd w:val="clear" w:color="auto" w:fill="auto"/>
            <w:noWrap/>
            <w:vAlign w:val="center"/>
            <w:hideMark/>
          </w:tcPr>
          <w:p w14:paraId="217ADCD4" w14:textId="77777777" w:rsidR="00C359DF" w:rsidRPr="0048333C" w:rsidRDefault="00B60C9B" w:rsidP="00906B60">
            <w:pPr>
              <w:spacing w:before="120" w:after="120" w:line="259" w:lineRule="auto"/>
              <w:jc w:val="both"/>
              <w:rPr>
                <w:rFonts w:eastAsia="Times New Roman"/>
                <w:color w:val="000000"/>
                <w:sz w:val="20"/>
                <w:szCs w:val="20"/>
                <w:lang w:eastAsia="pl-PL"/>
              </w:rPr>
            </w:pPr>
            <w:r>
              <w:rPr>
                <w:rFonts w:eastAsia="Times New Roman"/>
                <w:color w:val="000000"/>
                <w:sz w:val="20"/>
                <w:szCs w:val="20"/>
                <w:lang w:eastAsia="pl-PL"/>
              </w:rPr>
              <w:t>1</w:t>
            </w:r>
          </w:p>
        </w:tc>
        <w:tc>
          <w:tcPr>
            <w:tcW w:w="1311" w:type="pct"/>
            <w:tcBorders>
              <w:top w:val="nil"/>
              <w:left w:val="nil"/>
              <w:bottom w:val="single" w:sz="4" w:space="0" w:color="auto"/>
              <w:right w:val="single" w:sz="4" w:space="0" w:color="auto"/>
            </w:tcBorders>
            <w:shd w:val="clear" w:color="auto" w:fill="auto"/>
            <w:vAlign w:val="center"/>
            <w:hideMark/>
          </w:tcPr>
          <w:p w14:paraId="017680D2"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C359DF" w:rsidRPr="0048333C">
              <w:rPr>
                <w:rFonts w:eastAsia="Times New Roman"/>
                <w:color w:val="000000"/>
                <w:sz w:val="20"/>
                <w:szCs w:val="20"/>
                <w:lang w:eastAsia="pl-PL"/>
              </w:rPr>
              <w:t>mobilny kompostownik</w:t>
            </w:r>
          </w:p>
        </w:tc>
      </w:tr>
      <w:tr w:rsidR="00C359DF" w:rsidRPr="001641E5" w14:paraId="34FA3456"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27F4D47A"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r w:rsidR="00EB62C0">
              <w:rPr>
                <w:rFonts w:eastAsia="Times New Roman"/>
                <w:color w:val="000000"/>
                <w:sz w:val="20"/>
                <w:szCs w:val="20"/>
                <w:lang w:eastAsia="pl-PL"/>
              </w:rPr>
              <w:t>6</w:t>
            </w:r>
          </w:p>
        </w:tc>
        <w:tc>
          <w:tcPr>
            <w:tcW w:w="694" w:type="pct"/>
            <w:tcBorders>
              <w:top w:val="nil"/>
              <w:left w:val="nil"/>
              <w:bottom w:val="single" w:sz="4" w:space="0" w:color="auto"/>
              <w:right w:val="single" w:sz="4" w:space="0" w:color="auto"/>
            </w:tcBorders>
            <w:shd w:val="clear" w:color="auto" w:fill="auto"/>
            <w:vAlign w:val="center"/>
            <w:hideMark/>
          </w:tcPr>
          <w:p w14:paraId="76881A2B"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20 03 07</w:t>
            </w:r>
          </w:p>
        </w:tc>
        <w:tc>
          <w:tcPr>
            <w:tcW w:w="903" w:type="pct"/>
            <w:tcBorders>
              <w:top w:val="nil"/>
              <w:left w:val="nil"/>
              <w:bottom w:val="single" w:sz="4" w:space="0" w:color="auto"/>
              <w:right w:val="single" w:sz="4" w:space="0" w:color="auto"/>
            </w:tcBorders>
            <w:shd w:val="clear" w:color="auto" w:fill="auto"/>
            <w:vAlign w:val="center"/>
            <w:hideMark/>
          </w:tcPr>
          <w:p w14:paraId="5E60D942"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Odpady wielkogabarytowe</w:t>
            </w:r>
          </w:p>
        </w:tc>
        <w:tc>
          <w:tcPr>
            <w:tcW w:w="1077" w:type="pct"/>
            <w:tcBorders>
              <w:top w:val="nil"/>
              <w:left w:val="nil"/>
              <w:bottom w:val="single" w:sz="4" w:space="0" w:color="auto"/>
              <w:right w:val="single" w:sz="4" w:space="0" w:color="auto"/>
            </w:tcBorders>
            <w:shd w:val="clear" w:color="auto" w:fill="auto"/>
            <w:vAlign w:val="center"/>
            <w:hideMark/>
          </w:tcPr>
          <w:p w14:paraId="447B99B6"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KO5, </w:t>
            </w:r>
            <w:r w:rsidRPr="0048333C">
              <w:rPr>
                <w:rFonts w:eastAsia="Times New Roman"/>
                <w:color w:val="000000"/>
                <w:sz w:val="20"/>
                <w:szCs w:val="20"/>
                <w:lang w:eastAsia="pl-PL"/>
              </w:rPr>
              <w:br/>
              <w:t>1100 l,</w:t>
            </w:r>
            <w:r w:rsidRPr="0048333C">
              <w:rPr>
                <w:rFonts w:eastAsia="Times New Roman"/>
                <w:color w:val="000000"/>
                <w:sz w:val="20"/>
                <w:szCs w:val="20"/>
                <w:lang w:eastAsia="pl-PL"/>
              </w:rPr>
              <w:br/>
              <w:t>660 l,</w:t>
            </w:r>
          </w:p>
        </w:tc>
        <w:tc>
          <w:tcPr>
            <w:tcW w:w="729" w:type="pct"/>
            <w:tcBorders>
              <w:top w:val="nil"/>
              <w:left w:val="nil"/>
              <w:bottom w:val="single" w:sz="4" w:space="0" w:color="auto"/>
              <w:right w:val="single" w:sz="4" w:space="0" w:color="auto"/>
            </w:tcBorders>
            <w:shd w:val="clear" w:color="auto" w:fill="auto"/>
            <w:vAlign w:val="center"/>
            <w:hideMark/>
          </w:tcPr>
          <w:p w14:paraId="54C4A1B3"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4,</w:t>
            </w:r>
            <w:r w:rsidRPr="0048333C">
              <w:rPr>
                <w:rFonts w:eastAsia="Times New Roman"/>
                <w:color w:val="000000"/>
                <w:sz w:val="20"/>
                <w:szCs w:val="20"/>
                <w:lang w:eastAsia="pl-PL"/>
              </w:rPr>
              <w:br/>
              <w:t>4,</w:t>
            </w:r>
            <w:r w:rsidRPr="0048333C">
              <w:rPr>
                <w:rFonts w:eastAsia="Times New Roman"/>
                <w:color w:val="000000"/>
                <w:sz w:val="20"/>
                <w:szCs w:val="20"/>
                <w:lang w:eastAsia="pl-PL"/>
              </w:rPr>
              <w:br/>
              <w:t>1</w:t>
            </w:r>
          </w:p>
        </w:tc>
        <w:tc>
          <w:tcPr>
            <w:tcW w:w="1311" w:type="pct"/>
            <w:tcBorders>
              <w:top w:val="nil"/>
              <w:left w:val="nil"/>
              <w:bottom w:val="single" w:sz="4" w:space="0" w:color="auto"/>
              <w:right w:val="single" w:sz="4" w:space="0" w:color="auto"/>
            </w:tcBorders>
            <w:shd w:val="clear" w:color="auto" w:fill="auto"/>
            <w:vAlign w:val="center"/>
            <w:hideMark/>
          </w:tcPr>
          <w:p w14:paraId="167C2DEA"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C359DF" w:rsidRPr="0048333C">
              <w:rPr>
                <w:rFonts w:eastAsia="Times New Roman"/>
                <w:color w:val="000000"/>
                <w:sz w:val="20"/>
                <w:szCs w:val="20"/>
                <w:lang w:eastAsia="pl-PL"/>
              </w:rPr>
              <w:t>stacja demontażu</w:t>
            </w:r>
            <w:r w:rsidRPr="0048333C">
              <w:rPr>
                <w:rFonts w:eastAsia="Times New Roman"/>
                <w:color w:val="000000"/>
                <w:sz w:val="20"/>
                <w:szCs w:val="20"/>
                <w:lang w:eastAsia="pl-PL"/>
              </w:rPr>
              <w:t xml:space="preserve"> odpadów wielkogabarytowych</w:t>
            </w:r>
          </w:p>
        </w:tc>
      </w:tr>
      <w:tr w:rsidR="00906B60" w:rsidRPr="001641E5" w14:paraId="5BF238F2" w14:textId="77777777" w:rsidTr="00DC579A">
        <w:trPr>
          <w:trHeight w:val="20"/>
        </w:trPr>
        <w:tc>
          <w:tcPr>
            <w:tcW w:w="286" w:type="pct"/>
            <w:tcBorders>
              <w:top w:val="nil"/>
              <w:left w:val="single" w:sz="4" w:space="0" w:color="auto"/>
              <w:bottom w:val="single" w:sz="4" w:space="0" w:color="auto"/>
              <w:right w:val="single" w:sz="4" w:space="0" w:color="auto"/>
            </w:tcBorders>
            <w:shd w:val="clear" w:color="auto" w:fill="auto"/>
            <w:vAlign w:val="center"/>
            <w:hideMark/>
          </w:tcPr>
          <w:p w14:paraId="7DB6A845"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1</w:t>
            </w:r>
            <w:r w:rsidR="00EB62C0">
              <w:rPr>
                <w:rFonts w:eastAsia="Times New Roman"/>
                <w:color w:val="000000"/>
                <w:sz w:val="20"/>
                <w:szCs w:val="20"/>
                <w:lang w:eastAsia="pl-PL"/>
              </w:rPr>
              <w:t>7</w:t>
            </w:r>
          </w:p>
        </w:tc>
        <w:tc>
          <w:tcPr>
            <w:tcW w:w="694" w:type="pct"/>
            <w:tcBorders>
              <w:top w:val="nil"/>
              <w:left w:val="nil"/>
              <w:bottom w:val="single" w:sz="4" w:space="0" w:color="auto"/>
              <w:right w:val="single" w:sz="4" w:space="0" w:color="auto"/>
            </w:tcBorders>
            <w:shd w:val="clear" w:color="auto" w:fill="auto"/>
            <w:vAlign w:val="center"/>
            <w:hideMark/>
          </w:tcPr>
          <w:p w14:paraId="636267E2"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ex 20 01 99</w:t>
            </w:r>
          </w:p>
        </w:tc>
        <w:tc>
          <w:tcPr>
            <w:tcW w:w="903" w:type="pct"/>
            <w:tcBorders>
              <w:top w:val="nil"/>
              <w:left w:val="nil"/>
              <w:bottom w:val="single" w:sz="4" w:space="0" w:color="auto"/>
              <w:right w:val="single" w:sz="4" w:space="0" w:color="auto"/>
            </w:tcBorders>
            <w:shd w:val="clear" w:color="auto" w:fill="auto"/>
            <w:vAlign w:val="center"/>
            <w:hideMark/>
          </w:tcPr>
          <w:p w14:paraId="51383D04"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popiół</w:t>
            </w:r>
          </w:p>
        </w:tc>
        <w:tc>
          <w:tcPr>
            <w:tcW w:w="1807" w:type="pct"/>
            <w:gridSpan w:val="2"/>
            <w:tcBorders>
              <w:top w:val="nil"/>
              <w:left w:val="nil"/>
              <w:bottom w:val="single" w:sz="4" w:space="0" w:color="auto"/>
              <w:right w:val="single" w:sz="4" w:space="0" w:color="auto"/>
            </w:tcBorders>
            <w:shd w:val="clear" w:color="auto" w:fill="auto"/>
            <w:noWrap/>
            <w:vAlign w:val="center"/>
          </w:tcPr>
          <w:p w14:paraId="75899C37" w14:textId="77777777" w:rsidR="00C359DF" w:rsidRPr="0048333C" w:rsidRDefault="00C359DF"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luzem</w:t>
            </w:r>
          </w:p>
        </w:tc>
        <w:tc>
          <w:tcPr>
            <w:tcW w:w="1311" w:type="pct"/>
            <w:tcBorders>
              <w:top w:val="nil"/>
              <w:left w:val="nil"/>
              <w:bottom w:val="single" w:sz="4" w:space="0" w:color="auto"/>
              <w:right w:val="single" w:sz="4" w:space="0" w:color="auto"/>
            </w:tcBorders>
            <w:shd w:val="clear" w:color="auto" w:fill="auto"/>
            <w:vAlign w:val="center"/>
            <w:hideMark/>
          </w:tcPr>
          <w:p w14:paraId="3B3ADB0C" w14:textId="77777777" w:rsidR="00C359DF" w:rsidRPr="0048333C" w:rsidRDefault="0048333C" w:rsidP="00906B60">
            <w:pPr>
              <w:spacing w:before="120" w:after="120" w:line="259" w:lineRule="auto"/>
              <w:jc w:val="both"/>
              <w:rPr>
                <w:rFonts w:eastAsia="Times New Roman"/>
                <w:color w:val="000000"/>
                <w:sz w:val="20"/>
                <w:szCs w:val="20"/>
                <w:lang w:eastAsia="pl-PL"/>
              </w:rPr>
            </w:pPr>
            <w:r w:rsidRPr="0048333C">
              <w:rPr>
                <w:rFonts w:eastAsia="Times New Roman"/>
                <w:color w:val="000000"/>
                <w:sz w:val="20"/>
                <w:szCs w:val="20"/>
                <w:lang w:eastAsia="pl-PL"/>
              </w:rPr>
              <w:t xml:space="preserve">strefa robocza: </w:t>
            </w:r>
            <w:r w:rsidR="00C359DF" w:rsidRPr="0048333C">
              <w:rPr>
                <w:rFonts w:eastAsia="Times New Roman"/>
                <w:color w:val="000000"/>
                <w:sz w:val="20"/>
                <w:szCs w:val="20"/>
                <w:lang w:eastAsia="pl-PL"/>
              </w:rPr>
              <w:t>boks III</w:t>
            </w:r>
          </w:p>
        </w:tc>
      </w:tr>
      <w:tr w:rsidR="0048333C" w:rsidRPr="001641E5" w14:paraId="77C632A7" w14:textId="77777777" w:rsidTr="00DC579A">
        <w:trPr>
          <w:trHeight w:val="789"/>
        </w:trPr>
        <w:tc>
          <w:tcPr>
            <w:tcW w:w="188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7F70BB" w14:textId="77777777" w:rsidR="0048333C" w:rsidRPr="0048333C" w:rsidRDefault="0048333C"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18"/>
                <w:szCs w:val="18"/>
                <w:lang w:eastAsia="pl-PL"/>
              </w:rPr>
              <w:t>Kontenery zapasowe:</w:t>
            </w:r>
          </w:p>
        </w:tc>
        <w:tc>
          <w:tcPr>
            <w:tcW w:w="3117" w:type="pct"/>
            <w:gridSpan w:val="3"/>
            <w:tcBorders>
              <w:top w:val="single" w:sz="4" w:space="0" w:color="auto"/>
              <w:left w:val="nil"/>
              <w:bottom w:val="single" w:sz="4" w:space="0" w:color="auto"/>
              <w:right w:val="single" w:sz="4" w:space="0" w:color="auto"/>
            </w:tcBorders>
            <w:shd w:val="clear" w:color="auto" w:fill="auto"/>
            <w:noWrap/>
            <w:vAlign w:val="center"/>
          </w:tcPr>
          <w:p w14:paraId="1214A774" w14:textId="77777777" w:rsidR="0048333C" w:rsidRPr="00E87685" w:rsidRDefault="0048333C" w:rsidP="00906B60">
            <w:pPr>
              <w:spacing w:before="120" w:after="120" w:line="259" w:lineRule="auto"/>
              <w:jc w:val="both"/>
              <w:rPr>
                <w:rFonts w:eastAsia="Times New Roman"/>
                <w:color w:val="000000"/>
                <w:sz w:val="18"/>
                <w:szCs w:val="18"/>
                <w:lang w:eastAsia="pl-PL"/>
              </w:rPr>
            </w:pPr>
            <w:r w:rsidRPr="00E87685">
              <w:rPr>
                <w:rFonts w:eastAsia="Times New Roman"/>
                <w:color w:val="000000"/>
                <w:sz w:val="18"/>
                <w:szCs w:val="18"/>
                <w:lang w:eastAsia="pl-PL"/>
              </w:rPr>
              <w:t>KO5 – 4 szt.</w:t>
            </w:r>
          </w:p>
          <w:p w14:paraId="3D68C7CF" w14:textId="77777777" w:rsidR="0048333C" w:rsidRPr="0048333C" w:rsidRDefault="0048333C"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18"/>
                <w:szCs w:val="18"/>
                <w:lang w:eastAsia="pl-PL"/>
              </w:rPr>
              <w:t>KO15 – 2 szt.</w:t>
            </w:r>
          </w:p>
        </w:tc>
      </w:tr>
      <w:tr w:rsidR="0048333C" w:rsidRPr="001641E5" w14:paraId="176CC4FD" w14:textId="77777777" w:rsidTr="0048333C">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9922470" w14:textId="77777777" w:rsidR="0048333C" w:rsidRPr="00E87685" w:rsidRDefault="0048333C" w:rsidP="00906B60">
            <w:pPr>
              <w:spacing w:before="120" w:after="120" w:line="259" w:lineRule="auto"/>
              <w:jc w:val="both"/>
              <w:rPr>
                <w:rFonts w:eastAsia="Times New Roman"/>
                <w:b/>
                <w:bCs/>
                <w:color w:val="000000"/>
                <w:sz w:val="18"/>
                <w:szCs w:val="18"/>
                <w:lang w:eastAsia="pl-PL"/>
              </w:rPr>
            </w:pPr>
            <w:r w:rsidRPr="00E87685">
              <w:rPr>
                <w:rFonts w:eastAsia="Times New Roman"/>
                <w:b/>
                <w:bCs/>
                <w:color w:val="000000"/>
                <w:sz w:val="18"/>
                <w:szCs w:val="18"/>
                <w:lang w:eastAsia="pl-PL"/>
              </w:rPr>
              <w:t>Objaśnienia:</w:t>
            </w:r>
          </w:p>
          <w:p w14:paraId="468C823A" w14:textId="77777777" w:rsidR="0048333C" w:rsidRPr="0048333C" w:rsidRDefault="0048333C" w:rsidP="00906B60">
            <w:pPr>
              <w:spacing w:before="120" w:after="120" w:line="259" w:lineRule="auto"/>
              <w:jc w:val="both"/>
              <w:rPr>
                <w:rFonts w:eastAsia="Times New Roman"/>
                <w:color w:val="000000"/>
                <w:sz w:val="20"/>
                <w:szCs w:val="20"/>
                <w:lang w:eastAsia="pl-PL"/>
              </w:rPr>
            </w:pPr>
            <w:r w:rsidRPr="00E87685">
              <w:rPr>
                <w:rFonts w:eastAsia="Times New Roman"/>
                <w:color w:val="000000"/>
                <w:sz w:val="18"/>
                <w:szCs w:val="18"/>
                <w:lang w:eastAsia="pl-PL"/>
              </w:rPr>
              <w:t>KO – kontener otwarty</w:t>
            </w:r>
          </w:p>
        </w:tc>
      </w:tr>
    </w:tbl>
    <w:p w14:paraId="42CDD030" w14:textId="77777777" w:rsidR="00A86E11" w:rsidRPr="00795A0C" w:rsidRDefault="00A86E11" w:rsidP="00906B60">
      <w:pPr>
        <w:pStyle w:val="Standard"/>
        <w:tabs>
          <w:tab w:val="left" w:pos="1129"/>
        </w:tabs>
        <w:spacing w:before="120" w:after="120" w:line="259" w:lineRule="auto"/>
        <w:jc w:val="both"/>
        <w:rPr>
          <w:rFonts w:ascii="Calibri" w:hAnsi="Calibri" w:cs="Calibri"/>
          <w:sz w:val="22"/>
          <w:szCs w:val="22"/>
        </w:rPr>
      </w:pPr>
    </w:p>
    <w:p w14:paraId="6CB896B4" w14:textId="77777777" w:rsidR="00F20C05" w:rsidRPr="00795A0C" w:rsidRDefault="00DA3456" w:rsidP="00906B60">
      <w:pPr>
        <w:pStyle w:val="Standard"/>
        <w:tabs>
          <w:tab w:val="left" w:pos="1129"/>
        </w:tabs>
        <w:spacing w:before="120" w:after="120" w:line="259" w:lineRule="auto"/>
        <w:jc w:val="both"/>
        <w:rPr>
          <w:rFonts w:ascii="Calibri" w:hAnsi="Calibri" w:cs="Calibri"/>
          <w:sz w:val="22"/>
          <w:szCs w:val="22"/>
        </w:rPr>
      </w:pPr>
      <w:r w:rsidRPr="00795A0C">
        <w:rPr>
          <w:rFonts w:ascii="Calibri" w:hAnsi="Calibri" w:cs="Calibri"/>
          <w:sz w:val="22"/>
          <w:szCs w:val="22"/>
        </w:rPr>
        <w:t xml:space="preserve">Odpady zbierane selektywnie „u źródła”, tj.: papier i tektura (worek niebieski), tworzywa sztuczne, opakowania wielomateriałowe i metale (worek żółty) </w:t>
      </w:r>
      <w:r w:rsidR="00DA5749">
        <w:rPr>
          <w:rFonts w:ascii="Calibri" w:hAnsi="Calibri" w:cs="Calibri"/>
          <w:sz w:val="22"/>
          <w:szCs w:val="22"/>
        </w:rPr>
        <w:t xml:space="preserve">kierowane są do </w:t>
      </w:r>
      <w:r w:rsidR="00A0156A">
        <w:rPr>
          <w:rFonts w:ascii="Calibri" w:hAnsi="Calibri" w:cs="Calibri"/>
          <w:sz w:val="22"/>
          <w:szCs w:val="22"/>
        </w:rPr>
        <w:t>hali (infrastruktura towarzysząca)</w:t>
      </w:r>
      <w:r>
        <w:rPr>
          <w:rFonts w:ascii="Calibri" w:hAnsi="Calibri" w:cs="Calibri"/>
          <w:sz w:val="22"/>
          <w:szCs w:val="22"/>
        </w:rPr>
        <w:t xml:space="preserve"> </w:t>
      </w:r>
      <w:r w:rsidRPr="00EC2B17">
        <w:rPr>
          <w:rFonts w:ascii="Calibri" w:hAnsi="Calibri" w:cs="Calibri"/>
          <w:sz w:val="22"/>
          <w:szCs w:val="22"/>
        </w:rPr>
        <w:t>wyposażon</w:t>
      </w:r>
      <w:r>
        <w:rPr>
          <w:rFonts w:ascii="Calibri" w:hAnsi="Calibri" w:cs="Calibri"/>
          <w:sz w:val="22"/>
          <w:szCs w:val="22"/>
        </w:rPr>
        <w:t>ej</w:t>
      </w:r>
      <w:r w:rsidRPr="00EC2B17">
        <w:rPr>
          <w:rFonts w:ascii="Calibri" w:hAnsi="Calibri" w:cs="Calibri"/>
          <w:sz w:val="22"/>
          <w:szCs w:val="22"/>
        </w:rPr>
        <w:t xml:space="preserve"> w linię do ręcznej segregacji odpadów</w:t>
      </w:r>
      <w:r w:rsidRPr="00795A0C">
        <w:rPr>
          <w:rFonts w:ascii="Calibri" w:hAnsi="Calibri" w:cs="Calibri"/>
          <w:sz w:val="22"/>
          <w:szCs w:val="22"/>
        </w:rPr>
        <w:t xml:space="preserve"> w celu pozyskania bardziej jednorodnych surowców. Wysegregowany i rozsegregowane odpady z papieru, tektury, odpady z tworzyw sztucznych (butelki PET wg. kolorów i pozostałe odpady z tworzyw sztucznych) oraz opakowania wielomateriałowe zostaną zbelowane i magazynowane zbiorczo w jednym z boksów. Odpady ze szkła</w:t>
      </w:r>
      <w:r w:rsidR="0054039B">
        <w:rPr>
          <w:rFonts w:ascii="Calibri" w:hAnsi="Calibri" w:cs="Calibri"/>
          <w:sz w:val="22"/>
          <w:szCs w:val="22"/>
        </w:rPr>
        <w:t xml:space="preserve"> oraz</w:t>
      </w:r>
      <w:r w:rsidRPr="00795A0C">
        <w:rPr>
          <w:rFonts w:ascii="Calibri" w:hAnsi="Calibri" w:cs="Calibri"/>
          <w:sz w:val="22"/>
          <w:szCs w:val="22"/>
        </w:rPr>
        <w:t xml:space="preserve"> popiół  będą zbierane luzem w boksach. Odebrane od mieszkańców odpady z grupy 17 będą kierowane zbiorczo do jednego z boksów, gdzie będą magazynowane luzem –z wyjątkiem materiałów izolacyjnych i odpadowej papy. Zakłada się, że w boksie dla odpadów budowlano-rozbiórkowych będzie prowadzony proces kruszenia </w:t>
      </w:r>
      <w:r w:rsidRPr="00795A0C">
        <w:rPr>
          <w:rFonts w:ascii="Calibri" w:hAnsi="Calibri" w:cs="Calibri"/>
          <w:sz w:val="22"/>
          <w:szCs w:val="22"/>
        </w:rPr>
        <w:lastRenderedPageBreak/>
        <w:t>odpadów tj. gruz betonowy oraz gruz ceglany. Odebrane „u źródła” i</w:t>
      </w:r>
      <w:r w:rsidR="00DA5749">
        <w:rPr>
          <w:rFonts w:ascii="Calibri" w:hAnsi="Calibri" w:cs="Calibri"/>
          <w:sz w:val="22"/>
          <w:szCs w:val="22"/>
        </w:rPr>
        <w:t> </w:t>
      </w:r>
      <w:r w:rsidRPr="00795A0C">
        <w:rPr>
          <w:rFonts w:ascii="Calibri" w:hAnsi="Calibri" w:cs="Calibri"/>
          <w:sz w:val="22"/>
          <w:szCs w:val="22"/>
        </w:rPr>
        <w:t>zebrane w PSZOK odpady wielkogabarytowe będą kierowane do</w:t>
      </w:r>
      <w:r w:rsidR="00A0156A">
        <w:rPr>
          <w:rFonts w:ascii="Calibri" w:hAnsi="Calibri" w:cs="Calibri"/>
          <w:sz w:val="22"/>
          <w:szCs w:val="22"/>
        </w:rPr>
        <w:t xml:space="preserve"> hali (infrastruktura towarzysząca) stanowiącą</w:t>
      </w:r>
      <w:r w:rsidRPr="00795A0C">
        <w:rPr>
          <w:rFonts w:ascii="Calibri" w:hAnsi="Calibri" w:cs="Calibri"/>
          <w:sz w:val="22"/>
          <w:szCs w:val="22"/>
        </w:rPr>
        <w:t xml:space="preserve"> stacj</w:t>
      </w:r>
      <w:r w:rsidR="00A0156A">
        <w:rPr>
          <w:rFonts w:ascii="Calibri" w:hAnsi="Calibri" w:cs="Calibri"/>
          <w:sz w:val="22"/>
          <w:szCs w:val="22"/>
        </w:rPr>
        <w:t>ę</w:t>
      </w:r>
      <w:r w:rsidRPr="00795A0C">
        <w:rPr>
          <w:rFonts w:ascii="Calibri" w:hAnsi="Calibri" w:cs="Calibri"/>
          <w:sz w:val="22"/>
          <w:szCs w:val="22"/>
        </w:rPr>
        <w:t xml:space="preserve"> demontażu odpadów</w:t>
      </w:r>
      <w:r w:rsidR="004B0CCE" w:rsidRPr="00795A0C">
        <w:rPr>
          <w:rFonts w:ascii="Calibri" w:hAnsi="Calibri" w:cs="Calibri"/>
          <w:sz w:val="22"/>
          <w:szCs w:val="22"/>
        </w:rPr>
        <w:t xml:space="preserve"> wielkogabarytowych</w:t>
      </w:r>
      <w:r w:rsidRPr="00795A0C">
        <w:rPr>
          <w:rFonts w:ascii="Calibri" w:hAnsi="Calibri" w:cs="Calibri"/>
          <w:sz w:val="22"/>
          <w:szCs w:val="22"/>
        </w:rPr>
        <w:t xml:space="preserve"> w celu uzyskania frakcji materiałów o określonej czystości – przeznaczonych do recyklingu lub dalszej utylizacji. Frakcje odpadów powstałe w procesie sortowania i rozbiórki odpadów wielkogabarytowych magazynowane będą w </w:t>
      </w:r>
      <w:r w:rsidR="004B0CCE" w:rsidRPr="00795A0C">
        <w:rPr>
          <w:rFonts w:ascii="Calibri" w:hAnsi="Calibri" w:cs="Calibri"/>
          <w:sz w:val="22"/>
          <w:szCs w:val="22"/>
        </w:rPr>
        <w:t>pojemnikach i kontenerach postawionych na terenie stacji demontażu odpadów wielkogabarytowych.</w:t>
      </w:r>
    </w:p>
    <w:p w14:paraId="007A6C5C" w14:textId="77777777" w:rsidR="004B0CCE" w:rsidRPr="004B0CCE" w:rsidRDefault="004B0CCE" w:rsidP="00906B60">
      <w:pPr>
        <w:pStyle w:val="Legenda"/>
        <w:keepNext/>
        <w:spacing w:line="259" w:lineRule="auto"/>
        <w:jc w:val="both"/>
        <w:rPr>
          <w:rFonts w:cs="Calibri"/>
          <w:bCs/>
          <w:i w:val="0"/>
          <w:iCs w:val="0"/>
          <w:noProof/>
          <w:sz w:val="20"/>
          <w:szCs w:val="20"/>
          <w:lang w:eastAsia="pl-PL"/>
        </w:rPr>
      </w:pPr>
      <w:r w:rsidRPr="004B0CCE">
        <w:rPr>
          <w:rFonts w:cs="Calibri"/>
          <w:b/>
          <w:i w:val="0"/>
          <w:iCs w:val="0"/>
          <w:noProof/>
          <w:sz w:val="20"/>
          <w:szCs w:val="20"/>
          <w:lang w:eastAsia="pl-PL"/>
        </w:rPr>
        <w:t xml:space="preserve">Tabela </w:t>
      </w:r>
      <w:r w:rsidRPr="004B0CCE">
        <w:rPr>
          <w:rFonts w:cs="Calibri"/>
          <w:b/>
          <w:i w:val="0"/>
          <w:iCs w:val="0"/>
          <w:noProof/>
          <w:sz w:val="20"/>
          <w:szCs w:val="20"/>
          <w:lang w:eastAsia="pl-PL"/>
        </w:rPr>
        <w:fldChar w:fldCharType="begin"/>
      </w:r>
      <w:r w:rsidRPr="004B0CCE">
        <w:rPr>
          <w:rFonts w:cs="Calibri"/>
          <w:b/>
          <w:i w:val="0"/>
          <w:iCs w:val="0"/>
          <w:noProof/>
          <w:sz w:val="20"/>
          <w:szCs w:val="20"/>
          <w:lang w:eastAsia="pl-PL"/>
        </w:rPr>
        <w:instrText xml:space="preserve"> SEQ Tabela \* ARABIC </w:instrText>
      </w:r>
      <w:r w:rsidRPr="004B0CCE">
        <w:rPr>
          <w:rFonts w:cs="Calibri"/>
          <w:b/>
          <w:i w:val="0"/>
          <w:iCs w:val="0"/>
          <w:noProof/>
          <w:sz w:val="20"/>
          <w:szCs w:val="20"/>
          <w:lang w:eastAsia="pl-PL"/>
        </w:rPr>
        <w:fldChar w:fldCharType="separate"/>
      </w:r>
      <w:r w:rsidRPr="004B0CCE">
        <w:rPr>
          <w:rFonts w:cs="Calibri"/>
          <w:b/>
          <w:i w:val="0"/>
          <w:iCs w:val="0"/>
          <w:noProof/>
          <w:sz w:val="20"/>
          <w:szCs w:val="20"/>
          <w:lang w:eastAsia="pl-PL"/>
        </w:rPr>
        <w:t>5</w:t>
      </w:r>
      <w:r w:rsidRPr="004B0CCE">
        <w:rPr>
          <w:rFonts w:cs="Calibri"/>
          <w:b/>
          <w:i w:val="0"/>
          <w:iCs w:val="0"/>
          <w:noProof/>
          <w:sz w:val="20"/>
          <w:szCs w:val="20"/>
          <w:lang w:eastAsia="pl-PL"/>
        </w:rPr>
        <w:fldChar w:fldCharType="end"/>
      </w:r>
      <w:r w:rsidRPr="004B0CCE">
        <w:rPr>
          <w:rFonts w:cs="Calibri"/>
          <w:b/>
          <w:i w:val="0"/>
          <w:iCs w:val="0"/>
          <w:noProof/>
          <w:sz w:val="20"/>
          <w:szCs w:val="20"/>
          <w:lang w:eastAsia="pl-PL"/>
        </w:rPr>
        <w:t xml:space="preserve">. </w:t>
      </w:r>
      <w:r>
        <w:rPr>
          <w:rFonts w:cs="Calibri"/>
          <w:bCs/>
          <w:i w:val="0"/>
          <w:iCs w:val="0"/>
          <w:noProof/>
          <w:sz w:val="20"/>
          <w:szCs w:val="20"/>
          <w:lang w:eastAsia="pl-PL"/>
        </w:rPr>
        <w:t xml:space="preserve">Kod i rodzaj odpadów </w:t>
      </w:r>
      <w:r w:rsidR="00C97626" w:rsidRPr="00C97626">
        <w:rPr>
          <w:rFonts w:cs="Calibri"/>
          <w:bCs/>
          <w:i w:val="0"/>
          <w:iCs w:val="0"/>
          <w:noProof/>
          <w:sz w:val="20"/>
          <w:szCs w:val="20"/>
          <w:lang w:eastAsia="pl-PL"/>
        </w:rPr>
        <w:t>w wyniku demontażu odpadów wielkogabarytowych</w:t>
      </w:r>
      <w:r w:rsidR="00C97626">
        <w:rPr>
          <w:rFonts w:cs="Calibri"/>
          <w:bCs/>
          <w:i w:val="0"/>
          <w:iCs w:val="0"/>
          <w:noProof/>
          <w:sz w:val="20"/>
          <w:szCs w:val="20"/>
          <w:lang w:eastAsia="pl-PL"/>
        </w:rPr>
        <w:t xml:space="preserve"> </w:t>
      </w:r>
      <w:r w:rsidR="00C97626" w:rsidRPr="000F27AA">
        <w:rPr>
          <w:rFonts w:cs="Calibri"/>
          <w:bCs/>
          <w:i w:val="0"/>
          <w:iCs w:val="0"/>
          <w:noProof/>
          <w:sz w:val="20"/>
          <w:szCs w:val="20"/>
          <w:lang w:eastAsia="pl-PL"/>
        </w:rPr>
        <w:t>oraz rekomendowana ilość pojemników lub kontenerów do przechowywania poszczególnych odpadów</w:t>
      </w:r>
      <w:r w:rsidR="00C97626">
        <w:rPr>
          <w:rFonts w:cs="Calibri"/>
          <w:bCs/>
          <w:i w:val="0"/>
          <w:iCs w:val="0"/>
          <w:noProof/>
          <w:sz w:val="20"/>
          <w:szCs w:val="20"/>
          <w:lang w:eastAsia="pl-PL"/>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6"/>
        <w:gridCol w:w="776"/>
        <w:gridCol w:w="5966"/>
        <w:gridCol w:w="1021"/>
        <w:gridCol w:w="1196"/>
      </w:tblGrid>
      <w:tr w:rsidR="004B0CCE" w:rsidRPr="00A01E5F" w14:paraId="21122121" w14:textId="77777777" w:rsidTr="00E87685">
        <w:trPr>
          <w:trHeight w:val="694"/>
          <w:tblHeader/>
        </w:trPr>
        <w:tc>
          <w:tcPr>
            <w:tcW w:w="203" w:type="pct"/>
            <w:shd w:val="clear" w:color="auto" w:fill="B4C6E7"/>
            <w:vAlign w:val="center"/>
            <w:hideMark/>
          </w:tcPr>
          <w:p w14:paraId="739BA75D" w14:textId="77777777" w:rsidR="004B0CCE" w:rsidRPr="004B0CCE" w:rsidRDefault="004B0CCE"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4B0CCE">
              <w:rPr>
                <w:rFonts w:eastAsia="Times New Roman"/>
                <w:b/>
                <w:bCs/>
                <w:color w:val="000000"/>
                <w:kern w:val="0"/>
                <w:sz w:val="20"/>
                <w:szCs w:val="20"/>
                <w:lang w:eastAsia="pl-PL"/>
              </w:rPr>
              <w:t>Lp.</w:t>
            </w:r>
          </w:p>
        </w:tc>
        <w:tc>
          <w:tcPr>
            <w:tcW w:w="409" w:type="pct"/>
            <w:shd w:val="clear" w:color="auto" w:fill="B4C6E7"/>
            <w:vAlign w:val="center"/>
            <w:hideMark/>
          </w:tcPr>
          <w:p w14:paraId="35707F7E" w14:textId="77777777" w:rsidR="004B0CCE" w:rsidRPr="004B0CCE" w:rsidRDefault="004B0CCE"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4B0CCE">
              <w:rPr>
                <w:rFonts w:eastAsia="Times New Roman"/>
                <w:b/>
                <w:bCs/>
                <w:color w:val="000000"/>
                <w:kern w:val="0"/>
                <w:sz w:val="20"/>
                <w:szCs w:val="20"/>
                <w:lang w:eastAsia="pl-PL"/>
              </w:rPr>
              <w:t>Kod odpadu</w:t>
            </w:r>
          </w:p>
        </w:tc>
        <w:tc>
          <w:tcPr>
            <w:tcW w:w="3142" w:type="pct"/>
            <w:shd w:val="clear" w:color="auto" w:fill="B4C6E7"/>
            <w:vAlign w:val="center"/>
            <w:hideMark/>
          </w:tcPr>
          <w:p w14:paraId="37D7C896" w14:textId="77777777" w:rsidR="004B0CCE" w:rsidRPr="004B0CCE" w:rsidRDefault="004B0CCE"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4B0CCE">
              <w:rPr>
                <w:rFonts w:eastAsia="Times New Roman"/>
                <w:b/>
                <w:bCs/>
                <w:color w:val="000000"/>
                <w:kern w:val="0"/>
                <w:sz w:val="20"/>
                <w:szCs w:val="20"/>
                <w:lang w:eastAsia="pl-PL"/>
              </w:rPr>
              <w:t>Rodzaj odpadu</w:t>
            </w:r>
          </w:p>
        </w:tc>
        <w:tc>
          <w:tcPr>
            <w:tcW w:w="538" w:type="pct"/>
            <w:shd w:val="clear" w:color="auto" w:fill="B4C6E7"/>
            <w:vAlign w:val="center"/>
            <w:hideMark/>
          </w:tcPr>
          <w:p w14:paraId="6C36E4BA" w14:textId="77777777" w:rsidR="004B0CCE" w:rsidRPr="004B0CCE" w:rsidRDefault="004B0CCE"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4B0CCE">
              <w:rPr>
                <w:rFonts w:eastAsia="Times New Roman"/>
                <w:b/>
                <w:bCs/>
                <w:color w:val="000000"/>
                <w:kern w:val="0"/>
                <w:sz w:val="20"/>
                <w:szCs w:val="20"/>
                <w:lang w:eastAsia="pl-PL"/>
              </w:rPr>
              <w:t>Rodzaj pojemnika / kontenera</w:t>
            </w:r>
          </w:p>
        </w:tc>
        <w:tc>
          <w:tcPr>
            <w:tcW w:w="709" w:type="pct"/>
            <w:shd w:val="clear" w:color="auto" w:fill="B4C6E7"/>
            <w:vAlign w:val="center"/>
            <w:hideMark/>
          </w:tcPr>
          <w:p w14:paraId="10F1A34B" w14:textId="77777777" w:rsidR="004B0CCE" w:rsidRPr="004B0CCE" w:rsidRDefault="004B0CCE" w:rsidP="00906B60">
            <w:pPr>
              <w:widowControl/>
              <w:suppressAutoHyphens w:val="0"/>
              <w:spacing w:before="120" w:after="120" w:line="259" w:lineRule="auto"/>
              <w:jc w:val="both"/>
              <w:textAlignment w:val="auto"/>
              <w:rPr>
                <w:rFonts w:eastAsia="Times New Roman"/>
                <w:b/>
                <w:bCs/>
                <w:color w:val="000000"/>
                <w:kern w:val="0"/>
                <w:sz w:val="20"/>
                <w:szCs w:val="20"/>
                <w:lang w:eastAsia="pl-PL"/>
              </w:rPr>
            </w:pPr>
            <w:r w:rsidRPr="004B0CCE">
              <w:rPr>
                <w:rFonts w:eastAsia="Times New Roman"/>
                <w:b/>
                <w:bCs/>
                <w:color w:val="000000"/>
                <w:kern w:val="0"/>
                <w:sz w:val="20"/>
                <w:szCs w:val="20"/>
                <w:lang w:eastAsia="pl-PL"/>
              </w:rPr>
              <w:t>Ilość pojemników / kontenerów [szt.]</w:t>
            </w:r>
          </w:p>
        </w:tc>
      </w:tr>
      <w:tr w:rsidR="004B0CCE" w:rsidRPr="00A01E5F" w14:paraId="66DD0B97" w14:textId="77777777" w:rsidTr="004B0CCE">
        <w:trPr>
          <w:trHeight w:val="288"/>
        </w:trPr>
        <w:tc>
          <w:tcPr>
            <w:tcW w:w="203" w:type="pct"/>
            <w:shd w:val="clear" w:color="auto" w:fill="auto"/>
            <w:noWrap/>
            <w:vAlign w:val="center"/>
            <w:hideMark/>
          </w:tcPr>
          <w:p w14:paraId="4F8DC142"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w:t>
            </w:r>
          </w:p>
        </w:tc>
        <w:tc>
          <w:tcPr>
            <w:tcW w:w="409" w:type="pct"/>
            <w:shd w:val="clear" w:color="auto" w:fill="auto"/>
            <w:noWrap/>
            <w:vAlign w:val="center"/>
            <w:hideMark/>
          </w:tcPr>
          <w:p w14:paraId="0C3BEBC1"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19 12 02</w:t>
            </w:r>
          </w:p>
        </w:tc>
        <w:tc>
          <w:tcPr>
            <w:tcW w:w="3142" w:type="pct"/>
            <w:shd w:val="clear" w:color="auto" w:fill="auto"/>
            <w:noWrap/>
            <w:vAlign w:val="center"/>
            <w:hideMark/>
          </w:tcPr>
          <w:p w14:paraId="71CFF85E"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Metale żelazne</w:t>
            </w:r>
          </w:p>
        </w:tc>
        <w:tc>
          <w:tcPr>
            <w:tcW w:w="538" w:type="pct"/>
            <w:shd w:val="clear" w:color="auto" w:fill="auto"/>
            <w:noWrap/>
            <w:vAlign w:val="center"/>
            <w:hideMark/>
          </w:tcPr>
          <w:p w14:paraId="52782343"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1 100 l</w:t>
            </w:r>
          </w:p>
        </w:tc>
        <w:tc>
          <w:tcPr>
            <w:tcW w:w="709" w:type="pct"/>
            <w:shd w:val="clear" w:color="auto" w:fill="auto"/>
            <w:noWrap/>
            <w:vAlign w:val="center"/>
            <w:hideMark/>
          </w:tcPr>
          <w:p w14:paraId="65ED9795"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w:t>
            </w:r>
          </w:p>
        </w:tc>
      </w:tr>
      <w:tr w:rsidR="004B0CCE" w:rsidRPr="00A01E5F" w14:paraId="6B666D9C" w14:textId="77777777" w:rsidTr="004B0CCE">
        <w:trPr>
          <w:trHeight w:val="288"/>
        </w:trPr>
        <w:tc>
          <w:tcPr>
            <w:tcW w:w="203" w:type="pct"/>
            <w:shd w:val="clear" w:color="auto" w:fill="auto"/>
            <w:noWrap/>
            <w:vAlign w:val="center"/>
            <w:hideMark/>
          </w:tcPr>
          <w:p w14:paraId="49127F3D"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2</w:t>
            </w:r>
          </w:p>
        </w:tc>
        <w:tc>
          <w:tcPr>
            <w:tcW w:w="409" w:type="pct"/>
            <w:shd w:val="clear" w:color="auto" w:fill="auto"/>
            <w:noWrap/>
            <w:vAlign w:val="center"/>
            <w:hideMark/>
          </w:tcPr>
          <w:p w14:paraId="65A829C4"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19 12 03</w:t>
            </w:r>
          </w:p>
        </w:tc>
        <w:tc>
          <w:tcPr>
            <w:tcW w:w="3142" w:type="pct"/>
            <w:shd w:val="clear" w:color="auto" w:fill="auto"/>
            <w:noWrap/>
            <w:vAlign w:val="center"/>
            <w:hideMark/>
          </w:tcPr>
          <w:p w14:paraId="7F571F8A"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Metale nieżelazne</w:t>
            </w:r>
          </w:p>
        </w:tc>
        <w:tc>
          <w:tcPr>
            <w:tcW w:w="538" w:type="pct"/>
            <w:shd w:val="clear" w:color="auto" w:fill="auto"/>
            <w:noWrap/>
            <w:vAlign w:val="center"/>
            <w:hideMark/>
          </w:tcPr>
          <w:p w14:paraId="4C61DB15"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1 100 l</w:t>
            </w:r>
          </w:p>
        </w:tc>
        <w:tc>
          <w:tcPr>
            <w:tcW w:w="709" w:type="pct"/>
            <w:shd w:val="clear" w:color="auto" w:fill="auto"/>
            <w:noWrap/>
            <w:vAlign w:val="center"/>
            <w:hideMark/>
          </w:tcPr>
          <w:p w14:paraId="611E8879"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w:t>
            </w:r>
          </w:p>
        </w:tc>
      </w:tr>
      <w:tr w:rsidR="004B0CCE" w:rsidRPr="00A01E5F" w14:paraId="452692A4" w14:textId="77777777" w:rsidTr="004B0CCE">
        <w:trPr>
          <w:trHeight w:val="288"/>
        </w:trPr>
        <w:tc>
          <w:tcPr>
            <w:tcW w:w="203" w:type="pct"/>
            <w:shd w:val="clear" w:color="auto" w:fill="auto"/>
            <w:noWrap/>
            <w:vAlign w:val="center"/>
            <w:hideMark/>
          </w:tcPr>
          <w:p w14:paraId="5387E9D7"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3</w:t>
            </w:r>
          </w:p>
        </w:tc>
        <w:tc>
          <w:tcPr>
            <w:tcW w:w="409" w:type="pct"/>
            <w:shd w:val="clear" w:color="auto" w:fill="auto"/>
            <w:noWrap/>
            <w:vAlign w:val="center"/>
            <w:hideMark/>
          </w:tcPr>
          <w:p w14:paraId="2022B3CD"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19 12 04</w:t>
            </w:r>
          </w:p>
        </w:tc>
        <w:tc>
          <w:tcPr>
            <w:tcW w:w="3142" w:type="pct"/>
            <w:shd w:val="clear" w:color="auto" w:fill="auto"/>
            <w:noWrap/>
            <w:vAlign w:val="center"/>
            <w:hideMark/>
          </w:tcPr>
          <w:p w14:paraId="6E587904"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Tworzywa sztuczne i guma</w:t>
            </w:r>
          </w:p>
        </w:tc>
        <w:tc>
          <w:tcPr>
            <w:tcW w:w="538" w:type="pct"/>
            <w:shd w:val="clear" w:color="auto" w:fill="auto"/>
            <w:noWrap/>
            <w:vAlign w:val="center"/>
            <w:hideMark/>
          </w:tcPr>
          <w:p w14:paraId="53277B79"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KO5</w:t>
            </w:r>
          </w:p>
        </w:tc>
        <w:tc>
          <w:tcPr>
            <w:tcW w:w="709" w:type="pct"/>
            <w:shd w:val="clear" w:color="auto" w:fill="auto"/>
            <w:noWrap/>
            <w:vAlign w:val="center"/>
            <w:hideMark/>
          </w:tcPr>
          <w:p w14:paraId="2CB8B5E3"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2</w:t>
            </w:r>
          </w:p>
        </w:tc>
      </w:tr>
      <w:tr w:rsidR="004B0CCE" w:rsidRPr="00A01E5F" w14:paraId="78DB1CC2" w14:textId="77777777" w:rsidTr="004B0CCE">
        <w:trPr>
          <w:trHeight w:val="288"/>
        </w:trPr>
        <w:tc>
          <w:tcPr>
            <w:tcW w:w="203" w:type="pct"/>
            <w:shd w:val="clear" w:color="auto" w:fill="auto"/>
            <w:noWrap/>
            <w:vAlign w:val="center"/>
            <w:hideMark/>
          </w:tcPr>
          <w:p w14:paraId="73D47ADC"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4</w:t>
            </w:r>
          </w:p>
        </w:tc>
        <w:tc>
          <w:tcPr>
            <w:tcW w:w="409" w:type="pct"/>
            <w:shd w:val="clear" w:color="auto" w:fill="auto"/>
            <w:noWrap/>
            <w:vAlign w:val="center"/>
            <w:hideMark/>
          </w:tcPr>
          <w:p w14:paraId="397A4F98"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19 12 05</w:t>
            </w:r>
          </w:p>
        </w:tc>
        <w:tc>
          <w:tcPr>
            <w:tcW w:w="3142" w:type="pct"/>
            <w:shd w:val="clear" w:color="auto" w:fill="auto"/>
            <w:noWrap/>
            <w:vAlign w:val="center"/>
            <w:hideMark/>
          </w:tcPr>
          <w:p w14:paraId="244C55DC"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szkło</w:t>
            </w:r>
          </w:p>
        </w:tc>
        <w:tc>
          <w:tcPr>
            <w:tcW w:w="538" w:type="pct"/>
            <w:shd w:val="clear" w:color="auto" w:fill="auto"/>
            <w:noWrap/>
            <w:vAlign w:val="center"/>
            <w:hideMark/>
          </w:tcPr>
          <w:p w14:paraId="1F869205"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1 100 l</w:t>
            </w:r>
          </w:p>
        </w:tc>
        <w:tc>
          <w:tcPr>
            <w:tcW w:w="709" w:type="pct"/>
            <w:shd w:val="clear" w:color="auto" w:fill="auto"/>
            <w:noWrap/>
            <w:vAlign w:val="center"/>
            <w:hideMark/>
          </w:tcPr>
          <w:p w14:paraId="089C8D08"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w:t>
            </w:r>
          </w:p>
        </w:tc>
      </w:tr>
      <w:tr w:rsidR="004B0CCE" w:rsidRPr="00A01E5F" w14:paraId="1B6D4AC8" w14:textId="77777777" w:rsidTr="004B0CCE">
        <w:trPr>
          <w:trHeight w:val="288"/>
        </w:trPr>
        <w:tc>
          <w:tcPr>
            <w:tcW w:w="203" w:type="pct"/>
            <w:shd w:val="clear" w:color="auto" w:fill="auto"/>
            <w:noWrap/>
            <w:vAlign w:val="center"/>
            <w:hideMark/>
          </w:tcPr>
          <w:p w14:paraId="08EB28CE"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5</w:t>
            </w:r>
          </w:p>
        </w:tc>
        <w:tc>
          <w:tcPr>
            <w:tcW w:w="409" w:type="pct"/>
            <w:shd w:val="clear" w:color="auto" w:fill="auto"/>
            <w:noWrap/>
            <w:vAlign w:val="center"/>
            <w:hideMark/>
          </w:tcPr>
          <w:p w14:paraId="408910B9"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19 12 07</w:t>
            </w:r>
          </w:p>
        </w:tc>
        <w:tc>
          <w:tcPr>
            <w:tcW w:w="3142" w:type="pct"/>
            <w:shd w:val="clear" w:color="auto" w:fill="auto"/>
            <w:noWrap/>
            <w:vAlign w:val="center"/>
            <w:hideMark/>
          </w:tcPr>
          <w:p w14:paraId="65535149"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Drewno inne niż wymienione w 19 12 06</w:t>
            </w:r>
          </w:p>
        </w:tc>
        <w:tc>
          <w:tcPr>
            <w:tcW w:w="538" w:type="pct"/>
            <w:shd w:val="clear" w:color="auto" w:fill="auto"/>
            <w:noWrap/>
            <w:vAlign w:val="center"/>
            <w:hideMark/>
          </w:tcPr>
          <w:p w14:paraId="486253AE"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KO5</w:t>
            </w:r>
          </w:p>
        </w:tc>
        <w:tc>
          <w:tcPr>
            <w:tcW w:w="709" w:type="pct"/>
            <w:shd w:val="clear" w:color="auto" w:fill="auto"/>
            <w:noWrap/>
            <w:vAlign w:val="center"/>
            <w:hideMark/>
          </w:tcPr>
          <w:p w14:paraId="7F312534"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2</w:t>
            </w:r>
          </w:p>
        </w:tc>
      </w:tr>
      <w:tr w:rsidR="004B0CCE" w:rsidRPr="00A01E5F" w14:paraId="7712C7C4" w14:textId="77777777" w:rsidTr="004B0CCE">
        <w:trPr>
          <w:trHeight w:val="288"/>
        </w:trPr>
        <w:tc>
          <w:tcPr>
            <w:tcW w:w="203" w:type="pct"/>
            <w:shd w:val="clear" w:color="auto" w:fill="auto"/>
            <w:noWrap/>
            <w:vAlign w:val="center"/>
            <w:hideMark/>
          </w:tcPr>
          <w:p w14:paraId="4ADA9D1E"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6</w:t>
            </w:r>
          </w:p>
        </w:tc>
        <w:tc>
          <w:tcPr>
            <w:tcW w:w="409" w:type="pct"/>
            <w:shd w:val="clear" w:color="auto" w:fill="auto"/>
            <w:noWrap/>
            <w:vAlign w:val="center"/>
            <w:hideMark/>
          </w:tcPr>
          <w:p w14:paraId="3FCA6629"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19 12 08</w:t>
            </w:r>
          </w:p>
        </w:tc>
        <w:tc>
          <w:tcPr>
            <w:tcW w:w="3142" w:type="pct"/>
            <w:shd w:val="clear" w:color="auto" w:fill="auto"/>
            <w:noWrap/>
            <w:vAlign w:val="center"/>
            <w:hideMark/>
          </w:tcPr>
          <w:p w14:paraId="52BDF9B3"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tekstylia</w:t>
            </w:r>
          </w:p>
        </w:tc>
        <w:tc>
          <w:tcPr>
            <w:tcW w:w="538" w:type="pct"/>
            <w:shd w:val="clear" w:color="auto" w:fill="auto"/>
            <w:noWrap/>
            <w:vAlign w:val="center"/>
            <w:hideMark/>
          </w:tcPr>
          <w:p w14:paraId="5D213AD1"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KO5</w:t>
            </w:r>
          </w:p>
        </w:tc>
        <w:tc>
          <w:tcPr>
            <w:tcW w:w="709" w:type="pct"/>
            <w:shd w:val="clear" w:color="auto" w:fill="auto"/>
            <w:noWrap/>
            <w:vAlign w:val="center"/>
            <w:hideMark/>
          </w:tcPr>
          <w:p w14:paraId="5EDA4841"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w:t>
            </w:r>
          </w:p>
        </w:tc>
      </w:tr>
      <w:tr w:rsidR="004B0CCE" w:rsidRPr="00A01E5F" w14:paraId="541D02F5" w14:textId="77777777" w:rsidTr="004B0CCE">
        <w:trPr>
          <w:trHeight w:val="288"/>
        </w:trPr>
        <w:tc>
          <w:tcPr>
            <w:tcW w:w="203" w:type="pct"/>
            <w:shd w:val="clear" w:color="auto" w:fill="auto"/>
            <w:noWrap/>
            <w:vAlign w:val="center"/>
            <w:hideMark/>
          </w:tcPr>
          <w:p w14:paraId="2686A876"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7</w:t>
            </w:r>
          </w:p>
        </w:tc>
        <w:tc>
          <w:tcPr>
            <w:tcW w:w="409" w:type="pct"/>
            <w:shd w:val="clear" w:color="auto" w:fill="auto"/>
            <w:noWrap/>
            <w:vAlign w:val="center"/>
            <w:hideMark/>
          </w:tcPr>
          <w:p w14:paraId="16F96CE5"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19 12 10</w:t>
            </w:r>
          </w:p>
        </w:tc>
        <w:tc>
          <w:tcPr>
            <w:tcW w:w="3142" w:type="pct"/>
            <w:shd w:val="clear" w:color="auto" w:fill="auto"/>
            <w:noWrap/>
            <w:vAlign w:val="center"/>
            <w:hideMark/>
          </w:tcPr>
          <w:p w14:paraId="79D33F3E"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odpady palne (paliwo alternatywne)</w:t>
            </w:r>
          </w:p>
        </w:tc>
        <w:tc>
          <w:tcPr>
            <w:tcW w:w="538" w:type="pct"/>
            <w:shd w:val="clear" w:color="auto" w:fill="auto"/>
            <w:noWrap/>
            <w:vAlign w:val="center"/>
            <w:hideMark/>
          </w:tcPr>
          <w:p w14:paraId="382E1440"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KO5</w:t>
            </w:r>
          </w:p>
        </w:tc>
        <w:tc>
          <w:tcPr>
            <w:tcW w:w="709" w:type="pct"/>
            <w:shd w:val="clear" w:color="auto" w:fill="auto"/>
            <w:noWrap/>
            <w:vAlign w:val="center"/>
            <w:hideMark/>
          </w:tcPr>
          <w:p w14:paraId="5ACBB649"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w:t>
            </w:r>
          </w:p>
        </w:tc>
      </w:tr>
      <w:tr w:rsidR="004B0CCE" w:rsidRPr="00A01E5F" w14:paraId="1508AFE2" w14:textId="77777777" w:rsidTr="004B0CCE">
        <w:trPr>
          <w:trHeight w:val="288"/>
        </w:trPr>
        <w:tc>
          <w:tcPr>
            <w:tcW w:w="203" w:type="pct"/>
            <w:shd w:val="clear" w:color="auto" w:fill="auto"/>
            <w:noWrap/>
            <w:vAlign w:val="center"/>
            <w:hideMark/>
          </w:tcPr>
          <w:p w14:paraId="7807552E"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8</w:t>
            </w:r>
          </w:p>
        </w:tc>
        <w:tc>
          <w:tcPr>
            <w:tcW w:w="409" w:type="pct"/>
            <w:shd w:val="clear" w:color="auto" w:fill="auto"/>
            <w:noWrap/>
            <w:vAlign w:val="center"/>
            <w:hideMark/>
          </w:tcPr>
          <w:p w14:paraId="4C5BC04B"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19 12 12</w:t>
            </w:r>
          </w:p>
        </w:tc>
        <w:tc>
          <w:tcPr>
            <w:tcW w:w="3142" w:type="pct"/>
            <w:shd w:val="clear" w:color="auto" w:fill="auto"/>
            <w:noWrap/>
            <w:vAlign w:val="center"/>
            <w:hideMark/>
          </w:tcPr>
          <w:p w14:paraId="76ECDD60"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inne odpady z mechanicznej obróbki odpadów inne niż wymienione w 19 12 11.</w:t>
            </w:r>
            <w:r w:rsidRPr="004B0CCE">
              <w:rPr>
                <w:rFonts w:eastAsia="Times New Roman"/>
                <w:color w:val="000000"/>
                <w:sz w:val="18"/>
                <w:szCs w:val="18"/>
                <w:lang w:eastAsia="pl-PL"/>
              </w:rPr>
              <w:br/>
              <w:t>frakcje materiałowe (odpady palne)</w:t>
            </w:r>
          </w:p>
        </w:tc>
        <w:tc>
          <w:tcPr>
            <w:tcW w:w="538" w:type="pct"/>
            <w:shd w:val="clear" w:color="auto" w:fill="auto"/>
            <w:noWrap/>
            <w:vAlign w:val="center"/>
            <w:hideMark/>
          </w:tcPr>
          <w:p w14:paraId="77F5ADCC"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KO5</w:t>
            </w:r>
          </w:p>
        </w:tc>
        <w:tc>
          <w:tcPr>
            <w:tcW w:w="709" w:type="pct"/>
            <w:shd w:val="clear" w:color="auto" w:fill="auto"/>
            <w:noWrap/>
            <w:vAlign w:val="center"/>
            <w:hideMark/>
          </w:tcPr>
          <w:p w14:paraId="27196A1D"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w:t>
            </w:r>
          </w:p>
        </w:tc>
      </w:tr>
      <w:tr w:rsidR="004B0CCE" w:rsidRPr="00A01E5F" w14:paraId="29407C4D" w14:textId="77777777" w:rsidTr="004B0CCE">
        <w:trPr>
          <w:trHeight w:val="288"/>
        </w:trPr>
        <w:tc>
          <w:tcPr>
            <w:tcW w:w="203" w:type="pct"/>
            <w:shd w:val="clear" w:color="auto" w:fill="auto"/>
            <w:noWrap/>
            <w:vAlign w:val="center"/>
            <w:hideMark/>
          </w:tcPr>
          <w:p w14:paraId="0950204F"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9</w:t>
            </w:r>
          </w:p>
        </w:tc>
        <w:tc>
          <w:tcPr>
            <w:tcW w:w="409" w:type="pct"/>
            <w:shd w:val="clear" w:color="auto" w:fill="auto"/>
            <w:noWrap/>
            <w:vAlign w:val="center"/>
            <w:hideMark/>
          </w:tcPr>
          <w:p w14:paraId="61F43ACF"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19 12 12</w:t>
            </w:r>
          </w:p>
        </w:tc>
        <w:tc>
          <w:tcPr>
            <w:tcW w:w="3142" w:type="pct"/>
            <w:shd w:val="clear" w:color="auto" w:fill="auto"/>
            <w:noWrap/>
            <w:vAlign w:val="center"/>
            <w:hideMark/>
          </w:tcPr>
          <w:p w14:paraId="7180F54E"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inne odpady z mechanicznej obróbki odpadów inne niż wymienione w 19 12 11</w:t>
            </w:r>
          </w:p>
        </w:tc>
        <w:tc>
          <w:tcPr>
            <w:tcW w:w="538" w:type="pct"/>
            <w:shd w:val="clear" w:color="auto" w:fill="auto"/>
            <w:noWrap/>
            <w:vAlign w:val="center"/>
            <w:hideMark/>
          </w:tcPr>
          <w:p w14:paraId="7B4FB6EE"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660 l</w:t>
            </w:r>
          </w:p>
        </w:tc>
        <w:tc>
          <w:tcPr>
            <w:tcW w:w="709" w:type="pct"/>
            <w:shd w:val="clear" w:color="auto" w:fill="auto"/>
            <w:noWrap/>
            <w:vAlign w:val="center"/>
            <w:hideMark/>
          </w:tcPr>
          <w:p w14:paraId="3C29C392" w14:textId="77777777" w:rsidR="004B0CCE" w:rsidRPr="004B0CCE" w:rsidRDefault="004B0CCE" w:rsidP="00906B60">
            <w:pPr>
              <w:spacing w:before="120" w:after="120" w:line="259" w:lineRule="auto"/>
              <w:jc w:val="both"/>
              <w:rPr>
                <w:rFonts w:eastAsia="Times New Roman"/>
                <w:color w:val="000000"/>
                <w:sz w:val="18"/>
                <w:szCs w:val="18"/>
                <w:lang w:eastAsia="pl-PL"/>
              </w:rPr>
            </w:pPr>
            <w:r w:rsidRPr="004B0CCE">
              <w:rPr>
                <w:rFonts w:eastAsia="Times New Roman"/>
                <w:color w:val="000000"/>
                <w:sz w:val="18"/>
                <w:szCs w:val="18"/>
                <w:lang w:eastAsia="pl-PL"/>
              </w:rPr>
              <w:t>1</w:t>
            </w:r>
          </w:p>
        </w:tc>
      </w:tr>
    </w:tbl>
    <w:p w14:paraId="29ED5BA8" w14:textId="77777777" w:rsidR="007C36B5" w:rsidRDefault="007C36B5" w:rsidP="00906B60">
      <w:pPr>
        <w:pStyle w:val="Standard"/>
        <w:spacing w:before="120" w:after="120" w:line="259" w:lineRule="auto"/>
        <w:ind w:firstLine="449"/>
        <w:jc w:val="both"/>
      </w:pPr>
    </w:p>
    <w:p w14:paraId="11E21307" w14:textId="77777777" w:rsidR="007C36B5" w:rsidRPr="001D1037" w:rsidRDefault="007C36B5" w:rsidP="00906B60">
      <w:pPr>
        <w:pStyle w:val="Heading2"/>
        <w:numPr>
          <w:ilvl w:val="1"/>
          <w:numId w:val="4"/>
        </w:numPr>
        <w:spacing w:before="120" w:after="120" w:line="259" w:lineRule="auto"/>
        <w:ind w:left="709" w:hanging="715"/>
        <w:rPr>
          <w:rFonts w:ascii="Calibri" w:hAnsi="Calibri" w:cs="Calibri"/>
        </w:rPr>
      </w:pPr>
      <w:bookmarkStart w:id="19" w:name="__RefHeading__2513_1582762306"/>
      <w:bookmarkStart w:id="20" w:name="_Toc515996022"/>
      <w:bookmarkStart w:id="21" w:name="_Toc119919033"/>
      <w:r w:rsidRPr="001D1037">
        <w:rPr>
          <w:rFonts w:ascii="Calibri" w:hAnsi="Calibri" w:cs="Calibri"/>
          <w:lang w:eastAsia="pl-PL"/>
        </w:rPr>
        <w:t>Aktualne uwarunkowania wykonania przedmiotu zamówienia</w:t>
      </w:r>
      <w:bookmarkEnd w:id="19"/>
      <w:bookmarkEnd w:id="20"/>
      <w:bookmarkEnd w:id="21"/>
    </w:p>
    <w:p w14:paraId="2900A29A" w14:textId="77777777" w:rsidR="007C36B5" w:rsidRPr="0022774E" w:rsidRDefault="007C36B5" w:rsidP="00906B60">
      <w:pPr>
        <w:pStyle w:val="Heading4"/>
        <w:numPr>
          <w:ilvl w:val="2"/>
          <w:numId w:val="4"/>
        </w:numPr>
        <w:spacing w:before="120" w:after="120" w:line="259" w:lineRule="auto"/>
        <w:rPr>
          <w:sz w:val="22"/>
          <w:szCs w:val="22"/>
        </w:rPr>
      </w:pPr>
      <w:r w:rsidRPr="0022774E">
        <w:rPr>
          <w:sz w:val="22"/>
          <w:szCs w:val="22"/>
          <w:lang w:eastAsia="pl-PL"/>
        </w:rPr>
        <w:t>Uwarunkowania lokalizacyjne</w:t>
      </w:r>
    </w:p>
    <w:p w14:paraId="186AA41F" w14:textId="77777777" w:rsidR="0042560A" w:rsidRDefault="007C36B5" w:rsidP="00906B60">
      <w:pPr>
        <w:pStyle w:val="Standard"/>
        <w:tabs>
          <w:tab w:val="left" w:pos="1129"/>
        </w:tabs>
        <w:spacing w:before="120" w:after="120" w:line="259" w:lineRule="auto"/>
        <w:jc w:val="both"/>
        <w:rPr>
          <w:rFonts w:ascii="Calibri" w:hAnsi="Calibri" w:cs="Calibri"/>
          <w:sz w:val="22"/>
          <w:szCs w:val="22"/>
        </w:rPr>
      </w:pPr>
      <w:r>
        <w:rPr>
          <w:rFonts w:ascii="Calibri" w:hAnsi="Calibri" w:cs="Calibri"/>
          <w:sz w:val="22"/>
          <w:szCs w:val="22"/>
        </w:rPr>
        <w:t xml:space="preserve">Teren przeznaczony pod planowaną inwestycję </w:t>
      </w:r>
      <w:r w:rsidR="006F6CF9">
        <w:rPr>
          <w:rFonts w:ascii="Calibri" w:hAnsi="Calibri" w:cs="Calibri"/>
          <w:sz w:val="22"/>
          <w:szCs w:val="22"/>
        </w:rPr>
        <w:t xml:space="preserve">(Rys. 1) </w:t>
      </w:r>
      <w:r w:rsidR="007E3DDD" w:rsidRPr="007E3DDD">
        <w:rPr>
          <w:rFonts w:ascii="Calibri" w:hAnsi="Calibri" w:cs="Calibri"/>
          <w:sz w:val="22"/>
          <w:szCs w:val="22"/>
        </w:rPr>
        <w:t xml:space="preserve">znajduje się na terenie gminy Kuźnia Raciborska, w powiecie raciborskim, na działkach nr: </w:t>
      </w:r>
      <w:bookmarkStart w:id="22" w:name="_Hlk118456507"/>
      <w:r w:rsidR="007E3DDD" w:rsidRPr="007E3DDD">
        <w:rPr>
          <w:rFonts w:ascii="Calibri" w:hAnsi="Calibri" w:cs="Calibri"/>
          <w:sz w:val="22"/>
          <w:szCs w:val="22"/>
        </w:rPr>
        <w:t>415/5, 415/</w:t>
      </w:r>
      <w:r w:rsidR="007E3DDD">
        <w:rPr>
          <w:rFonts w:ascii="Calibri" w:hAnsi="Calibri" w:cs="Calibri"/>
          <w:sz w:val="22"/>
          <w:szCs w:val="22"/>
        </w:rPr>
        <w:t>23</w:t>
      </w:r>
      <w:r w:rsidR="007E3DDD" w:rsidRPr="007E3DDD">
        <w:rPr>
          <w:rFonts w:ascii="Calibri" w:hAnsi="Calibri" w:cs="Calibri"/>
          <w:sz w:val="22"/>
          <w:szCs w:val="22"/>
        </w:rPr>
        <w:t>, 415/3</w:t>
      </w:r>
      <w:r w:rsidR="007E3DDD">
        <w:rPr>
          <w:rFonts w:ascii="Calibri" w:hAnsi="Calibri" w:cs="Calibri"/>
          <w:sz w:val="22"/>
          <w:szCs w:val="22"/>
        </w:rPr>
        <w:t>0</w:t>
      </w:r>
      <w:bookmarkEnd w:id="22"/>
      <w:r w:rsidR="008D3EBA">
        <w:rPr>
          <w:rFonts w:ascii="Calibri" w:hAnsi="Calibri" w:cs="Calibri"/>
          <w:sz w:val="22"/>
          <w:szCs w:val="22"/>
        </w:rPr>
        <w:t xml:space="preserve">. </w:t>
      </w:r>
      <w:r w:rsidR="007E3DDD" w:rsidRPr="007E3DDD">
        <w:rPr>
          <w:rFonts w:ascii="Calibri" w:hAnsi="Calibri" w:cs="Calibri"/>
          <w:sz w:val="22"/>
          <w:szCs w:val="22"/>
        </w:rPr>
        <w:t>Działki te stanowią własność Gminy Kuźnia Raciborska.</w:t>
      </w:r>
      <w:r w:rsidR="0042560A">
        <w:rPr>
          <w:rFonts w:ascii="Calibri" w:hAnsi="Calibri" w:cs="Calibri"/>
          <w:sz w:val="22"/>
          <w:szCs w:val="22"/>
        </w:rPr>
        <w:t xml:space="preserve"> </w:t>
      </w:r>
      <w:r w:rsidR="0042560A" w:rsidRPr="0042560A">
        <w:rPr>
          <w:rFonts w:ascii="Calibri" w:hAnsi="Calibri" w:cs="Calibri"/>
          <w:sz w:val="22"/>
          <w:szCs w:val="22"/>
        </w:rPr>
        <w:t>Przedmiotowa działka usytuowana jest</w:t>
      </w:r>
      <w:r w:rsidR="0042560A">
        <w:rPr>
          <w:rFonts w:ascii="Calibri" w:hAnsi="Calibri" w:cs="Calibri"/>
          <w:sz w:val="22"/>
          <w:szCs w:val="22"/>
        </w:rPr>
        <w:t xml:space="preserve"> </w:t>
      </w:r>
      <w:r w:rsidR="0042560A" w:rsidRPr="0042560A">
        <w:rPr>
          <w:rFonts w:ascii="Calibri" w:hAnsi="Calibri" w:cs="Calibri"/>
          <w:sz w:val="22"/>
          <w:szCs w:val="22"/>
        </w:rPr>
        <w:t xml:space="preserve">na terenie miasta </w:t>
      </w:r>
      <w:r w:rsidR="0042560A">
        <w:rPr>
          <w:rFonts w:ascii="Calibri" w:hAnsi="Calibri" w:cs="Calibri"/>
          <w:sz w:val="22"/>
          <w:szCs w:val="22"/>
        </w:rPr>
        <w:t>Kuźnia Raciborska</w:t>
      </w:r>
      <w:r w:rsidR="0042560A" w:rsidRPr="0042560A">
        <w:rPr>
          <w:rFonts w:ascii="Calibri" w:hAnsi="Calibri" w:cs="Calibri"/>
          <w:sz w:val="22"/>
          <w:szCs w:val="22"/>
        </w:rPr>
        <w:t>, ale poza jego centrum</w:t>
      </w:r>
      <w:r w:rsidR="0042560A">
        <w:rPr>
          <w:rFonts w:ascii="Calibri" w:hAnsi="Calibri" w:cs="Calibri"/>
          <w:sz w:val="22"/>
          <w:szCs w:val="22"/>
        </w:rPr>
        <w:t xml:space="preserve">. </w:t>
      </w:r>
      <w:r w:rsidR="0042560A" w:rsidRPr="0042560A">
        <w:rPr>
          <w:rFonts w:ascii="Calibri" w:hAnsi="Calibri" w:cs="Calibri"/>
          <w:sz w:val="22"/>
          <w:szCs w:val="22"/>
        </w:rPr>
        <w:t>Lokalizacja w oddaleniu od miejsc powstawania odpadów (których wytwórcami są mieszkańcy), stanowi</w:t>
      </w:r>
      <w:r w:rsidR="0042560A">
        <w:rPr>
          <w:rFonts w:ascii="Calibri" w:hAnsi="Calibri" w:cs="Calibri"/>
          <w:sz w:val="22"/>
          <w:szCs w:val="22"/>
        </w:rPr>
        <w:t xml:space="preserve"> </w:t>
      </w:r>
      <w:r w:rsidR="0042560A" w:rsidRPr="0042560A">
        <w:rPr>
          <w:rFonts w:ascii="Calibri" w:hAnsi="Calibri" w:cs="Calibri"/>
          <w:sz w:val="22"/>
          <w:szCs w:val="22"/>
        </w:rPr>
        <w:t>pewną barierę przestrzenną, zmuszając mieszkańców do wykorzystania własnych środków transportu</w:t>
      </w:r>
      <w:r w:rsidR="0042560A">
        <w:rPr>
          <w:rFonts w:ascii="Calibri" w:hAnsi="Calibri" w:cs="Calibri"/>
          <w:sz w:val="22"/>
          <w:szCs w:val="22"/>
        </w:rPr>
        <w:t xml:space="preserve"> </w:t>
      </w:r>
      <w:r w:rsidR="0042560A" w:rsidRPr="0042560A">
        <w:rPr>
          <w:rFonts w:ascii="Calibri" w:hAnsi="Calibri" w:cs="Calibri"/>
          <w:sz w:val="22"/>
          <w:szCs w:val="22"/>
        </w:rPr>
        <w:t>w celu dotarcia do PSZOK, jednak dojazd do niego jest stosunkowo prosty. Pozytywną cechą takiej</w:t>
      </w:r>
      <w:r w:rsidR="0042560A">
        <w:rPr>
          <w:rFonts w:ascii="Calibri" w:hAnsi="Calibri" w:cs="Calibri"/>
          <w:sz w:val="22"/>
          <w:szCs w:val="22"/>
        </w:rPr>
        <w:t xml:space="preserve"> </w:t>
      </w:r>
      <w:r w:rsidR="0042560A" w:rsidRPr="0042560A">
        <w:rPr>
          <w:rFonts w:ascii="Calibri" w:hAnsi="Calibri" w:cs="Calibri"/>
          <w:sz w:val="22"/>
          <w:szCs w:val="22"/>
        </w:rPr>
        <w:t>lokalizacji jest eliminacja potencjalnej uciążliwości PSZOK dla okolicznych mieszkańców.</w:t>
      </w:r>
      <w:r w:rsidR="0042560A">
        <w:rPr>
          <w:rFonts w:ascii="Calibri" w:hAnsi="Calibri" w:cs="Calibri"/>
          <w:sz w:val="22"/>
          <w:szCs w:val="22"/>
        </w:rPr>
        <w:t xml:space="preserve"> Dojazd jest możliwy od zachodu ul</w:t>
      </w:r>
      <w:r w:rsidR="00DA5749">
        <w:rPr>
          <w:rFonts w:ascii="Calibri" w:hAnsi="Calibri" w:cs="Calibri"/>
          <w:sz w:val="22"/>
          <w:szCs w:val="22"/>
        </w:rPr>
        <w:t>.</w:t>
      </w:r>
      <w:r w:rsidR="0042560A">
        <w:rPr>
          <w:rFonts w:ascii="Calibri" w:hAnsi="Calibri" w:cs="Calibri"/>
          <w:sz w:val="22"/>
          <w:szCs w:val="22"/>
        </w:rPr>
        <w:t xml:space="preserve"> Tartaczną i od południa ul. Kolejową. </w:t>
      </w:r>
    </w:p>
    <w:p w14:paraId="4E26F940" w14:textId="282AC432" w:rsidR="00951549" w:rsidRDefault="00547178" w:rsidP="00951549">
      <w:pPr>
        <w:pStyle w:val="Standard"/>
        <w:keepNext/>
        <w:tabs>
          <w:tab w:val="left" w:pos="1129"/>
        </w:tabs>
        <w:spacing w:before="120" w:after="120" w:line="259" w:lineRule="auto"/>
        <w:jc w:val="center"/>
      </w:pPr>
      <w:r w:rsidRPr="00951549">
        <w:rPr>
          <w:rFonts w:ascii="Calibri" w:hAnsi="Calibri" w:cs="Calibri"/>
          <w:noProof/>
          <w:sz w:val="22"/>
          <w:szCs w:val="22"/>
        </w:rPr>
        <w:lastRenderedPageBreak/>
        <w:drawing>
          <wp:inline distT="0" distB="0" distL="0" distR="0" wp14:anchorId="38C794DA" wp14:editId="6A06F67B">
            <wp:extent cx="5311140" cy="4968240"/>
            <wp:effectExtent l="0" t="0" r="0" b="0"/>
            <wp:docPr id="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11140" cy="4968240"/>
                    </a:xfrm>
                    <a:prstGeom prst="rect">
                      <a:avLst/>
                    </a:prstGeom>
                    <a:noFill/>
                    <a:ln>
                      <a:noFill/>
                    </a:ln>
                  </pic:spPr>
                </pic:pic>
              </a:graphicData>
            </a:graphic>
          </wp:inline>
        </w:drawing>
      </w:r>
    </w:p>
    <w:p w14:paraId="4834EABC" w14:textId="77777777" w:rsidR="00951549" w:rsidRPr="00DF34B0" w:rsidRDefault="00951549" w:rsidP="00951549">
      <w:pPr>
        <w:spacing w:before="120" w:after="120" w:line="259" w:lineRule="auto"/>
        <w:jc w:val="both"/>
        <w:rPr>
          <w:b/>
          <w:sz w:val="18"/>
          <w:szCs w:val="18"/>
          <w:lang w:eastAsia="pl-PL"/>
        </w:rPr>
      </w:pPr>
      <w:r w:rsidRPr="00951549">
        <w:rPr>
          <w:b/>
          <w:sz w:val="18"/>
          <w:szCs w:val="18"/>
          <w:lang w:val="pl-PL" w:eastAsia="pl-PL"/>
        </w:rPr>
        <w:t xml:space="preserve">rys. </w:t>
      </w:r>
      <w:r w:rsidRPr="00951549">
        <w:rPr>
          <w:b/>
          <w:sz w:val="18"/>
          <w:szCs w:val="18"/>
          <w:lang w:val="pl-PL" w:eastAsia="pl-PL"/>
        </w:rPr>
        <w:fldChar w:fldCharType="begin"/>
      </w:r>
      <w:r w:rsidRPr="00951549">
        <w:rPr>
          <w:b/>
          <w:sz w:val="18"/>
          <w:szCs w:val="18"/>
          <w:lang w:val="pl-PL" w:eastAsia="pl-PL"/>
        </w:rPr>
        <w:instrText xml:space="preserve"> SEQ rys._ \* ARABIC </w:instrText>
      </w:r>
      <w:r w:rsidRPr="00951549">
        <w:rPr>
          <w:b/>
          <w:sz w:val="18"/>
          <w:szCs w:val="18"/>
          <w:lang w:val="pl-PL" w:eastAsia="pl-PL"/>
        </w:rPr>
        <w:fldChar w:fldCharType="separate"/>
      </w:r>
      <w:r w:rsidR="00DF34B0">
        <w:rPr>
          <w:b/>
          <w:noProof/>
          <w:sz w:val="18"/>
          <w:szCs w:val="18"/>
          <w:lang w:val="pl-PL" w:eastAsia="pl-PL"/>
        </w:rPr>
        <w:t>1</w:t>
      </w:r>
      <w:r w:rsidRPr="00951549">
        <w:rPr>
          <w:b/>
          <w:sz w:val="18"/>
          <w:szCs w:val="18"/>
          <w:lang w:val="pl-PL" w:eastAsia="pl-PL"/>
        </w:rPr>
        <w:fldChar w:fldCharType="end"/>
      </w:r>
      <w:r w:rsidR="00DF34B0">
        <w:rPr>
          <w:b/>
          <w:sz w:val="18"/>
          <w:szCs w:val="18"/>
          <w:lang w:eastAsia="pl-PL"/>
        </w:rPr>
        <w:t xml:space="preserve">. </w:t>
      </w:r>
      <w:r w:rsidR="00DF34B0" w:rsidRPr="007E3DDD">
        <w:rPr>
          <w:sz w:val="18"/>
          <w:szCs w:val="18"/>
        </w:rPr>
        <w:t>Lokalizacja planowanej inwestycji. Źródło danych: www.ongeo.pl</w:t>
      </w:r>
    </w:p>
    <w:p w14:paraId="311E0A03" w14:textId="77777777" w:rsidR="007C36B5" w:rsidRPr="005B0674" w:rsidRDefault="007C36B5" w:rsidP="00906B60">
      <w:pPr>
        <w:pStyle w:val="Heading4"/>
        <w:numPr>
          <w:ilvl w:val="2"/>
          <w:numId w:val="4"/>
        </w:numPr>
        <w:spacing w:before="120" w:after="120" w:line="259" w:lineRule="auto"/>
        <w:rPr>
          <w:sz w:val="22"/>
          <w:szCs w:val="22"/>
        </w:rPr>
      </w:pPr>
      <w:r w:rsidRPr="005B0674">
        <w:rPr>
          <w:sz w:val="22"/>
          <w:szCs w:val="22"/>
          <w:lang w:eastAsia="pl-PL"/>
        </w:rPr>
        <w:t>Uwarunkowania formalno – prawne</w:t>
      </w:r>
    </w:p>
    <w:p w14:paraId="6872D527" w14:textId="77777777" w:rsidR="007C36B5" w:rsidRPr="00B150C6" w:rsidRDefault="00B150C6" w:rsidP="00906B60">
      <w:pPr>
        <w:pStyle w:val="Standard"/>
        <w:tabs>
          <w:tab w:val="left" w:pos="1129"/>
        </w:tabs>
        <w:spacing w:before="120" w:after="120" w:line="259" w:lineRule="auto"/>
        <w:jc w:val="both"/>
        <w:rPr>
          <w:rFonts w:ascii="Calibri" w:hAnsi="Calibri" w:cs="Calibri"/>
          <w:sz w:val="22"/>
          <w:szCs w:val="22"/>
        </w:rPr>
      </w:pPr>
      <w:r>
        <w:rPr>
          <w:rFonts w:ascii="Calibri" w:hAnsi="Calibri" w:cs="Calibri"/>
          <w:sz w:val="22"/>
          <w:szCs w:val="22"/>
        </w:rPr>
        <w:t>Działki</w:t>
      </w:r>
      <w:r w:rsidR="007D6A8C">
        <w:rPr>
          <w:rFonts w:ascii="Calibri" w:hAnsi="Calibri" w:cs="Calibri"/>
          <w:sz w:val="22"/>
          <w:szCs w:val="22"/>
        </w:rPr>
        <w:t>,</w:t>
      </w:r>
      <w:r>
        <w:rPr>
          <w:rFonts w:ascii="Calibri" w:hAnsi="Calibri" w:cs="Calibri"/>
          <w:sz w:val="22"/>
          <w:szCs w:val="22"/>
        </w:rPr>
        <w:t xml:space="preserve"> na których jest projektowany do </w:t>
      </w:r>
      <w:r w:rsidR="00BA51A7">
        <w:rPr>
          <w:rFonts w:ascii="Calibri" w:hAnsi="Calibri" w:cs="Calibri"/>
          <w:sz w:val="22"/>
          <w:szCs w:val="22"/>
        </w:rPr>
        <w:t>budowy</w:t>
      </w:r>
      <w:r>
        <w:rPr>
          <w:rFonts w:ascii="Calibri" w:hAnsi="Calibri" w:cs="Calibri"/>
          <w:sz w:val="22"/>
          <w:szCs w:val="22"/>
        </w:rPr>
        <w:t xml:space="preserve"> PSZOK </w:t>
      </w:r>
      <w:r w:rsidR="00BA51A7">
        <w:rPr>
          <w:rFonts w:ascii="Calibri" w:hAnsi="Calibri" w:cs="Calibri"/>
          <w:sz w:val="22"/>
          <w:szCs w:val="22"/>
        </w:rPr>
        <w:t>wraz z infrastrukt</w:t>
      </w:r>
      <w:r w:rsidR="008F4A1F">
        <w:rPr>
          <w:rFonts w:ascii="Calibri" w:hAnsi="Calibri" w:cs="Calibri"/>
          <w:sz w:val="22"/>
          <w:szCs w:val="22"/>
        </w:rPr>
        <w:t xml:space="preserve">urą towarzyszącą </w:t>
      </w:r>
      <w:r w:rsidRPr="006C58A6">
        <w:rPr>
          <w:rFonts w:ascii="Calibri" w:hAnsi="Calibri" w:cs="Calibri"/>
          <w:sz w:val="22"/>
          <w:szCs w:val="22"/>
        </w:rPr>
        <w:t>są własnością Gminy K</w:t>
      </w:r>
      <w:r w:rsidR="008F4A1F">
        <w:rPr>
          <w:rFonts w:ascii="Calibri" w:hAnsi="Calibri" w:cs="Calibri"/>
          <w:sz w:val="22"/>
          <w:szCs w:val="22"/>
        </w:rPr>
        <w:t>uźnia Raciborska.</w:t>
      </w:r>
      <w:r w:rsidRPr="006C58A6">
        <w:rPr>
          <w:rFonts w:ascii="Calibri" w:hAnsi="Calibri" w:cs="Calibri"/>
          <w:sz w:val="22"/>
          <w:szCs w:val="22"/>
        </w:rPr>
        <w:t xml:space="preserve"> </w:t>
      </w:r>
    </w:p>
    <w:p w14:paraId="18681EA0" w14:textId="77777777" w:rsidR="007C36B5" w:rsidRDefault="007C36B5" w:rsidP="00906B60">
      <w:pPr>
        <w:pStyle w:val="Standard"/>
        <w:tabs>
          <w:tab w:val="left" w:pos="1129"/>
        </w:tabs>
        <w:spacing w:before="120" w:after="120" w:line="259" w:lineRule="auto"/>
        <w:jc w:val="both"/>
        <w:rPr>
          <w:rFonts w:ascii="Calibri" w:hAnsi="Calibri" w:cs="Calibri"/>
          <w:sz w:val="22"/>
          <w:szCs w:val="22"/>
        </w:rPr>
      </w:pPr>
      <w:r>
        <w:rPr>
          <w:rFonts w:ascii="Calibri" w:hAnsi="Calibri" w:cs="Calibri"/>
          <w:sz w:val="22"/>
          <w:szCs w:val="22"/>
        </w:rPr>
        <w:t>Planowane przedsięwzięcie nie stoi</w:t>
      </w:r>
      <w:r w:rsidR="00973725">
        <w:rPr>
          <w:rFonts w:ascii="Calibri" w:hAnsi="Calibri" w:cs="Calibri"/>
          <w:sz w:val="22"/>
          <w:szCs w:val="22"/>
        </w:rPr>
        <w:t xml:space="preserve"> w </w:t>
      </w:r>
      <w:r>
        <w:rPr>
          <w:rFonts w:ascii="Calibri" w:hAnsi="Calibri" w:cs="Calibri"/>
          <w:sz w:val="22"/>
          <w:szCs w:val="22"/>
        </w:rPr>
        <w:t>sprzeczności</w:t>
      </w:r>
      <w:r w:rsidR="00973725">
        <w:rPr>
          <w:rFonts w:ascii="Calibri" w:hAnsi="Calibri" w:cs="Calibri"/>
          <w:sz w:val="22"/>
          <w:szCs w:val="22"/>
        </w:rPr>
        <w:t xml:space="preserve"> z </w:t>
      </w:r>
      <w:r>
        <w:rPr>
          <w:rFonts w:ascii="Calibri" w:hAnsi="Calibri" w:cs="Calibri"/>
          <w:sz w:val="22"/>
          <w:szCs w:val="22"/>
        </w:rPr>
        <w:t>obowiązującym prawem miejscowym.</w:t>
      </w:r>
    </w:p>
    <w:p w14:paraId="6D6B915A" w14:textId="77777777" w:rsidR="003306FD" w:rsidRDefault="003306FD" w:rsidP="00906B60">
      <w:pPr>
        <w:pStyle w:val="Standard"/>
        <w:tabs>
          <w:tab w:val="left" w:pos="1129"/>
        </w:tabs>
        <w:spacing w:before="120" w:after="120" w:line="259" w:lineRule="auto"/>
        <w:jc w:val="both"/>
        <w:rPr>
          <w:rFonts w:ascii="Calibri" w:hAnsi="Calibri" w:cs="Calibri"/>
          <w:sz w:val="22"/>
          <w:szCs w:val="22"/>
        </w:rPr>
      </w:pPr>
      <w:r w:rsidRPr="008F4A1F">
        <w:rPr>
          <w:rFonts w:ascii="Calibri" w:hAnsi="Calibri" w:cs="Calibri"/>
          <w:sz w:val="22"/>
          <w:szCs w:val="22"/>
        </w:rPr>
        <w:t>Cały teren przeznaczony pod planowaną inwestycję, nie jest wpisany do rejestru zabytków i nie podlega z</w:t>
      </w:r>
      <w:r w:rsidR="00204281">
        <w:rPr>
          <w:rFonts w:ascii="Calibri" w:hAnsi="Calibri" w:cs="Calibri"/>
          <w:sz w:val="22"/>
          <w:szCs w:val="22"/>
        </w:rPr>
        <w:t> </w:t>
      </w:r>
      <w:r w:rsidRPr="008F4A1F">
        <w:rPr>
          <w:rFonts w:ascii="Calibri" w:hAnsi="Calibri" w:cs="Calibri"/>
          <w:sz w:val="22"/>
          <w:szCs w:val="22"/>
        </w:rPr>
        <w:t xml:space="preserve">tego tytułu ochronie prawnej. </w:t>
      </w:r>
    </w:p>
    <w:p w14:paraId="52B4107F" w14:textId="77777777" w:rsidR="008F4A1F" w:rsidRDefault="008F4A1F" w:rsidP="00906B60">
      <w:pPr>
        <w:pStyle w:val="Standard"/>
        <w:tabs>
          <w:tab w:val="left" w:pos="1129"/>
        </w:tabs>
        <w:spacing w:before="120" w:after="120" w:line="259" w:lineRule="auto"/>
        <w:jc w:val="both"/>
        <w:rPr>
          <w:rFonts w:ascii="Calibri" w:hAnsi="Calibri" w:cs="Calibri"/>
          <w:sz w:val="22"/>
          <w:szCs w:val="22"/>
        </w:rPr>
      </w:pPr>
      <w:r w:rsidRPr="008F4A1F">
        <w:rPr>
          <w:rFonts w:ascii="Calibri" w:hAnsi="Calibri" w:cs="Calibri"/>
          <w:sz w:val="22"/>
          <w:szCs w:val="22"/>
        </w:rPr>
        <w:t xml:space="preserve">Bezpośrednio w sąsiedztwie terenów przeznaczonych pod inwestycję związaną z budową PSZOK brak jest obiektów i obszarów poddanych ochronie w myśl ustawy o ochronie przyrody. </w:t>
      </w:r>
    </w:p>
    <w:p w14:paraId="60E9BA11" w14:textId="77777777" w:rsidR="003306FD" w:rsidRDefault="007F1D3C" w:rsidP="00906B60">
      <w:pPr>
        <w:pStyle w:val="Standard"/>
        <w:tabs>
          <w:tab w:val="left" w:pos="1129"/>
        </w:tabs>
        <w:spacing w:before="120" w:after="120" w:line="259" w:lineRule="auto"/>
        <w:jc w:val="both"/>
        <w:rPr>
          <w:rFonts w:ascii="Calibri" w:hAnsi="Calibri" w:cs="Calibri"/>
          <w:sz w:val="22"/>
          <w:szCs w:val="22"/>
        </w:rPr>
      </w:pPr>
      <w:r w:rsidRPr="001512EA">
        <w:rPr>
          <w:rFonts w:ascii="Calibri" w:hAnsi="Calibri" w:cs="Calibri"/>
          <w:sz w:val="22"/>
          <w:szCs w:val="22"/>
        </w:rPr>
        <w:t>Teren inwestycji jest objęty miejscowym planem zagospodarowania przestrzennego zatwierdzonym Uchwałą</w:t>
      </w:r>
      <w:r w:rsidR="00F829E6" w:rsidRPr="001512EA">
        <w:rPr>
          <w:rFonts w:ascii="Calibri" w:hAnsi="Calibri" w:cs="Calibri"/>
          <w:sz w:val="22"/>
          <w:szCs w:val="22"/>
        </w:rPr>
        <w:t xml:space="preserve"> Nr XXIV/211/2016 Rady Miejskiej w Kuźni Raciborskiej z dnia 24 listopada 2016 r.. Zgodnie z</w:t>
      </w:r>
      <w:r w:rsidR="00204281" w:rsidRPr="001512EA">
        <w:rPr>
          <w:rFonts w:ascii="Calibri" w:hAnsi="Calibri" w:cs="Calibri"/>
          <w:sz w:val="22"/>
          <w:szCs w:val="22"/>
        </w:rPr>
        <w:t> </w:t>
      </w:r>
      <w:r w:rsidR="00F829E6" w:rsidRPr="001512EA">
        <w:rPr>
          <w:rFonts w:ascii="Calibri" w:hAnsi="Calibri" w:cs="Calibri"/>
          <w:sz w:val="22"/>
          <w:szCs w:val="22"/>
        </w:rPr>
        <w:t>Planem teren inwestycji znajduje się na obszarze oznaczonym symbolem 3P, w związku z czym należy on do obszarów określanych jako tereny obiektów produkcyjnych, składów, magazynów, handlu hurtowego.</w:t>
      </w:r>
      <w:r w:rsidR="00F829E6">
        <w:rPr>
          <w:rFonts w:ascii="Calibri" w:hAnsi="Calibri" w:cs="Calibri"/>
          <w:sz w:val="22"/>
          <w:szCs w:val="22"/>
        </w:rPr>
        <w:t xml:space="preserve"> </w:t>
      </w:r>
    </w:p>
    <w:p w14:paraId="01940787" w14:textId="77777777" w:rsidR="001512EA" w:rsidRDefault="005E4F26" w:rsidP="001512EA">
      <w:pPr>
        <w:pStyle w:val="Standard"/>
        <w:tabs>
          <w:tab w:val="left" w:pos="1129"/>
        </w:tabs>
        <w:spacing w:before="120" w:after="120" w:line="259" w:lineRule="auto"/>
        <w:jc w:val="both"/>
        <w:rPr>
          <w:rFonts w:ascii="Calibri" w:hAnsi="Calibri" w:cs="Calibri"/>
          <w:sz w:val="22"/>
          <w:szCs w:val="22"/>
        </w:rPr>
      </w:pPr>
      <w:r w:rsidRPr="005E4F26">
        <w:rPr>
          <w:rFonts w:ascii="Calibri" w:hAnsi="Calibri" w:cs="Calibri"/>
          <w:b/>
          <w:bCs/>
          <w:sz w:val="22"/>
          <w:szCs w:val="22"/>
        </w:rPr>
        <w:lastRenderedPageBreak/>
        <w:t xml:space="preserve">Obecnie trwa procedura uchwalania aktualizacji </w:t>
      </w:r>
      <w:r w:rsidR="001512EA" w:rsidRPr="005E4F26">
        <w:rPr>
          <w:rFonts w:ascii="Calibri" w:hAnsi="Calibri" w:cs="Calibri"/>
          <w:b/>
          <w:bCs/>
          <w:sz w:val="22"/>
          <w:szCs w:val="22"/>
        </w:rPr>
        <w:t>MPZP miasta Kuźnia Raciborska Etap I.</w:t>
      </w:r>
      <w:r w:rsidR="001512EA" w:rsidRPr="001512EA">
        <w:rPr>
          <w:rFonts w:ascii="Calibri" w:hAnsi="Calibri" w:cs="Calibri"/>
          <w:sz w:val="22"/>
          <w:szCs w:val="22"/>
        </w:rPr>
        <w:t xml:space="preserve"> Zgodnie z projektowanym Planem teren inwestycji znajduje się na obszarze oznaczonym symbolem 1PP-PS-IO, w związku z czym należy on do obszarów określanych jako tereny obiektów produkcji przemysłowej lub składów i</w:t>
      </w:r>
      <w:r w:rsidR="001512EA">
        <w:rPr>
          <w:rFonts w:ascii="Calibri" w:hAnsi="Calibri" w:cs="Calibri"/>
          <w:sz w:val="22"/>
          <w:szCs w:val="22"/>
        </w:rPr>
        <w:t> </w:t>
      </w:r>
      <w:r w:rsidR="001512EA" w:rsidRPr="001512EA">
        <w:rPr>
          <w:rFonts w:ascii="Calibri" w:hAnsi="Calibri" w:cs="Calibri"/>
          <w:sz w:val="22"/>
          <w:szCs w:val="22"/>
        </w:rPr>
        <w:t>magazynów lub gospodarowania odpadami.</w:t>
      </w:r>
    </w:p>
    <w:p w14:paraId="26F1885B" w14:textId="77777777" w:rsidR="00795A0C" w:rsidRDefault="008F4A1F" w:rsidP="00906B60">
      <w:pPr>
        <w:pStyle w:val="Standard"/>
        <w:tabs>
          <w:tab w:val="left" w:pos="1129"/>
        </w:tabs>
        <w:spacing w:before="120" w:after="120" w:line="259" w:lineRule="auto"/>
        <w:jc w:val="both"/>
        <w:rPr>
          <w:rFonts w:ascii="Calibri" w:hAnsi="Calibri" w:cs="Calibri"/>
          <w:sz w:val="22"/>
          <w:szCs w:val="22"/>
        </w:rPr>
      </w:pPr>
      <w:r w:rsidRPr="008F4A1F">
        <w:rPr>
          <w:rFonts w:ascii="Calibri" w:hAnsi="Calibri" w:cs="Calibri"/>
          <w:sz w:val="22"/>
          <w:szCs w:val="22"/>
        </w:rPr>
        <w:t xml:space="preserve">Planowane przedsięwzięcie jest zgodne z </w:t>
      </w:r>
      <w:r w:rsidR="001512EA">
        <w:rPr>
          <w:rFonts w:ascii="Calibri" w:hAnsi="Calibri" w:cs="Calibri"/>
          <w:sz w:val="22"/>
          <w:szCs w:val="22"/>
        </w:rPr>
        <w:t xml:space="preserve">aktualnie obowiązującym </w:t>
      </w:r>
      <w:r w:rsidRPr="008F4A1F">
        <w:rPr>
          <w:rFonts w:ascii="Calibri" w:hAnsi="Calibri" w:cs="Calibri"/>
          <w:sz w:val="22"/>
          <w:szCs w:val="22"/>
        </w:rPr>
        <w:t xml:space="preserve">miejscowym planem zagospodarowania przestrzennego </w:t>
      </w:r>
      <w:r w:rsidR="001512EA">
        <w:rPr>
          <w:rFonts w:ascii="Calibri" w:hAnsi="Calibri" w:cs="Calibri"/>
          <w:sz w:val="22"/>
          <w:szCs w:val="22"/>
        </w:rPr>
        <w:t xml:space="preserve">oraz z </w:t>
      </w:r>
      <w:r w:rsidR="005E4F26">
        <w:rPr>
          <w:rFonts w:ascii="Calibri" w:hAnsi="Calibri" w:cs="Calibri"/>
          <w:sz w:val="22"/>
          <w:szCs w:val="22"/>
        </w:rPr>
        <w:t>postanowieniami</w:t>
      </w:r>
      <w:r w:rsidR="002B0886">
        <w:rPr>
          <w:rFonts w:ascii="Calibri" w:hAnsi="Calibri" w:cs="Calibri"/>
          <w:sz w:val="22"/>
          <w:szCs w:val="22"/>
        </w:rPr>
        <w:t xml:space="preserve"> aktualizowanego</w:t>
      </w:r>
      <w:r w:rsidR="001512EA">
        <w:rPr>
          <w:rFonts w:ascii="Calibri" w:hAnsi="Calibri" w:cs="Calibri"/>
          <w:sz w:val="22"/>
          <w:szCs w:val="22"/>
        </w:rPr>
        <w:t xml:space="preserve"> MPZP </w:t>
      </w:r>
      <w:r w:rsidR="005E4F26">
        <w:rPr>
          <w:rFonts w:ascii="Calibri" w:hAnsi="Calibri" w:cs="Calibri"/>
          <w:sz w:val="22"/>
          <w:szCs w:val="22"/>
        </w:rPr>
        <w:t xml:space="preserve">i </w:t>
      </w:r>
      <w:r w:rsidRPr="008F4A1F">
        <w:rPr>
          <w:rFonts w:ascii="Calibri" w:hAnsi="Calibri" w:cs="Calibri"/>
          <w:sz w:val="22"/>
          <w:szCs w:val="22"/>
        </w:rPr>
        <w:t>wpisuje się w gminny system gospodarowania odpadami komunalnymi.</w:t>
      </w:r>
      <w:r>
        <w:rPr>
          <w:rFonts w:ascii="Calibri" w:hAnsi="Calibri" w:cs="Calibri"/>
          <w:sz w:val="22"/>
          <w:szCs w:val="22"/>
        </w:rPr>
        <w:t xml:space="preserve"> </w:t>
      </w:r>
    </w:p>
    <w:p w14:paraId="1B08DB63" w14:textId="77777777" w:rsidR="00A74896" w:rsidRDefault="00A74896" w:rsidP="00906B60">
      <w:pPr>
        <w:pStyle w:val="Standard"/>
        <w:tabs>
          <w:tab w:val="left" w:pos="1129"/>
        </w:tabs>
        <w:spacing w:before="120" w:after="120" w:line="259" w:lineRule="auto"/>
        <w:jc w:val="both"/>
        <w:rPr>
          <w:rFonts w:ascii="Calibri" w:hAnsi="Calibri" w:cs="Calibri"/>
          <w:sz w:val="22"/>
          <w:szCs w:val="22"/>
        </w:rPr>
      </w:pPr>
      <w:r w:rsidRPr="00A74896">
        <w:rPr>
          <w:rFonts w:ascii="Calibri" w:hAnsi="Calibri" w:cs="Calibri"/>
          <w:sz w:val="22"/>
          <w:szCs w:val="22"/>
        </w:rPr>
        <w:t>Zgodnie z zapisami ustawy z dnia 3 października 2008 r. o udostępnianiu informacji o środowisku</w:t>
      </w:r>
      <w:r>
        <w:rPr>
          <w:rFonts w:ascii="Calibri" w:hAnsi="Calibri" w:cs="Calibri"/>
          <w:sz w:val="22"/>
          <w:szCs w:val="22"/>
        </w:rPr>
        <w:t xml:space="preserve"> </w:t>
      </w:r>
      <w:r w:rsidRPr="00A74896">
        <w:rPr>
          <w:rFonts w:ascii="Calibri" w:hAnsi="Calibri" w:cs="Calibri"/>
          <w:sz w:val="22"/>
          <w:szCs w:val="22"/>
        </w:rPr>
        <w:t>i jego ochronie, udziale społeczeństwa w ochronie środowiska oraz ocenach oddziaływania na</w:t>
      </w:r>
      <w:r>
        <w:rPr>
          <w:rFonts w:ascii="Calibri" w:hAnsi="Calibri" w:cs="Calibri"/>
          <w:sz w:val="22"/>
          <w:szCs w:val="22"/>
        </w:rPr>
        <w:t xml:space="preserve"> </w:t>
      </w:r>
      <w:r w:rsidRPr="00A74896">
        <w:rPr>
          <w:rFonts w:ascii="Calibri" w:hAnsi="Calibri" w:cs="Calibri"/>
          <w:sz w:val="22"/>
          <w:szCs w:val="22"/>
        </w:rPr>
        <w:t>środowisko (</w:t>
      </w:r>
      <w:r w:rsidRPr="00125BB2">
        <w:rPr>
          <w:rFonts w:ascii="Calibri" w:hAnsi="Calibri" w:cs="Calibri"/>
          <w:sz w:val="22"/>
          <w:szCs w:val="22"/>
        </w:rPr>
        <w:t>t.j.</w:t>
      </w:r>
      <w:r w:rsidR="006149AB">
        <w:rPr>
          <w:rFonts w:ascii="Calibri" w:hAnsi="Calibri" w:cs="Calibri"/>
          <w:sz w:val="22"/>
          <w:szCs w:val="22"/>
        </w:rPr>
        <w:t> </w:t>
      </w:r>
      <w:r w:rsidRPr="00125BB2">
        <w:rPr>
          <w:rFonts w:ascii="Calibri" w:hAnsi="Calibri" w:cs="Calibri"/>
          <w:sz w:val="22"/>
          <w:szCs w:val="22"/>
        </w:rPr>
        <w:t>Dz. U. z 2022 r.</w:t>
      </w:r>
      <w:r>
        <w:rPr>
          <w:rFonts w:ascii="Calibri" w:hAnsi="Calibri" w:cs="Calibri"/>
          <w:sz w:val="22"/>
          <w:szCs w:val="22"/>
        </w:rPr>
        <w:t xml:space="preserve"> </w:t>
      </w:r>
      <w:r w:rsidRPr="00125BB2">
        <w:rPr>
          <w:rFonts w:ascii="Calibri" w:hAnsi="Calibri" w:cs="Calibri"/>
          <w:sz w:val="22"/>
          <w:szCs w:val="22"/>
        </w:rPr>
        <w:t>poz. 1029, 1260,</w:t>
      </w:r>
      <w:r>
        <w:rPr>
          <w:rFonts w:ascii="Calibri" w:hAnsi="Calibri" w:cs="Calibri"/>
          <w:sz w:val="22"/>
          <w:szCs w:val="22"/>
        </w:rPr>
        <w:t xml:space="preserve"> </w:t>
      </w:r>
      <w:r w:rsidRPr="00125BB2">
        <w:rPr>
          <w:rFonts w:ascii="Calibri" w:hAnsi="Calibri" w:cs="Calibri"/>
          <w:sz w:val="22"/>
          <w:szCs w:val="22"/>
        </w:rPr>
        <w:t>1261</w:t>
      </w:r>
      <w:r>
        <w:rPr>
          <w:rFonts w:ascii="Calibri" w:hAnsi="Calibri" w:cs="Calibri"/>
          <w:sz w:val="22"/>
          <w:szCs w:val="22"/>
        </w:rPr>
        <w:t>)</w:t>
      </w:r>
      <w:r w:rsidRPr="00A74896">
        <w:rPr>
          <w:rFonts w:ascii="Calibri" w:hAnsi="Calibri" w:cs="Calibri"/>
          <w:sz w:val="22"/>
          <w:szCs w:val="22"/>
        </w:rPr>
        <w:t xml:space="preserve"> oraz zgodnie z Rozporządzeniem Rady Ministrów</w:t>
      </w:r>
      <w:r>
        <w:rPr>
          <w:rFonts w:ascii="Calibri" w:hAnsi="Calibri" w:cs="Calibri"/>
          <w:sz w:val="22"/>
          <w:szCs w:val="22"/>
        </w:rPr>
        <w:t xml:space="preserve"> </w:t>
      </w:r>
      <w:r w:rsidRPr="00F15B81">
        <w:rPr>
          <w:rFonts w:ascii="Calibri" w:hAnsi="Calibri" w:cs="Calibri"/>
          <w:sz w:val="22"/>
          <w:szCs w:val="22"/>
        </w:rPr>
        <w:t>z dnia 10</w:t>
      </w:r>
      <w:r w:rsidR="001512EA">
        <w:rPr>
          <w:rFonts w:ascii="Calibri" w:hAnsi="Calibri" w:cs="Calibri"/>
          <w:sz w:val="22"/>
          <w:szCs w:val="22"/>
        </w:rPr>
        <w:t> </w:t>
      </w:r>
      <w:r w:rsidRPr="00F15B81">
        <w:rPr>
          <w:rFonts w:ascii="Calibri" w:hAnsi="Calibri" w:cs="Calibri"/>
          <w:sz w:val="22"/>
          <w:szCs w:val="22"/>
        </w:rPr>
        <w:t>września 2019</w:t>
      </w:r>
      <w:r>
        <w:rPr>
          <w:rFonts w:ascii="Calibri" w:hAnsi="Calibri" w:cs="Calibri"/>
          <w:sz w:val="22"/>
          <w:szCs w:val="22"/>
        </w:rPr>
        <w:t xml:space="preserve"> </w:t>
      </w:r>
      <w:r w:rsidRPr="00125BB2">
        <w:rPr>
          <w:rFonts w:ascii="Calibri" w:hAnsi="Calibri" w:cs="Calibri"/>
          <w:sz w:val="22"/>
          <w:szCs w:val="22"/>
        </w:rPr>
        <w:t>r. w sprawie przedsięwzięć mogących znacząco oddziaływać na środowisko (Dz.</w:t>
      </w:r>
      <w:r w:rsidR="006149AB">
        <w:rPr>
          <w:rFonts w:ascii="Calibri" w:hAnsi="Calibri" w:cs="Calibri"/>
          <w:sz w:val="22"/>
          <w:szCs w:val="22"/>
        </w:rPr>
        <w:t> </w:t>
      </w:r>
      <w:r w:rsidRPr="00125BB2">
        <w:rPr>
          <w:rFonts w:ascii="Calibri" w:hAnsi="Calibri" w:cs="Calibri"/>
          <w:sz w:val="22"/>
          <w:szCs w:val="22"/>
        </w:rPr>
        <w:t>U.</w:t>
      </w:r>
      <w:r w:rsidR="006149AB">
        <w:rPr>
          <w:rFonts w:ascii="Calibri" w:hAnsi="Calibri" w:cs="Calibri"/>
          <w:sz w:val="22"/>
          <w:szCs w:val="22"/>
        </w:rPr>
        <w:t> </w:t>
      </w:r>
      <w:r w:rsidRPr="00125BB2">
        <w:rPr>
          <w:rFonts w:ascii="Calibri" w:hAnsi="Calibri" w:cs="Calibri"/>
          <w:sz w:val="22"/>
          <w:szCs w:val="22"/>
        </w:rPr>
        <w:t>z</w:t>
      </w:r>
      <w:r w:rsidR="001512EA">
        <w:rPr>
          <w:rFonts w:ascii="Calibri" w:hAnsi="Calibri" w:cs="Calibri"/>
          <w:sz w:val="22"/>
          <w:szCs w:val="22"/>
        </w:rPr>
        <w:t> </w:t>
      </w:r>
      <w:r w:rsidRPr="00125BB2">
        <w:rPr>
          <w:rFonts w:ascii="Calibri" w:hAnsi="Calibri" w:cs="Calibri"/>
          <w:sz w:val="22"/>
          <w:szCs w:val="22"/>
        </w:rPr>
        <w:t>201</w:t>
      </w:r>
      <w:r>
        <w:rPr>
          <w:rFonts w:ascii="Calibri" w:hAnsi="Calibri" w:cs="Calibri"/>
          <w:sz w:val="22"/>
          <w:szCs w:val="22"/>
        </w:rPr>
        <w:t>9</w:t>
      </w:r>
      <w:r w:rsidRPr="00125BB2">
        <w:rPr>
          <w:rFonts w:ascii="Calibri" w:hAnsi="Calibri" w:cs="Calibri"/>
          <w:sz w:val="22"/>
          <w:szCs w:val="22"/>
        </w:rPr>
        <w:t xml:space="preserve"> r., poz. </w:t>
      </w:r>
      <w:r>
        <w:rPr>
          <w:rFonts w:ascii="Calibri" w:hAnsi="Calibri" w:cs="Calibri"/>
          <w:sz w:val="22"/>
          <w:szCs w:val="22"/>
        </w:rPr>
        <w:t>1839</w:t>
      </w:r>
      <w:r w:rsidRPr="00125BB2">
        <w:rPr>
          <w:rFonts w:ascii="Calibri" w:hAnsi="Calibri" w:cs="Calibri"/>
          <w:sz w:val="22"/>
          <w:szCs w:val="22"/>
        </w:rPr>
        <w:t>)</w:t>
      </w:r>
      <w:r>
        <w:rPr>
          <w:rFonts w:ascii="Calibri" w:hAnsi="Calibri" w:cs="Calibri"/>
          <w:sz w:val="22"/>
          <w:szCs w:val="22"/>
        </w:rPr>
        <w:t xml:space="preserve"> oraz z </w:t>
      </w:r>
      <w:r w:rsidRPr="00125BB2">
        <w:rPr>
          <w:rFonts w:ascii="Calibri" w:hAnsi="Calibri" w:cs="Calibri"/>
          <w:sz w:val="22"/>
          <w:szCs w:val="22"/>
        </w:rPr>
        <w:t xml:space="preserve">Rozporządzeniem Rady Ministrów z dnia </w:t>
      </w:r>
      <w:r w:rsidRPr="00F15B81">
        <w:rPr>
          <w:rFonts w:ascii="Calibri" w:hAnsi="Calibri" w:cs="Calibri"/>
          <w:sz w:val="22"/>
          <w:szCs w:val="22"/>
        </w:rPr>
        <w:t>5 maja 2022 r.</w:t>
      </w:r>
      <w:r>
        <w:rPr>
          <w:rFonts w:ascii="Calibri" w:hAnsi="Calibri" w:cs="Calibri"/>
          <w:sz w:val="22"/>
          <w:szCs w:val="22"/>
        </w:rPr>
        <w:t xml:space="preserve"> </w:t>
      </w:r>
      <w:r w:rsidRPr="00F15B81">
        <w:rPr>
          <w:rFonts w:ascii="Calibri" w:hAnsi="Calibri" w:cs="Calibri"/>
          <w:sz w:val="22"/>
          <w:szCs w:val="22"/>
        </w:rPr>
        <w:t>zmieniając</w:t>
      </w:r>
      <w:r>
        <w:rPr>
          <w:rFonts w:ascii="Calibri" w:hAnsi="Calibri" w:cs="Calibri"/>
          <w:sz w:val="22"/>
          <w:szCs w:val="22"/>
        </w:rPr>
        <w:t>ym</w:t>
      </w:r>
      <w:r w:rsidRPr="00F15B81">
        <w:rPr>
          <w:rFonts w:ascii="Calibri" w:hAnsi="Calibri" w:cs="Calibri"/>
          <w:sz w:val="22"/>
          <w:szCs w:val="22"/>
        </w:rPr>
        <w:t xml:space="preserve"> rozporządzenie</w:t>
      </w:r>
      <w:r>
        <w:rPr>
          <w:rFonts w:ascii="Calibri" w:hAnsi="Calibri" w:cs="Calibri"/>
          <w:sz w:val="22"/>
          <w:szCs w:val="22"/>
        </w:rPr>
        <w:t xml:space="preserve"> </w:t>
      </w:r>
      <w:r w:rsidRPr="00125BB2">
        <w:rPr>
          <w:rFonts w:ascii="Calibri" w:hAnsi="Calibri" w:cs="Calibri"/>
          <w:sz w:val="22"/>
          <w:szCs w:val="22"/>
        </w:rPr>
        <w:t>w sprawie przedsięwzięć mogących znacząco oddziaływać na środowisko (Dz. U. z 20</w:t>
      </w:r>
      <w:r>
        <w:rPr>
          <w:rFonts w:ascii="Calibri" w:hAnsi="Calibri" w:cs="Calibri"/>
          <w:sz w:val="22"/>
          <w:szCs w:val="22"/>
        </w:rPr>
        <w:t>22</w:t>
      </w:r>
      <w:r w:rsidRPr="00125BB2">
        <w:rPr>
          <w:rFonts w:ascii="Calibri" w:hAnsi="Calibri" w:cs="Calibri"/>
          <w:sz w:val="22"/>
          <w:szCs w:val="22"/>
        </w:rPr>
        <w:t xml:space="preserve"> r., poz. </w:t>
      </w:r>
      <w:r>
        <w:rPr>
          <w:rFonts w:ascii="Calibri" w:hAnsi="Calibri" w:cs="Calibri"/>
          <w:sz w:val="22"/>
          <w:szCs w:val="22"/>
        </w:rPr>
        <w:t>10</w:t>
      </w:r>
      <w:r w:rsidRPr="00125BB2">
        <w:rPr>
          <w:rFonts w:ascii="Calibri" w:hAnsi="Calibri" w:cs="Calibri"/>
          <w:sz w:val="22"/>
          <w:szCs w:val="22"/>
        </w:rPr>
        <w:t>71</w:t>
      </w:r>
      <w:r>
        <w:rPr>
          <w:rFonts w:ascii="Calibri" w:hAnsi="Calibri" w:cs="Calibri"/>
          <w:sz w:val="22"/>
          <w:szCs w:val="22"/>
        </w:rPr>
        <w:t>)</w:t>
      </w:r>
      <w:r w:rsidRPr="00A74896">
        <w:rPr>
          <w:rFonts w:ascii="Calibri" w:hAnsi="Calibri" w:cs="Calibri"/>
          <w:sz w:val="22"/>
          <w:szCs w:val="22"/>
        </w:rPr>
        <w:t xml:space="preserve">, </w:t>
      </w:r>
      <w:r>
        <w:rPr>
          <w:rFonts w:ascii="Calibri" w:hAnsi="Calibri" w:cs="Calibri"/>
          <w:sz w:val="22"/>
          <w:szCs w:val="22"/>
        </w:rPr>
        <w:t xml:space="preserve">planowane </w:t>
      </w:r>
      <w:r w:rsidRPr="00A74896">
        <w:rPr>
          <w:rFonts w:ascii="Calibri" w:hAnsi="Calibri" w:cs="Calibri"/>
          <w:sz w:val="22"/>
          <w:szCs w:val="22"/>
        </w:rPr>
        <w:t>przedsięwzięcie nie kwalifikuje się jako przedsięwzięcie mogące</w:t>
      </w:r>
      <w:r>
        <w:rPr>
          <w:rFonts w:ascii="Calibri" w:hAnsi="Calibri" w:cs="Calibri"/>
          <w:sz w:val="22"/>
          <w:szCs w:val="22"/>
        </w:rPr>
        <w:t xml:space="preserve"> </w:t>
      </w:r>
      <w:r w:rsidRPr="00A74896">
        <w:rPr>
          <w:rFonts w:ascii="Calibri" w:hAnsi="Calibri" w:cs="Calibri"/>
          <w:sz w:val="22"/>
          <w:szCs w:val="22"/>
        </w:rPr>
        <w:t>znacząco oddziaływać na środowisko i nie wymaga uzyskania decyzji o środowiskowych</w:t>
      </w:r>
      <w:r w:rsidR="0042410C">
        <w:rPr>
          <w:rFonts w:ascii="Calibri" w:hAnsi="Calibri" w:cs="Calibri"/>
          <w:sz w:val="22"/>
          <w:szCs w:val="22"/>
        </w:rPr>
        <w:t xml:space="preserve"> </w:t>
      </w:r>
      <w:r w:rsidRPr="00A74896">
        <w:rPr>
          <w:rFonts w:ascii="Calibri" w:hAnsi="Calibri" w:cs="Calibri"/>
          <w:sz w:val="22"/>
          <w:szCs w:val="22"/>
        </w:rPr>
        <w:t>uwarunkowaniach. W</w:t>
      </w:r>
      <w:r w:rsidR="001512EA">
        <w:rPr>
          <w:rFonts w:ascii="Calibri" w:hAnsi="Calibri" w:cs="Calibri"/>
          <w:sz w:val="22"/>
          <w:szCs w:val="22"/>
        </w:rPr>
        <w:t> </w:t>
      </w:r>
      <w:r w:rsidRPr="00A74896">
        <w:rPr>
          <w:rFonts w:ascii="Calibri" w:hAnsi="Calibri" w:cs="Calibri"/>
          <w:sz w:val="22"/>
          <w:szCs w:val="22"/>
        </w:rPr>
        <w:t>ramach planowanego przedsięwzięcia przewiduje się zbieranie odpadów oraz</w:t>
      </w:r>
      <w:r w:rsidR="008E7CD9">
        <w:rPr>
          <w:rFonts w:ascii="Calibri" w:hAnsi="Calibri" w:cs="Calibri"/>
          <w:sz w:val="22"/>
          <w:szCs w:val="22"/>
        </w:rPr>
        <w:t xml:space="preserve"> prowadzenie</w:t>
      </w:r>
      <w:r w:rsidRPr="00A74896">
        <w:rPr>
          <w:rFonts w:ascii="Calibri" w:hAnsi="Calibri" w:cs="Calibri"/>
          <w:sz w:val="22"/>
          <w:szCs w:val="22"/>
        </w:rPr>
        <w:t xml:space="preserve"> </w:t>
      </w:r>
      <w:r w:rsidR="008E7CD9" w:rsidRPr="008E7CD9">
        <w:rPr>
          <w:rFonts w:ascii="Calibri" w:hAnsi="Calibri" w:cs="Calibri"/>
          <w:sz w:val="22"/>
          <w:szCs w:val="22"/>
        </w:rPr>
        <w:t>proces</w:t>
      </w:r>
      <w:r w:rsidR="008E7CD9">
        <w:rPr>
          <w:rFonts w:ascii="Calibri" w:hAnsi="Calibri" w:cs="Calibri"/>
          <w:sz w:val="22"/>
          <w:szCs w:val="22"/>
        </w:rPr>
        <w:t>ów, które</w:t>
      </w:r>
      <w:r w:rsidR="008E7CD9" w:rsidRPr="008E7CD9">
        <w:rPr>
          <w:rFonts w:ascii="Calibri" w:hAnsi="Calibri" w:cs="Calibri"/>
          <w:sz w:val="22"/>
          <w:szCs w:val="22"/>
        </w:rPr>
        <w:t xml:space="preserve"> polegać będą na odzysku wysokiej jakości surowców (np. poprzez wysegregowanie i</w:t>
      </w:r>
      <w:r w:rsidR="001512EA">
        <w:rPr>
          <w:rFonts w:ascii="Calibri" w:hAnsi="Calibri" w:cs="Calibri"/>
          <w:sz w:val="22"/>
          <w:szCs w:val="22"/>
        </w:rPr>
        <w:t> </w:t>
      </w:r>
      <w:r w:rsidR="008E7CD9" w:rsidRPr="008E7CD9">
        <w:rPr>
          <w:rFonts w:ascii="Calibri" w:hAnsi="Calibri" w:cs="Calibri"/>
          <w:sz w:val="22"/>
          <w:szCs w:val="22"/>
        </w:rPr>
        <w:t>rozsegregowanie butelek PET) lub unieszkodliwieniu odpadów (np. w wyniku kompostowania odpadów biodegradowalnych) w tym także przygotowanie odpadów (np. demontaż odpadów wielkogabarytowych) w celu ich przekazania do instalacji prowadzących odzysk lub unieszkodliwianie odpadów.</w:t>
      </w:r>
      <w:r w:rsidRPr="00A74896">
        <w:rPr>
          <w:rFonts w:ascii="Calibri" w:hAnsi="Calibri" w:cs="Calibri"/>
          <w:sz w:val="22"/>
          <w:szCs w:val="22"/>
        </w:rPr>
        <w:t xml:space="preserve"> Zgodnie z art. 72 ust. 2a wymogu uzyskania decyzji o środowiskowych</w:t>
      </w:r>
      <w:r w:rsidR="008E7CD9">
        <w:rPr>
          <w:rFonts w:ascii="Calibri" w:hAnsi="Calibri" w:cs="Calibri"/>
          <w:sz w:val="22"/>
          <w:szCs w:val="22"/>
        </w:rPr>
        <w:t xml:space="preserve"> </w:t>
      </w:r>
      <w:r w:rsidRPr="00A74896">
        <w:rPr>
          <w:rFonts w:ascii="Calibri" w:hAnsi="Calibri" w:cs="Calibri"/>
          <w:sz w:val="22"/>
          <w:szCs w:val="22"/>
        </w:rPr>
        <w:t>uwarunkowaniach przed uzyskaniem zezwoleń na przetwarzanie odpadów i zezwolenia na zbieranie</w:t>
      </w:r>
      <w:r w:rsidR="008E7CD9">
        <w:rPr>
          <w:rFonts w:ascii="Calibri" w:hAnsi="Calibri" w:cs="Calibri"/>
          <w:sz w:val="22"/>
          <w:szCs w:val="22"/>
        </w:rPr>
        <w:t xml:space="preserve"> </w:t>
      </w:r>
      <w:r w:rsidRPr="00A74896">
        <w:rPr>
          <w:rFonts w:ascii="Calibri" w:hAnsi="Calibri" w:cs="Calibri"/>
          <w:sz w:val="22"/>
          <w:szCs w:val="22"/>
        </w:rPr>
        <w:t>i</w:t>
      </w:r>
      <w:r w:rsidR="00C23540">
        <w:rPr>
          <w:rFonts w:ascii="Calibri" w:hAnsi="Calibri" w:cs="Calibri"/>
          <w:sz w:val="22"/>
          <w:szCs w:val="22"/>
        </w:rPr>
        <w:t> </w:t>
      </w:r>
      <w:r w:rsidRPr="00A74896">
        <w:rPr>
          <w:rFonts w:ascii="Calibri" w:hAnsi="Calibri" w:cs="Calibri"/>
          <w:sz w:val="22"/>
          <w:szCs w:val="22"/>
        </w:rPr>
        <w:t>przetwarzanie odpadów nie stosuje się w przypadku, gdy zezwolenie dotyczy odzysku</w:t>
      </w:r>
      <w:r w:rsidR="008E7CD9">
        <w:rPr>
          <w:rFonts w:ascii="Calibri" w:hAnsi="Calibri" w:cs="Calibri"/>
          <w:sz w:val="22"/>
          <w:szCs w:val="22"/>
        </w:rPr>
        <w:t xml:space="preserve"> </w:t>
      </w:r>
      <w:r w:rsidRPr="00A74896">
        <w:rPr>
          <w:rFonts w:ascii="Calibri" w:hAnsi="Calibri" w:cs="Calibri"/>
          <w:sz w:val="22"/>
          <w:szCs w:val="22"/>
        </w:rPr>
        <w:t xml:space="preserve">polegającego na przygotowaniu do ponownego użycia. </w:t>
      </w:r>
    </w:p>
    <w:p w14:paraId="3DD51927" w14:textId="77777777" w:rsidR="00C23540" w:rsidRDefault="00C23540" w:rsidP="00906B60">
      <w:pPr>
        <w:pStyle w:val="Standard"/>
        <w:tabs>
          <w:tab w:val="left" w:pos="1129"/>
        </w:tabs>
        <w:spacing w:before="120" w:after="120" w:line="259" w:lineRule="auto"/>
        <w:jc w:val="both"/>
        <w:rPr>
          <w:rFonts w:ascii="Calibri" w:eastAsia="Times New Roman" w:hAnsi="Calibri" w:cs="Calibri"/>
          <w:sz w:val="22"/>
          <w:szCs w:val="22"/>
          <w:lang w:eastAsia="pl-PL"/>
        </w:rPr>
      </w:pPr>
      <w:r w:rsidRPr="00795A0C">
        <w:rPr>
          <w:rFonts w:ascii="Calibri" w:hAnsi="Calibri" w:cs="Calibri"/>
          <w:sz w:val="22"/>
          <w:szCs w:val="22"/>
        </w:rPr>
        <w:t>Wykonawca zobowiązany jest też przewidzieć rozwiązania techniczne i organizacyjne minimalizujące oddziaływania na tereny</w:t>
      </w:r>
      <w:r w:rsidRPr="00C23540">
        <w:rPr>
          <w:rFonts w:ascii="Calibri" w:eastAsia="Times New Roman" w:hAnsi="Calibri" w:cs="Calibri"/>
          <w:sz w:val="22"/>
          <w:szCs w:val="22"/>
          <w:lang w:eastAsia="pl-PL"/>
        </w:rPr>
        <w:t xml:space="preserve"> sąsiednie.</w:t>
      </w:r>
    </w:p>
    <w:p w14:paraId="3332C77F" w14:textId="77777777" w:rsidR="007C36B5" w:rsidRPr="00BF1836" w:rsidRDefault="007C36B5" w:rsidP="00906B60">
      <w:pPr>
        <w:pStyle w:val="Heading4"/>
        <w:numPr>
          <w:ilvl w:val="2"/>
          <w:numId w:val="4"/>
        </w:numPr>
        <w:spacing w:before="120" w:after="120" w:line="259" w:lineRule="auto"/>
        <w:rPr>
          <w:sz w:val="22"/>
          <w:szCs w:val="22"/>
        </w:rPr>
      </w:pPr>
      <w:r w:rsidRPr="00BF1836">
        <w:rPr>
          <w:sz w:val="22"/>
          <w:szCs w:val="22"/>
          <w:lang w:eastAsia="pl-PL"/>
        </w:rPr>
        <w:t>Uwarunkowania organizacyjne - opis stanu istniejącego</w:t>
      </w:r>
    </w:p>
    <w:p w14:paraId="3E1C1885" w14:textId="77777777" w:rsidR="001512EA" w:rsidRDefault="001512EA"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1512EA">
        <w:rPr>
          <w:rFonts w:ascii="Calibri" w:eastAsia="Times New Roman" w:hAnsi="Calibri" w:cs="Calibri"/>
          <w:color w:val="000000"/>
          <w:sz w:val="22"/>
          <w:szCs w:val="22"/>
        </w:rPr>
        <w:t>Na obszarze opracowania znajdują się krzewy i duże drzewa oraz obiekty przeznaczone do rozbiórki – budynek mieszkalny oraz słupy oświetleniowe. Na terenie częściowo występuje nawierzchnia utwardzona. Teren nie posiada większych różnic wysokościowych</w:t>
      </w:r>
      <w:r>
        <w:rPr>
          <w:rFonts w:ascii="Calibri" w:eastAsia="Times New Roman" w:hAnsi="Calibri" w:cs="Calibri"/>
          <w:color w:val="000000"/>
          <w:sz w:val="22"/>
          <w:szCs w:val="22"/>
        </w:rPr>
        <w:t>.</w:t>
      </w:r>
    </w:p>
    <w:p w14:paraId="56E587CC" w14:textId="77777777" w:rsidR="008D7B02" w:rsidRDefault="008D7B02"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795A0C">
        <w:rPr>
          <w:rFonts w:ascii="Calibri" w:eastAsia="Times New Roman" w:hAnsi="Calibri" w:cs="Calibri"/>
          <w:color w:val="000000"/>
          <w:sz w:val="22"/>
          <w:szCs w:val="22"/>
        </w:rPr>
        <w:t xml:space="preserve">Widok na teren inwestycyjny przedstawia </w:t>
      </w:r>
      <w:r w:rsidR="001512EA">
        <w:rPr>
          <w:rFonts w:ascii="Calibri" w:eastAsia="Times New Roman" w:hAnsi="Calibri" w:cs="Calibri"/>
          <w:color w:val="000000"/>
          <w:sz w:val="22"/>
          <w:szCs w:val="22"/>
        </w:rPr>
        <w:t>fot. 1-5.</w:t>
      </w:r>
    </w:p>
    <w:p w14:paraId="3E978303" w14:textId="77777777" w:rsidR="001512EA" w:rsidRPr="0064546F" w:rsidRDefault="001512EA" w:rsidP="001512EA"/>
    <w:p w14:paraId="5589E520" w14:textId="4845A599" w:rsidR="001512EA" w:rsidRDefault="00547178" w:rsidP="001512EA">
      <w:pPr>
        <w:keepNext/>
        <w:jc w:val="center"/>
      </w:pPr>
      <w:r w:rsidRPr="00E53AEC">
        <w:rPr>
          <w:noProof/>
        </w:rPr>
        <w:lastRenderedPageBreak/>
        <w:drawing>
          <wp:inline distT="0" distB="0" distL="0" distR="0" wp14:anchorId="5BA645E3" wp14:editId="793A2FB8">
            <wp:extent cx="3893820" cy="4937760"/>
            <wp:effectExtent l="0" t="0" r="0" b="0"/>
            <wp:docPr id="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93820" cy="4937760"/>
                    </a:xfrm>
                    <a:prstGeom prst="rect">
                      <a:avLst/>
                    </a:prstGeom>
                    <a:noFill/>
                    <a:ln>
                      <a:noFill/>
                    </a:ln>
                  </pic:spPr>
                </pic:pic>
              </a:graphicData>
            </a:graphic>
          </wp:inline>
        </w:drawing>
      </w:r>
    </w:p>
    <w:p w14:paraId="2627F111" w14:textId="77777777" w:rsidR="001512EA" w:rsidRPr="001512EA" w:rsidRDefault="001512EA" w:rsidP="001512EA">
      <w:pPr>
        <w:jc w:val="center"/>
        <w:rPr>
          <w:sz w:val="20"/>
          <w:szCs w:val="20"/>
        </w:rPr>
      </w:pPr>
      <w:r w:rsidRPr="001512EA">
        <w:rPr>
          <w:b/>
          <w:bCs/>
          <w:sz w:val="20"/>
          <w:szCs w:val="20"/>
        </w:rPr>
        <w:t xml:space="preserve">fot. </w:t>
      </w:r>
      <w:r w:rsidRPr="001512EA">
        <w:rPr>
          <w:b/>
          <w:bCs/>
          <w:sz w:val="20"/>
          <w:szCs w:val="20"/>
        </w:rPr>
        <w:fldChar w:fldCharType="begin"/>
      </w:r>
      <w:r w:rsidRPr="001512EA">
        <w:rPr>
          <w:b/>
          <w:bCs/>
          <w:sz w:val="20"/>
          <w:szCs w:val="20"/>
        </w:rPr>
        <w:instrText xml:space="preserve"> SEQ fot._ \* ARABIC </w:instrText>
      </w:r>
      <w:r w:rsidRPr="001512EA">
        <w:rPr>
          <w:b/>
          <w:bCs/>
          <w:sz w:val="20"/>
          <w:szCs w:val="20"/>
        </w:rPr>
        <w:fldChar w:fldCharType="separate"/>
      </w:r>
      <w:r>
        <w:rPr>
          <w:b/>
          <w:bCs/>
          <w:noProof/>
          <w:sz w:val="20"/>
          <w:szCs w:val="20"/>
        </w:rPr>
        <w:t>1</w:t>
      </w:r>
      <w:r w:rsidRPr="001512EA">
        <w:rPr>
          <w:b/>
          <w:bCs/>
          <w:sz w:val="20"/>
          <w:szCs w:val="20"/>
        </w:rPr>
        <w:fldChar w:fldCharType="end"/>
      </w:r>
      <w:r w:rsidRPr="001512EA">
        <w:rPr>
          <w:b/>
          <w:bCs/>
          <w:sz w:val="20"/>
          <w:szCs w:val="20"/>
        </w:rPr>
        <w:t>.</w:t>
      </w:r>
      <w:r w:rsidRPr="001512EA">
        <w:rPr>
          <w:sz w:val="20"/>
          <w:szCs w:val="20"/>
        </w:rPr>
        <w:t xml:space="preserve"> Źródło: OCZP Sp. z o.o.</w:t>
      </w:r>
    </w:p>
    <w:p w14:paraId="6557D6FD" w14:textId="77777777" w:rsidR="001512EA" w:rsidRPr="001512EA" w:rsidRDefault="001512EA" w:rsidP="001512EA">
      <w:pPr>
        <w:jc w:val="center"/>
        <w:rPr>
          <w:sz w:val="20"/>
          <w:szCs w:val="20"/>
        </w:rPr>
      </w:pPr>
    </w:p>
    <w:p w14:paraId="75DFA27D" w14:textId="471FA108" w:rsidR="001512EA" w:rsidRDefault="00547178" w:rsidP="001512EA">
      <w:pPr>
        <w:keepNext/>
        <w:jc w:val="center"/>
      </w:pPr>
      <w:r w:rsidRPr="00E53AEC">
        <w:rPr>
          <w:noProof/>
        </w:rPr>
        <w:drawing>
          <wp:inline distT="0" distB="0" distL="0" distR="0" wp14:anchorId="14D3F560" wp14:editId="36E9EC6B">
            <wp:extent cx="4846320" cy="2324100"/>
            <wp:effectExtent l="0" t="0" r="0" b="0"/>
            <wp:docPr id="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46320" cy="2324100"/>
                    </a:xfrm>
                    <a:prstGeom prst="rect">
                      <a:avLst/>
                    </a:prstGeom>
                    <a:noFill/>
                    <a:ln>
                      <a:noFill/>
                    </a:ln>
                  </pic:spPr>
                </pic:pic>
              </a:graphicData>
            </a:graphic>
          </wp:inline>
        </w:drawing>
      </w:r>
    </w:p>
    <w:p w14:paraId="1F699BE9" w14:textId="77777777" w:rsidR="001512EA" w:rsidRPr="001512EA" w:rsidRDefault="001512EA" w:rsidP="001512EA">
      <w:pPr>
        <w:pStyle w:val="Legenda"/>
        <w:jc w:val="center"/>
        <w:rPr>
          <w:rFonts w:eastAsia="Source Sans Pro" w:cs="Calibri"/>
          <w:i w:val="0"/>
          <w:iCs w:val="0"/>
          <w:sz w:val="20"/>
          <w:szCs w:val="20"/>
        </w:rPr>
      </w:pPr>
      <w:r w:rsidRPr="001512EA">
        <w:rPr>
          <w:rFonts w:cs="Calibri"/>
          <w:b/>
          <w:bCs/>
          <w:i w:val="0"/>
          <w:iCs w:val="0"/>
          <w:sz w:val="20"/>
          <w:szCs w:val="20"/>
        </w:rPr>
        <w:t xml:space="preserve">fot. </w:t>
      </w:r>
      <w:r w:rsidRPr="001512EA">
        <w:rPr>
          <w:rFonts w:cs="Calibri"/>
          <w:b/>
          <w:bCs/>
          <w:i w:val="0"/>
          <w:iCs w:val="0"/>
          <w:sz w:val="20"/>
          <w:szCs w:val="20"/>
        </w:rPr>
        <w:fldChar w:fldCharType="begin"/>
      </w:r>
      <w:r w:rsidRPr="001512EA">
        <w:rPr>
          <w:rFonts w:cs="Calibri"/>
          <w:b/>
          <w:bCs/>
          <w:i w:val="0"/>
          <w:iCs w:val="0"/>
          <w:sz w:val="20"/>
          <w:szCs w:val="20"/>
        </w:rPr>
        <w:instrText xml:space="preserve"> SEQ fot._ \* ARABIC </w:instrText>
      </w:r>
      <w:r w:rsidRPr="001512EA">
        <w:rPr>
          <w:rFonts w:cs="Calibri"/>
          <w:b/>
          <w:bCs/>
          <w:i w:val="0"/>
          <w:iCs w:val="0"/>
          <w:sz w:val="20"/>
          <w:szCs w:val="20"/>
        </w:rPr>
        <w:fldChar w:fldCharType="separate"/>
      </w:r>
      <w:r w:rsidRPr="001512EA">
        <w:rPr>
          <w:rFonts w:cs="Calibri"/>
          <w:b/>
          <w:bCs/>
          <w:i w:val="0"/>
          <w:iCs w:val="0"/>
          <w:noProof/>
          <w:sz w:val="20"/>
          <w:szCs w:val="20"/>
        </w:rPr>
        <w:t>2</w:t>
      </w:r>
      <w:r w:rsidRPr="001512EA">
        <w:rPr>
          <w:rFonts w:cs="Calibri"/>
          <w:b/>
          <w:bCs/>
          <w:i w:val="0"/>
          <w:iCs w:val="0"/>
          <w:sz w:val="20"/>
          <w:szCs w:val="20"/>
        </w:rPr>
        <w:fldChar w:fldCharType="end"/>
      </w:r>
      <w:r w:rsidRPr="001512EA">
        <w:rPr>
          <w:rFonts w:cs="Calibri"/>
          <w:b/>
          <w:bCs/>
          <w:i w:val="0"/>
          <w:iCs w:val="0"/>
          <w:sz w:val="20"/>
          <w:szCs w:val="20"/>
        </w:rPr>
        <w:t>.</w:t>
      </w:r>
      <w:r w:rsidRPr="001512EA">
        <w:rPr>
          <w:rFonts w:cs="Calibri"/>
          <w:i w:val="0"/>
          <w:iCs w:val="0"/>
          <w:sz w:val="20"/>
          <w:szCs w:val="20"/>
        </w:rPr>
        <w:t xml:space="preserve"> Ź</w:t>
      </w:r>
      <w:r w:rsidRPr="001512EA">
        <w:rPr>
          <w:rFonts w:eastAsia="Source Sans Pro" w:cs="Calibri"/>
          <w:i w:val="0"/>
          <w:iCs w:val="0"/>
          <w:sz w:val="20"/>
          <w:szCs w:val="20"/>
        </w:rPr>
        <w:t>ródło: OCZP Sp. z o.o.</w:t>
      </w:r>
    </w:p>
    <w:p w14:paraId="318EEEEB" w14:textId="4931AD96" w:rsidR="001512EA" w:rsidRDefault="00547178" w:rsidP="001512EA">
      <w:pPr>
        <w:keepNext/>
        <w:jc w:val="center"/>
      </w:pPr>
      <w:r w:rsidRPr="00E53AEC">
        <w:rPr>
          <w:noProof/>
        </w:rPr>
        <w:lastRenderedPageBreak/>
        <w:drawing>
          <wp:inline distT="0" distB="0" distL="0" distR="0" wp14:anchorId="22792A89" wp14:editId="7085699D">
            <wp:extent cx="4945380" cy="2613660"/>
            <wp:effectExtent l="0" t="0" r="0" b="0"/>
            <wp:docPr id="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45380" cy="2613660"/>
                    </a:xfrm>
                    <a:prstGeom prst="rect">
                      <a:avLst/>
                    </a:prstGeom>
                    <a:noFill/>
                    <a:ln>
                      <a:noFill/>
                    </a:ln>
                  </pic:spPr>
                </pic:pic>
              </a:graphicData>
            </a:graphic>
          </wp:inline>
        </w:drawing>
      </w:r>
    </w:p>
    <w:p w14:paraId="53708CD4" w14:textId="77777777" w:rsidR="001512EA" w:rsidRPr="001512EA" w:rsidRDefault="001512EA" w:rsidP="001512EA">
      <w:pPr>
        <w:pStyle w:val="Legenda"/>
        <w:jc w:val="center"/>
        <w:rPr>
          <w:rFonts w:eastAsia="Source Sans Pro" w:cs="Calibri"/>
          <w:i w:val="0"/>
          <w:iCs w:val="0"/>
          <w:sz w:val="20"/>
          <w:szCs w:val="20"/>
        </w:rPr>
      </w:pPr>
      <w:r w:rsidRPr="001512EA">
        <w:rPr>
          <w:rFonts w:eastAsia="Source Sans Pro" w:cs="Calibri"/>
          <w:b/>
          <w:bCs/>
          <w:i w:val="0"/>
          <w:iCs w:val="0"/>
          <w:sz w:val="20"/>
          <w:szCs w:val="20"/>
        </w:rPr>
        <w:t xml:space="preserve">fot. </w:t>
      </w:r>
      <w:r w:rsidRPr="001512EA">
        <w:rPr>
          <w:rFonts w:eastAsia="Source Sans Pro" w:cs="Calibri"/>
          <w:b/>
          <w:bCs/>
          <w:i w:val="0"/>
          <w:iCs w:val="0"/>
          <w:sz w:val="20"/>
          <w:szCs w:val="20"/>
        </w:rPr>
        <w:fldChar w:fldCharType="begin"/>
      </w:r>
      <w:r w:rsidRPr="001512EA">
        <w:rPr>
          <w:rFonts w:eastAsia="Source Sans Pro" w:cs="Calibri"/>
          <w:b/>
          <w:bCs/>
          <w:i w:val="0"/>
          <w:iCs w:val="0"/>
          <w:sz w:val="20"/>
          <w:szCs w:val="20"/>
        </w:rPr>
        <w:instrText xml:space="preserve"> SEQ fot._ \* ARABIC </w:instrText>
      </w:r>
      <w:r w:rsidRPr="001512EA">
        <w:rPr>
          <w:rFonts w:eastAsia="Source Sans Pro" w:cs="Calibri"/>
          <w:b/>
          <w:bCs/>
          <w:i w:val="0"/>
          <w:iCs w:val="0"/>
          <w:sz w:val="20"/>
          <w:szCs w:val="20"/>
        </w:rPr>
        <w:fldChar w:fldCharType="separate"/>
      </w:r>
      <w:r w:rsidRPr="001512EA">
        <w:rPr>
          <w:rFonts w:eastAsia="Source Sans Pro" w:cs="Calibri"/>
          <w:b/>
          <w:bCs/>
          <w:i w:val="0"/>
          <w:iCs w:val="0"/>
          <w:noProof/>
          <w:sz w:val="20"/>
          <w:szCs w:val="20"/>
        </w:rPr>
        <w:t>3</w:t>
      </w:r>
      <w:r w:rsidRPr="001512EA">
        <w:rPr>
          <w:rFonts w:eastAsia="Source Sans Pro" w:cs="Calibri"/>
          <w:b/>
          <w:bCs/>
          <w:i w:val="0"/>
          <w:iCs w:val="0"/>
          <w:sz w:val="20"/>
          <w:szCs w:val="20"/>
        </w:rPr>
        <w:fldChar w:fldCharType="end"/>
      </w:r>
      <w:r w:rsidRPr="001512EA">
        <w:rPr>
          <w:rFonts w:eastAsia="Source Sans Pro" w:cs="Calibri"/>
          <w:b/>
          <w:bCs/>
          <w:i w:val="0"/>
          <w:iCs w:val="0"/>
          <w:sz w:val="20"/>
          <w:szCs w:val="20"/>
        </w:rPr>
        <w:t>.</w:t>
      </w:r>
      <w:r w:rsidRPr="001512EA">
        <w:rPr>
          <w:rFonts w:eastAsia="Source Sans Pro" w:cs="Calibri"/>
          <w:i w:val="0"/>
          <w:iCs w:val="0"/>
          <w:sz w:val="20"/>
          <w:szCs w:val="20"/>
        </w:rPr>
        <w:t xml:space="preserve"> Źródło: OCZP Sp. z o.o.</w:t>
      </w:r>
    </w:p>
    <w:p w14:paraId="1FD78A98" w14:textId="77777777" w:rsidR="001512EA" w:rsidRPr="00B0738E" w:rsidRDefault="001512EA" w:rsidP="001512EA"/>
    <w:p w14:paraId="2AEC9A13" w14:textId="289252AC" w:rsidR="001512EA" w:rsidRDefault="00547178" w:rsidP="001512EA">
      <w:pPr>
        <w:keepNext/>
        <w:jc w:val="center"/>
      </w:pPr>
      <w:r w:rsidRPr="00E53AEC">
        <w:rPr>
          <w:noProof/>
        </w:rPr>
        <w:drawing>
          <wp:inline distT="0" distB="0" distL="0" distR="0" wp14:anchorId="1D618843" wp14:editId="5320B37B">
            <wp:extent cx="4869180" cy="2217420"/>
            <wp:effectExtent l="0" t="0" r="0" b="0"/>
            <wp:docPr id="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69180" cy="2217420"/>
                    </a:xfrm>
                    <a:prstGeom prst="rect">
                      <a:avLst/>
                    </a:prstGeom>
                    <a:noFill/>
                    <a:ln>
                      <a:noFill/>
                    </a:ln>
                  </pic:spPr>
                </pic:pic>
              </a:graphicData>
            </a:graphic>
          </wp:inline>
        </w:drawing>
      </w:r>
    </w:p>
    <w:p w14:paraId="51DF8EDD" w14:textId="77777777" w:rsidR="001512EA" w:rsidRPr="001512EA" w:rsidRDefault="001512EA" w:rsidP="001512EA">
      <w:pPr>
        <w:pStyle w:val="Legenda"/>
        <w:jc w:val="center"/>
        <w:rPr>
          <w:rFonts w:eastAsia="Source Sans Pro" w:cs="Calibri"/>
          <w:i w:val="0"/>
          <w:iCs w:val="0"/>
          <w:sz w:val="20"/>
          <w:szCs w:val="20"/>
        </w:rPr>
      </w:pPr>
      <w:r w:rsidRPr="001512EA">
        <w:rPr>
          <w:rFonts w:cs="Calibri"/>
          <w:b/>
          <w:bCs/>
          <w:i w:val="0"/>
          <w:iCs w:val="0"/>
          <w:sz w:val="20"/>
          <w:szCs w:val="20"/>
        </w:rPr>
        <w:t xml:space="preserve">fot. </w:t>
      </w:r>
      <w:r w:rsidRPr="001512EA">
        <w:rPr>
          <w:rFonts w:cs="Calibri"/>
          <w:b/>
          <w:bCs/>
          <w:i w:val="0"/>
          <w:iCs w:val="0"/>
          <w:sz w:val="20"/>
          <w:szCs w:val="20"/>
        </w:rPr>
        <w:fldChar w:fldCharType="begin"/>
      </w:r>
      <w:r w:rsidRPr="001512EA">
        <w:rPr>
          <w:rFonts w:cs="Calibri"/>
          <w:b/>
          <w:bCs/>
          <w:i w:val="0"/>
          <w:iCs w:val="0"/>
          <w:sz w:val="20"/>
          <w:szCs w:val="20"/>
        </w:rPr>
        <w:instrText xml:space="preserve"> SEQ fot._ \* ARABIC </w:instrText>
      </w:r>
      <w:r w:rsidRPr="001512EA">
        <w:rPr>
          <w:rFonts w:cs="Calibri"/>
          <w:b/>
          <w:bCs/>
          <w:i w:val="0"/>
          <w:iCs w:val="0"/>
          <w:sz w:val="20"/>
          <w:szCs w:val="20"/>
        </w:rPr>
        <w:fldChar w:fldCharType="separate"/>
      </w:r>
      <w:r w:rsidRPr="001512EA">
        <w:rPr>
          <w:rFonts w:cs="Calibri"/>
          <w:b/>
          <w:bCs/>
          <w:i w:val="0"/>
          <w:iCs w:val="0"/>
          <w:noProof/>
          <w:sz w:val="20"/>
          <w:szCs w:val="20"/>
        </w:rPr>
        <w:t>4</w:t>
      </w:r>
      <w:r w:rsidRPr="001512EA">
        <w:rPr>
          <w:rFonts w:cs="Calibri"/>
          <w:b/>
          <w:bCs/>
          <w:i w:val="0"/>
          <w:iCs w:val="0"/>
          <w:sz w:val="20"/>
          <w:szCs w:val="20"/>
        </w:rPr>
        <w:fldChar w:fldCharType="end"/>
      </w:r>
      <w:r w:rsidRPr="001512EA">
        <w:rPr>
          <w:rFonts w:cs="Calibri"/>
          <w:b/>
          <w:bCs/>
          <w:i w:val="0"/>
          <w:iCs w:val="0"/>
          <w:sz w:val="20"/>
          <w:szCs w:val="20"/>
        </w:rPr>
        <w:t>.</w:t>
      </w:r>
      <w:r w:rsidRPr="001512EA">
        <w:rPr>
          <w:rFonts w:cs="Calibri"/>
          <w:i w:val="0"/>
          <w:iCs w:val="0"/>
          <w:sz w:val="20"/>
          <w:szCs w:val="20"/>
        </w:rPr>
        <w:t xml:space="preserve"> </w:t>
      </w:r>
      <w:r w:rsidRPr="001512EA">
        <w:rPr>
          <w:rFonts w:eastAsia="Source Sans Pro" w:cs="Calibri"/>
          <w:i w:val="0"/>
          <w:iCs w:val="0"/>
          <w:sz w:val="20"/>
          <w:szCs w:val="20"/>
        </w:rPr>
        <w:t>Źródło: OCZP Sp. z o.o.</w:t>
      </w:r>
    </w:p>
    <w:p w14:paraId="08788476" w14:textId="77777777" w:rsidR="001512EA" w:rsidRPr="00612989" w:rsidRDefault="001512EA" w:rsidP="001512EA"/>
    <w:p w14:paraId="127E63FC" w14:textId="114D8AC8" w:rsidR="001512EA" w:rsidRDefault="00547178" w:rsidP="001512EA">
      <w:pPr>
        <w:keepNext/>
        <w:jc w:val="center"/>
      </w:pPr>
      <w:r w:rsidRPr="00E53AEC">
        <w:rPr>
          <w:noProof/>
        </w:rPr>
        <w:lastRenderedPageBreak/>
        <w:drawing>
          <wp:inline distT="0" distB="0" distL="0" distR="0" wp14:anchorId="41B5388C" wp14:editId="236FC10B">
            <wp:extent cx="4861560" cy="2225040"/>
            <wp:effectExtent l="0" t="0" r="0" b="0"/>
            <wp:docPr id="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61560" cy="2225040"/>
                    </a:xfrm>
                    <a:prstGeom prst="rect">
                      <a:avLst/>
                    </a:prstGeom>
                    <a:noFill/>
                    <a:ln>
                      <a:noFill/>
                    </a:ln>
                  </pic:spPr>
                </pic:pic>
              </a:graphicData>
            </a:graphic>
          </wp:inline>
        </w:drawing>
      </w:r>
    </w:p>
    <w:p w14:paraId="15CE681B" w14:textId="77777777" w:rsidR="001512EA" w:rsidRPr="001512EA" w:rsidRDefault="001512EA" w:rsidP="001512EA">
      <w:pPr>
        <w:pStyle w:val="Legenda"/>
        <w:jc w:val="center"/>
        <w:rPr>
          <w:rFonts w:cs="Calibri"/>
          <w:sz w:val="20"/>
          <w:szCs w:val="20"/>
        </w:rPr>
      </w:pPr>
      <w:r w:rsidRPr="001512EA">
        <w:rPr>
          <w:rFonts w:cs="Calibri"/>
          <w:b/>
          <w:bCs/>
          <w:i w:val="0"/>
          <w:iCs w:val="0"/>
          <w:sz w:val="20"/>
          <w:szCs w:val="20"/>
        </w:rPr>
        <w:t xml:space="preserve">fot. </w:t>
      </w:r>
      <w:r w:rsidRPr="001512EA">
        <w:rPr>
          <w:rFonts w:cs="Calibri"/>
          <w:b/>
          <w:bCs/>
          <w:i w:val="0"/>
          <w:iCs w:val="0"/>
          <w:sz w:val="20"/>
          <w:szCs w:val="20"/>
        </w:rPr>
        <w:fldChar w:fldCharType="begin"/>
      </w:r>
      <w:r w:rsidRPr="001512EA">
        <w:rPr>
          <w:rFonts w:cs="Calibri"/>
          <w:b/>
          <w:bCs/>
          <w:i w:val="0"/>
          <w:iCs w:val="0"/>
          <w:sz w:val="20"/>
          <w:szCs w:val="20"/>
        </w:rPr>
        <w:instrText xml:space="preserve"> SEQ fot._ \* ARABIC </w:instrText>
      </w:r>
      <w:r w:rsidRPr="001512EA">
        <w:rPr>
          <w:rFonts w:cs="Calibri"/>
          <w:b/>
          <w:bCs/>
          <w:i w:val="0"/>
          <w:iCs w:val="0"/>
          <w:sz w:val="20"/>
          <w:szCs w:val="20"/>
        </w:rPr>
        <w:fldChar w:fldCharType="separate"/>
      </w:r>
      <w:r>
        <w:rPr>
          <w:rFonts w:cs="Calibri"/>
          <w:b/>
          <w:bCs/>
          <w:i w:val="0"/>
          <w:iCs w:val="0"/>
          <w:noProof/>
          <w:sz w:val="20"/>
          <w:szCs w:val="20"/>
        </w:rPr>
        <w:t>5</w:t>
      </w:r>
      <w:r w:rsidRPr="001512EA">
        <w:rPr>
          <w:rFonts w:cs="Calibri"/>
          <w:b/>
          <w:bCs/>
          <w:i w:val="0"/>
          <w:iCs w:val="0"/>
          <w:sz w:val="20"/>
          <w:szCs w:val="20"/>
        </w:rPr>
        <w:fldChar w:fldCharType="end"/>
      </w:r>
      <w:r w:rsidRPr="001512EA">
        <w:rPr>
          <w:rFonts w:cs="Calibri"/>
          <w:b/>
          <w:bCs/>
          <w:i w:val="0"/>
          <w:iCs w:val="0"/>
          <w:sz w:val="20"/>
          <w:szCs w:val="20"/>
        </w:rPr>
        <w:t>.</w:t>
      </w:r>
      <w:r w:rsidRPr="001512EA">
        <w:rPr>
          <w:rFonts w:cs="Calibri"/>
          <w:sz w:val="20"/>
          <w:szCs w:val="20"/>
        </w:rPr>
        <w:t xml:space="preserve"> </w:t>
      </w:r>
      <w:r w:rsidRPr="001512EA">
        <w:rPr>
          <w:rFonts w:eastAsia="Source Sans Pro" w:cs="Calibri"/>
          <w:i w:val="0"/>
          <w:iCs w:val="0"/>
          <w:sz w:val="20"/>
          <w:szCs w:val="20"/>
        </w:rPr>
        <w:t>Źródło: OCZP Sp. z o.o.</w:t>
      </w:r>
    </w:p>
    <w:p w14:paraId="2A7C9812" w14:textId="77777777" w:rsidR="001512EA" w:rsidRPr="00795A0C" w:rsidRDefault="001512EA" w:rsidP="00906B60">
      <w:pPr>
        <w:pStyle w:val="Standard"/>
        <w:tabs>
          <w:tab w:val="left" w:pos="1129"/>
        </w:tabs>
        <w:spacing w:before="120" w:after="120" w:line="259" w:lineRule="auto"/>
        <w:jc w:val="both"/>
        <w:rPr>
          <w:rFonts w:ascii="Calibri" w:eastAsia="Times New Roman" w:hAnsi="Calibri" w:cs="Calibri"/>
          <w:color w:val="000000"/>
          <w:sz w:val="22"/>
          <w:szCs w:val="22"/>
        </w:rPr>
      </w:pPr>
    </w:p>
    <w:p w14:paraId="08E2B03A" w14:textId="77777777" w:rsidR="0085034E" w:rsidRPr="00795A0C" w:rsidRDefault="008D7B02"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795A0C">
        <w:rPr>
          <w:rFonts w:ascii="Calibri" w:eastAsia="Times New Roman" w:hAnsi="Calibri" w:cs="Calibri"/>
          <w:color w:val="000000"/>
          <w:sz w:val="22"/>
          <w:szCs w:val="22"/>
        </w:rPr>
        <w:t xml:space="preserve">Teren inwestycyjny obejmuje </w:t>
      </w:r>
      <w:r w:rsidR="007E2BEE" w:rsidRPr="00795A0C">
        <w:rPr>
          <w:rFonts w:ascii="Calibri" w:eastAsia="Times New Roman" w:hAnsi="Calibri" w:cs="Calibri"/>
          <w:color w:val="000000"/>
          <w:sz w:val="22"/>
          <w:szCs w:val="22"/>
        </w:rPr>
        <w:t xml:space="preserve">działki nr 415/5, 415/23, 415/30 o łącznej powierzchni </w:t>
      </w:r>
      <w:r w:rsidR="002629DE" w:rsidRPr="00795A0C">
        <w:rPr>
          <w:rFonts w:ascii="Calibri" w:eastAsia="Times New Roman" w:hAnsi="Calibri" w:cs="Calibri"/>
          <w:color w:val="000000"/>
          <w:sz w:val="22"/>
          <w:szCs w:val="22"/>
        </w:rPr>
        <w:t xml:space="preserve">2,35 ha, z czego na potrzeby budowy PSZOK wraz z infrastrukturą techniczną planuje się zagospodarować około </w:t>
      </w:r>
      <w:r w:rsidR="002629DE" w:rsidRPr="004E6A45">
        <w:rPr>
          <w:rFonts w:ascii="Calibri" w:eastAsia="Times New Roman" w:hAnsi="Calibri" w:cs="Calibri"/>
          <w:color w:val="000000"/>
          <w:sz w:val="22"/>
          <w:szCs w:val="22"/>
        </w:rPr>
        <w:t>0,74 ha.</w:t>
      </w:r>
      <w:r w:rsidR="002629DE" w:rsidRPr="00795A0C">
        <w:rPr>
          <w:rFonts w:ascii="Calibri" w:eastAsia="Times New Roman" w:hAnsi="Calibri" w:cs="Calibri"/>
          <w:color w:val="000000"/>
          <w:sz w:val="22"/>
          <w:szCs w:val="22"/>
        </w:rPr>
        <w:t xml:space="preserve"> </w:t>
      </w:r>
    </w:p>
    <w:p w14:paraId="7B8F51B2" w14:textId="77777777" w:rsidR="007C6623" w:rsidRPr="00D93100" w:rsidRDefault="00D93100" w:rsidP="00906B60">
      <w:pPr>
        <w:pStyle w:val="Standard"/>
        <w:tabs>
          <w:tab w:val="left" w:pos="1129"/>
        </w:tabs>
        <w:spacing w:before="120" w:after="120" w:line="259" w:lineRule="auto"/>
        <w:jc w:val="both"/>
        <w:rPr>
          <w:rFonts w:ascii="Calibri" w:hAnsi="Calibri" w:cs="Calibri"/>
          <w:sz w:val="22"/>
          <w:szCs w:val="22"/>
        </w:rPr>
      </w:pPr>
      <w:r w:rsidRPr="00795A0C">
        <w:rPr>
          <w:rFonts w:ascii="Calibri" w:eastAsia="Times New Roman" w:hAnsi="Calibri" w:cs="Calibri"/>
          <w:color w:val="000000"/>
          <w:sz w:val="22"/>
          <w:szCs w:val="22"/>
        </w:rPr>
        <w:t>Teren</w:t>
      </w:r>
      <w:r w:rsidR="001B4C07" w:rsidRPr="00795A0C">
        <w:rPr>
          <w:rFonts w:ascii="Calibri" w:eastAsia="Times New Roman" w:hAnsi="Calibri" w:cs="Calibri"/>
          <w:color w:val="000000"/>
          <w:sz w:val="22"/>
          <w:szCs w:val="22"/>
        </w:rPr>
        <w:t xml:space="preserve"> </w:t>
      </w:r>
      <w:r w:rsidR="001B4C07">
        <w:rPr>
          <w:rFonts w:ascii="Calibri" w:hAnsi="Calibri" w:cs="Calibri"/>
          <w:sz w:val="22"/>
          <w:szCs w:val="22"/>
        </w:rPr>
        <w:t>nieuzbrojony</w:t>
      </w:r>
      <w:r w:rsidRPr="00D93100">
        <w:rPr>
          <w:rFonts w:ascii="Calibri" w:hAnsi="Calibri" w:cs="Calibri"/>
          <w:sz w:val="22"/>
          <w:szCs w:val="22"/>
        </w:rPr>
        <w:t>, w sąsiedztwie działek przeznaczonych pod budowę PSZOK wraz z infrastrukturą towarzyszącą znajdują się sieci wodociągowa, kanalizacji i energetyczna. Na etapie budowy Wykonawca zobowiązany będzie wykonać przyłączenia projektowanych obiektów do istniejących sieci wraz z</w:t>
      </w:r>
      <w:r w:rsidR="001512EA">
        <w:rPr>
          <w:rFonts w:ascii="Calibri" w:hAnsi="Calibri" w:cs="Calibri"/>
          <w:sz w:val="22"/>
          <w:szCs w:val="22"/>
        </w:rPr>
        <w:t> </w:t>
      </w:r>
      <w:r w:rsidRPr="00D93100">
        <w:rPr>
          <w:rFonts w:ascii="Calibri" w:hAnsi="Calibri" w:cs="Calibri"/>
          <w:sz w:val="22"/>
          <w:szCs w:val="22"/>
        </w:rPr>
        <w:t>wybudowaniem odcinków przyłączy zgodnie z warunkami uzyskanymi od zarządcy sieci.</w:t>
      </w:r>
    </w:p>
    <w:p w14:paraId="443E1572" w14:textId="77777777" w:rsidR="007C36B5" w:rsidRPr="004256E9" w:rsidRDefault="007C36B5" w:rsidP="00906B60">
      <w:pPr>
        <w:pStyle w:val="Heading2"/>
        <w:pageBreakBefore/>
        <w:numPr>
          <w:ilvl w:val="1"/>
          <w:numId w:val="4"/>
        </w:numPr>
        <w:spacing w:before="120" w:after="120" w:line="259" w:lineRule="auto"/>
        <w:ind w:left="709" w:hanging="709"/>
        <w:rPr>
          <w:rFonts w:ascii="Calibri" w:hAnsi="Calibri" w:cs="Calibri"/>
        </w:rPr>
      </w:pPr>
      <w:bookmarkStart w:id="23" w:name="__RefHeading__2515_1582762306"/>
      <w:bookmarkStart w:id="24" w:name="_Toc515996023"/>
      <w:bookmarkStart w:id="25" w:name="_Toc119919034"/>
      <w:r w:rsidRPr="004256E9">
        <w:rPr>
          <w:rFonts w:ascii="Calibri" w:hAnsi="Calibri" w:cs="Calibri"/>
          <w:lang w:eastAsia="pl-PL"/>
        </w:rPr>
        <w:lastRenderedPageBreak/>
        <w:t>Ogólne właściwości funkcjonalno-użytkowe</w:t>
      </w:r>
      <w:bookmarkEnd w:id="23"/>
      <w:bookmarkEnd w:id="24"/>
      <w:bookmarkEnd w:id="25"/>
    </w:p>
    <w:p w14:paraId="1CC992F4" w14:textId="77777777" w:rsidR="002A6B61" w:rsidRDefault="002A6B61"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2A6B61">
        <w:rPr>
          <w:rFonts w:ascii="Calibri" w:eastAsia="Times New Roman" w:hAnsi="Calibri" w:cs="Calibri"/>
          <w:color w:val="000000"/>
          <w:sz w:val="22"/>
          <w:szCs w:val="22"/>
        </w:rPr>
        <w:t>Przedsięwzięcie polega na zaprojektowaniu i budowie Punktu Selektywnego Zbierania Odpadów Komunalnych z infrastrukturą techniczną. Wykonawca zobowiązany będzie do uzyskania wszelkich niezbędnych opinii, uzgodnień, warunków technicznych, zgód, decyzji, pozwoleń, zezwoleń, mając na uwadze zamierzony cel i funkcje planowanego przedsięwzięcia, zgodnie z wymaganiami powszechnie obowiązującego prawa (także prawa miejscowego), norm i wiedzy technicznej oraz sztuki budowlanej. Wykonawca zobowiązany będzie także wyposażyć punkt we wszystkie niezbędne kontenery, pojemniki, narzędzia, oznakowanie poziome i pionowe oraz obiekty budowlane.</w:t>
      </w:r>
    </w:p>
    <w:p w14:paraId="7C175AA0" w14:textId="77777777" w:rsidR="000D5519" w:rsidRDefault="000D5519"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893648">
        <w:rPr>
          <w:rFonts w:ascii="Calibri" w:eastAsia="Times New Roman" w:hAnsi="Calibri" w:cs="Calibri"/>
          <w:color w:val="000000"/>
          <w:sz w:val="22"/>
          <w:szCs w:val="22"/>
        </w:rPr>
        <w:t xml:space="preserve">Koncepcję organizacyjną funkcjonalno-przestrzennej </w:t>
      </w:r>
      <w:r w:rsidR="003F1BBA">
        <w:rPr>
          <w:rFonts w:ascii="Calibri" w:eastAsia="Times New Roman" w:hAnsi="Calibri" w:cs="Calibri"/>
          <w:color w:val="000000"/>
          <w:sz w:val="22"/>
          <w:szCs w:val="22"/>
        </w:rPr>
        <w:t>modernizacji</w:t>
      </w:r>
      <w:r w:rsidRPr="00893648">
        <w:rPr>
          <w:rFonts w:ascii="Calibri" w:eastAsia="Times New Roman" w:hAnsi="Calibri" w:cs="Calibri"/>
          <w:color w:val="000000"/>
          <w:sz w:val="22"/>
          <w:szCs w:val="22"/>
        </w:rPr>
        <w:t xml:space="preserve"> PSZOK przedstawia </w:t>
      </w:r>
      <w:r w:rsidR="006149AB" w:rsidRPr="006149AB">
        <w:rPr>
          <w:rFonts w:ascii="Calibri" w:eastAsia="Times New Roman" w:hAnsi="Calibri" w:cs="Calibri"/>
          <w:color w:val="000000"/>
          <w:sz w:val="22"/>
          <w:szCs w:val="22"/>
        </w:rPr>
        <w:t>r</w:t>
      </w:r>
      <w:r w:rsidRPr="006149AB">
        <w:rPr>
          <w:rFonts w:ascii="Calibri" w:eastAsia="Times New Roman" w:hAnsi="Calibri" w:cs="Calibri"/>
          <w:color w:val="000000"/>
          <w:sz w:val="22"/>
          <w:szCs w:val="22"/>
        </w:rPr>
        <w:t>ys. </w:t>
      </w:r>
      <w:r w:rsidR="007C6623" w:rsidRPr="006149AB">
        <w:rPr>
          <w:rFonts w:ascii="Calibri" w:eastAsia="Times New Roman" w:hAnsi="Calibri" w:cs="Calibri"/>
          <w:color w:val="000000"/>
          <w:sz w:val="22"/>
          <w:szCs w:val="22"/>
        </w:rPr>
        <w:t>2</w:t>
      </w:r>
      <w:r w:rsidRPr="006149AB">
        <w:rPr>
          <w:rFonts w:ascii="Calibri" w:eastAsia="Times New Roman" w:hAnsi="Calibri" w:cs="Calibri"/>
          <w:color w:val="000000"/>
          <w:sz w:val="22"/>
          <w:szCs w:val="22"/>
        </w:rPr>
        <w:t>.</w:t>
      </w:r>
      <w:r w:rsidRPr="00893648">
        <w:rPr>
          <w:rFonts w:ascii="Calibri" w:eastAsia="Times New Roman" w:hAnsi="Calibri" w:cs="Calibri"/>
          <w:color w:val="000000"/>
          <w:sz w:val="22"/>
          <w:szCs w:val="22"/>
        </w:rPr>
        <w:t xml:space="preserve"> </w:t>
      </w:r>
    </w:p>
    <w:p w14:paraId="26FCB0FA" w14:textId="77777777" w:rsidR="00204281" w:rsidRDefault="00204281" w:rsidP="00906B60">
      <w:pPr>
        <w:pStyle w:val="Standard"/>
        <w:tabs>
          <w:tab w:val="left" w:pos="1129"/>
        </w:tabs>
        <w:spacing w:before="120" w:after="120" w:line="259" w:lineRule="auto"/>
        <w:jc w:val="both"/>
        <w:rPr>
          <w:rFonts w:ascii="Calibri" w:hAnsi="Calibri" w:cs="Calibri"/>
          <w:sz w:val="22"/>
          <w:szCs w:val="22"/>
        </w:rPr>
      </w:pPr>
      <w:r w:rsidRPr="00204281">
        <w:rPr>
          <w:rFonts w:ascii="Calibri" w:hAnsi="Calibri" w:cs="Calibri"/>
          <w:sz w:val="22"/>
          <w:szCs w:val="22"/>
        </w:rPr>
        <w:t>Łączna powierzchnia terenu przeznaczona do przekształcenia (utwardzenia) w związku z realizacją przedsięwzięcia wynosi ok. 6 </w:t>
      </w:r>
      <w:r w:rsidR="000D1714">
        <w:rPr>
          <w:rFonts w:ascii="Calibri" w:hAnsi="Calibri" w:cs="Calibri"/>
          <w:sz w:val="22"/>
          <w:szCs w:val="22"/>
        </w:rPr>
        <w:t>5</w:t>
      </w:r>
      <w:r w:rsidR="004E6A45">
        <w:rPr>
          <w:rFonts w:ascii="Calibri" w:hAnsi="Calibri" w:cs="Calibri"/>
          <w:sz w:val="22"/>
          <w:szCs w:val="22"/>
        </w:rPr>
        <w:t>26</w:t>
      </w:r>
      <w:r w:rsidRPr="00204281">
        <w:rPr>
          <w:rFonts w:ascii="Calibri" w:hAnsi="Calibri" w:cs="Calibri"/>
          <w:sz w:val="22"/>
          <w:szCs w:val="22"/>
        </w:rPr>
        <w:t xml:space="preserve"> m</w:t>
      </w:r>
      <w:r w:rsidRPr="00204281">
        <w:rPr>
          <w:rFonts w:ascii="Calibri" w:hAnsi="Calibri" w:cs="Calibri"/>
          <w:sz w:val="22"/>
          <w:szCs w:val="22"/>
          <w:vertAlign w:val="superscript"/>
        </w:rPr>
        <w:t>2</w:t>
      </w:r>
      <w:r w:rsidRPr="00204281">
        <w:rPr>
          <w:rFonts w:ascii="Calibri" w:hAnsi="Calibri" w:cs="Calibri"/>
          <w:sz w:val="22"/>
          <w:szCs w:val="22"/>
        </w:rPr>
        <w:t>, 2</w:t>
      </w:r>
      <w:r w:rsidR="004E6A45">
        <w:rPr>
          <w:rFonts w:ascii="Calibri" w:hAnsi="Calibri" w:cs="Calibri"/>
          <w:sz w:val="22"/>
          <w:szCs w:val="22"/>
        </w:rPr>
        <w:t xml:space="preserve"> 786 </w:t>
      </w:r>
      <w:r w:rsidRPr="00204281">
        <w:rPr>
          <w:rFonts w:ascii="Calibri" w:hAnsi="Calibri" w:cs="Calibri"/>
          <w:sz w:val="22"/>
          <w:szCs w:val="22"/>
        </w:rPr>
        <w:t>m</w:t>
      </w:r>
      <w:r w:rsidRPr="00204281">
        <w:rPr>
          <w:rFonts w:ascii="Calibri" w:hAnsi="Calibri" w:cs="Calibri"/>
          <w:sz w:val="22"/>
          <w:szCs w:val="22"/>
          <w:vertAlign w:val="superscript"/>
        </w:rPr>
        <w:t>2</w:t>
      </w:r>
      <w:r w:rsidRPr="00204281">
        <w:rPr>
          <w:rFonts w:ascii="Calibri" w:hAnsi="Calibri" w:cs="Calibri"/>
          <w:sz w:val="22"/>
          <w:szCs w:val="22"/>
        </w:rPr>
        <w:t xml:space="preserve"> to teren zielony (w tym część terenu przeznaczonego do rekultywacji wśród zadrzewień istniejących), ponadto na terenie PSZOK przewidziano powierzchnię stanowiącą rezerwę inwestycyjną (1 6</w:t>
      </w:r>
      <w:r w:rsidR="004E6A45">
        <w:rPr>
          <w:rFonts w:ascii="Calibri" w:hAnsi="Calibri" w:cs="Calibri"/>
          <w:sz w:val="22"/>
          <w:szCs w:val="22"/>
        </w:rPr>
        <w:t>54</w:t>
      </w:r>
      <w:r w:rsidRPr="00204281">
        <w:rPr>
          <w:rFonts w:ascii="Calibri" w:hAnsi="Calibri" w:cs="Calibri"/>
          <w:sz w:val="22"/>
          <w:szCs w:val="22"/>
        </w:rPr>
        <w:t xml:space="preserve"> m</w:t>
      </w:r>
      <w:r w:rsidRPr="00204281">
        <w:rPr>
          <w:rFonts w:ascii="Calibri" w:hAnsi="Calibri" w:cs="Calibri"/>
          <w:sz w:val="22"/>
          <w:szCs w:val="22"/>
          <w:vertAlign w:val="superscript"/>
        </w:rPr>
        <w:t>2</w:t>
      </w:r>
      <w:r w:rsidRPr="00204281">
        <w:rPr>
          <w:rFonts w:ascii="Calibri" w:hAnsi="Calibri" w:cs="Calibri"/>
          <w:sz w:val="22"/>
          <w:szCs w:val="22"/>
        </w:rPr>
        <w:t>)</w:t>
      </w:r>
      <w:r>
        <w:rPr>
          <w:rFonts w:ascii="Calibri" w:hAnsi="Calibri" w:cs="Calibri"/>
          <w:sz w:val="22"/>
          <w:szCs w:val="22"/>
        </w:rPr>
        <w:t>.</w:t>
      </w:r>
    </w:p>
    <w:p w14:paraId="471E1C3E" w14:textId="77777777" w:rsidR="002A6B61" w:rsidRPr="00795A0C" w:rsidRDefault="002A6B61"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795A0C">
        <w:rPr>
          <w:rFonts w:ascii="Calibri" w:eastAsia="Times New Roman" w:hAnsi="Calibri" w:cs="Calibri"/>
          <w:color w:val="000000"/>
          <w:sz w:val="22"/>
          <w:szCs w:val="22"/>
        </w:rPr>
        <w:t xml:space="preserve">W punkcie, zgodnie z jego obecnym profilem działalności, nadal gromadzone będą odpady komunalne zbierane selektywnie </w:t>
      </w:r>
      <w:r w:rsidR="007841CC" w:rsidRPr="00795A0C">
        <w:rPr>
          <w:rFonts w:ascii="Calibri" w:eastAsia="Times New Roman" w:hAnsi="Calibri" w:cs="Calibri"/>
          <w:color w:val="000000"/>
          <w:sz w:val="22"/>
          <w:szCs w:val="22"/>
        </w:rPr>
        <w:t xml:space="preserve">oraz zbierane i wydawane będą przedmioty przeznaczone do ponownego użycia, </w:t>
      </w:r>
      <w:r w:rsidRPr="00795A0C">
        <w:rPr>
          <w:rFonts w:ascii="Calibri" w:eastAsia="Times New Roman" w:hAnsi="Calibri" w:cs="Calibri"/>
          <w:color w:val="000000"/>
          <w:sz w:val="22"/>
          <w:szCs w:val="22"/>
        </w:rPr>
        <w:t>ponadto obiekt zostanie wyposażony w infrastrukturę towarzyszącą</w:t>
      </w:r>
      <w:r w:rsidR="007841CC" w:rsidRPr="00795A0C">
        <w:rPr>
          <w:rFonts w:ascii="Calibri" w:eastAsia="Times New Roman" w:hAnsi="Calibri" w:cs="Calibri"/>
          <w:color w:val="000000"/>
          <w:sz w:val="22"/>
          <w:szCs w:val="22"/>
        </w:rPr>
        <w:t xml:space="preserve"> (część robocza PSZOK)</w:t>
      </w:r>
      <w:r w:rsidRPr="00795A0C">
        <w:rPr>
          <w:rFonts w:ascii="Calibri" w:eastAsia="Times New Roman" w:hAnsi="Calibri" w:cs="Calibri"/>
          <w:color w:val="000000"/>
          <w:sz w:val="22"/>
          <w:szCs w:val="22"/>
        </w:rPr>
        <w:t xml:space="preserve"> umożliwiającą przeładunek i</w:t>
      </w:r>
      <w:r w:rsidR="007841CC" w:rsidRPr="00795A0C">
        <w:rPr>
          <w:rFonts w:ascii="Calibri" w:eastAsia="Times New Roman" w:hAnsi="Calibri" w:cs="Calibri"/>
          <w:color w:val="000000"/>
          <w:sz w:val="22"/>
          <w:szCs w:val="22"/>
        </w:rPr>
        <w:t xml:space="preserve"> </w:t>
      </w:r>
      <w:r w:rsidRPr="00795A0C">
        <w:rPr>
          <w:rFonts w:ascii="Calibri" w:eastAsia="Times New Roman" w:hAnsi="Calibri" w:cs="Calibri"/>
          <w:color w:val="000000"/>
          <w:sz w:val="22"/>
          <w:szCs w:val="22"/>
        </w:rPr>
        <w:t>magazynowanie odpadów odebranych „u źródła” oraz odzysk wysokiej jakości surowców.</w:t>
      </w:r>
      <w:r w:rsidR="007841CC" w:rsidRPr="00795A0C">
        <w:rPr>
          <w:rFonts w:ascii="Calibri" w:eastAsia="Times New Roman" w:hAnsi="Calibri" w:cs="Calibri"/>
          <w:color w:val="000000"/>
          <w:sz w:val="22"/>
          <w:szCs w:val="22"/>
        </w:rPr>
        <w:t xml:space="preserve"> Szacowany roczny strumień odpadów w PSZOK wyniesie około 414 Mg </w:t>
      </w:r>
      <w:r w:rsidR="007C039F" w:rsidRPr="00795A0C">
        <w:rPr>
          <w:rFonts w:ascii="Calibri" w:eastAsia="Times New Roman" w:hAnsi="Calibri" w:cs="Calibri"/>
          <w:color w:val="000000"/>
          <w:sz w:val="22"/>
          <w:szCs w:val="22"/>
        </w:rPr>
        <w:t>(</w:t>
      </w:r>
      <w:r w:rsidR="007841CC" w:rsidRPr="00795A0C">
        <w:rPr>
          <w:rFonts w:ascii="Calibri" w:eastAsia="Times New Roman" w:hAnsi="Calibri" w:cs="Calibri"/>
          <w:color w:val="000000"/>
          <w:sz w:val="22"/>
          <w:szCs w:val="22"/>
        </w:rPr>
        <w:t>w części roboczej PSZOK około 3 757 Mg</w:t>
      </w:r>
      <w:r w:rsidR="007C039F" w:rsidRPr="00795A0C">
        <w:rPr>
          <w:rFonts w:ascii="Calibri" w:eastAsia="Times New Roman" w:hAnsi="Calibri" w:cs="Calibri"/>
          <w:color w:val="000000"/>
          <w:sz w:val="22"/>
          <w:szCs w:val="22"/>
        </w:rPr>
        <w:t>)</w:t>
      </w:r>
      <w:r w:rsidR="007841CC" w:rsidRPr="00795A0C">
        <w:rPr>
          <w:rFonts w:ascii="Calibri" w:eastAsia="Times New Roman" w:hAnsi="Calibri" w:cs="Calibri"/>
          <w:color w:val="000000"/>
          <w:sz w:val="22"/>
          <w:szCs w:val="22"/>
        </w:rPr>
        <w:t xml:space="preserve"> w kolejnym pełnym roku od uruchomienia PSZOK wraz z infrastrukturą towarzyszącą (przy założeniu przeprowadzenia odpowiedniej akcji promocyjnej motywującej mieszkańców do korzystania z</w:t>
      </w:r>
      <w:r w:rsidR="00590B60" w:rsidRPr="00795A0C">
        <w:rPr>
          <w:rFonts w:ascii="Calibri" w:eastAsia="Times New Roman" w:hAnsi="Calibri" w:cs="Calibri"/>
          <w:color w:val="000000"/>
          <w:sz w:val="22"/>
          <w:szCs w:val="22"/>
        </w:rPr>
        <w:t> </w:t>
      </w:r>
      <w:r w:rsidR="007841CC" w:rsidRPr="00795A0C">
        <w:rPr>
          <w:rFonts w:ascii="Calibri" w:eastAsia="Times New Roman" w:hAnsi="Calibri" w:cs="Calibri"/>
          <w:color w:val="000000"/>
          <w:sz w:val="22"/>
          <w:szCs w:val="22"/>
        </w:rPr>
        <w:t>niego).</w:t>
      </w:r>
      <w:r w:rsidR="007C039F" w:rsidRPr="00795A0C">
        <w:rPr>
          <w:rFonts w:ascii="Calibri" w:eastAsia="Times New Roman" w:hAnsi="Calibri" w:cs="Calibri"/>
          <w:color w:val="000000"/>
          <w:sz w:val="22"/>
          <w:szCs w:val="22"/>
        </w:rPr>
        <w:t xml:space="preserve"> </w:t>
      </w:r>
      <w:r w:rsidR="00590B60" w:rsidRPr="00795A0C">
        <w:rPr>
          <w:rFonts w:ascii="Calibri" w:eastAsia="Times New Roman" w:hAnsi="Calibri" w:cs="Calibri"/>
          <w:color w:val="000000"/>
          <w:sz w:val="22"/>
          <w:szCs w:val="22"/>
        </w:rPr>
        <w:t>W PSZOK z infrastrukturą wspomagającą będą z</w:t>
      </w:r>
      <w:r w:rsidR="007C039F" w:rsidRPr="00795A0C">
        <w:rPr>
          <w:rFonts w:ascii="Calibri" w:eastAsia="Times New Roman" w:hAnsi="Calibri" w:cs="Calibri"/>
          <w:color w:val="000000"/>
          <w:sz w:val="22"/>
          <w:szCs w:val="22"/>
        </w:rPr>
        <w:t xml:space="preserve">bierane, magazynowane i przeładowywane frakcje odpadów wykazane w </w:t>
      </w:r>
      <w:r w:rsidR="005A1A25" w:rsidRPr="00795A0C">
        <w:rPr>
          <w:rFonts w:ascii="Calibri" w:eastAsia="Times New Roman" w:hAnsi="Calibri" w:cs="Calibri"/>
          <w:color w:val="000000"/>
          <w:sz w:val="22"/>
          <w:szCs w:val="22"/>
        </w:rPr>
        <w:t>tabeli 1.</w:t>
      </w:r>
    </w:p>
    <w:p w14:paraId="692E63EB" w14:textId="77777777" w:rsidR="00856579" w:rsidRDefault="003F05A7"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3F05A7">
        <w:rPr>
          <w:rFonts w:ascii="Calibri" w:eastAsia="Times New Roman" w:hAnsi="Calibri" w:cs="Calibri"/>
          <w:color w:val="000000"/>
          <w:sz w:val="22"/>
          <w:szCs w:val="22"/>
        </w:rPr>
        <w:t>Zadaniem projektanta będzie</w:t>
      </w:r>
      <w:r w:rsidR="00856579">
        <w:rPr>
          <w:rFonts w:ascii="Calibri" w:eastAsia="Times New Roman" w:hAnsi="Calibri" w:cs="Calibri"/>
          <w:color w:val="000000"/>
          <w:sz w:val="22"/>
          <w:szCs w:val="22"/>
        </w:rPr>
        <w:t>:</w:t>
      </w:r>
    </w:p>
    <w:p w14:paraId="33BC0FB4" w14:textId="77777777" w:rsidR="00856579" w:rsidRDefault="003F05A7" w:rsidP="00856579">
      <w:pPr>
        <w:pStyle w:val="Standard"/>
        <w:numPr>
          <w:ilvl w:val="0"/>
          <w:numId w:val="37"/>
        </w:numPr>
        <w:tabs>
          <w:tab w:val="left" w:pos="1129"/>
        </w:tabs>
        <w:spacing w:before="120" w:after="120" w:line="259" w:lineRule="auto"/>
        <w:jc w:val="both"/>
        <w:rPr>
          <w:rFonts w:ascii="Calibri" w:eastAsia="Times New Roman" w:hAnsi="Calibri" w:cs="Calibri"/>
          <w:color w:val="000000"/>
          <w:sz w:val="22"/>
          <w:szCs w:val="22"/>
        </w:rPr>
      </w:pPr>
      <w:r w:rsidRPr="003F05A7">
        <w:rPr>
          <w:rFonts w:ascii="Calibri" w:eastAsia="Times New Roman" w:hAnsi="Calibri" w:cs="Calibri"/>
          <w:color w:val="000000"/>
          <w:sz w:val="22"/>
          <w:szCs w:val="22"/>
        </w:rPr>
        <w:t>dokonanie weryfikacji wykonalności zaproponowanych rozwiązań,</w:t>
      </w:r>
      <w:r w:rsidR="00742B4B">
        <w:rPr>
          <w:rFonts w:ascii="Calibri" w:eastAsia="Times New Roman" w:hAnsi="Calibri" w:cs="Calibri"/>
          <w:color w:val="000000"/>
          <w:sz w:val="22"/>
          <w:szCs w:val="22"/>
        </w:rPr>
        <w:t xml:space="preserve"> </w:t>
      </w:r>
      <w:r w:rsidRPr="003F05A7">
        <w:rPr>
          <w:rFonts w:ascii="Calibri" w:eastAsia="Times New Roman" w:hAnsi="Calibri" w:cs="Calibri"/>
          <w:color w:val="000000"/>
          <w:sz w:val="22"/>
          <w:szCs w:val="22"/>
        </w:rPr>
        <w:t>a w przypadku identyfikacji konfliktów wymagań zaproponowanie ich rozwiązania</w:t>
      </w:r>
      <w:r w:rsidR="00856579">
        <w:rPr>
          <w:rFonts w:ascii="Calibri" w:eastAsia="Times New Roman" w:hAnsi="Calibri" w:cs="Calibri"/>
          <w:color w:val="000000"/>
          <w:sz w:val="22"/>
          <w:szCs w:val="22"/>
        </w:rPr>
        <w:t>,</w:t>
      </w:r>
    </w:p>
    <w:p w14:paraId="50B3445B" w14:textId="77777777" w:rsidR="00137E70" w:rsidRDefault="00137E70" w:rsidP="00951549">
      <w:pPr>
        <w:pStyle w:val="Standard"/>
        <w:numPr>
          <w:ilvl w:val="0"/>
          <w:numId w:val="37"/>
        </w:numPr>
        <w:tabs>
          <w:tab w:val="left" w:pos="1129"/>
        </w:tabs>
        <w:spacing w:before="120" w:after="120" w:line="259" w:lineRule="auto"/>
        <w:jc w:val="both"/>
        <w:rPr>
          <w:rFonts w:ascii="Calibri" w:eastAsia="Times New Roman" w:hAnsi="Calibri" w:cs="Calibri"/>
          <w:color w:val="000000"/>
          <w:sz w:val="22"/>
          <w:szCs w:val="22"/>
        </w:rPr>
      </w:pPr>
      <w:r w:rsidRPr="00137E70">
        <w:rPr>
          <w:rFonts w:ascii="Calibri" w:eastAsia="Times New Roman" w:hAnsi="Calibri" w:cs="Calibri"/>
          <w:color w:val="000000"/>
          <w:sz w:val="22"/>
          <w:szCs w:val="22"/>
        </w:rPr>
        <w:t>pozyska</w:t>
      </w:r>
      <w:r>
        <w:rPr>
          <w:rFonts w:ascii="Calibri" w:eastAsia="Times New Roman" w:hAnsi="Calibri" w:cs="Calibri"/>
          <w:color w:val="000000"/>
          <w:sz w:val="22"/>
          <w:szCs w:val="22"/>
        </w:rPr>
        <w:t xml:space="preserve">nie </w:t>
      </w:r>
      <w:r w:rsidRPr="00137E70">
        <w:rPr>
          <w:rFonts w:ascii="Calibri" w:eastAsia="Times New Roman" w:hAnsi="Calibri" w:cs="Calibri"/>
          <w:color w:val="000000"/>
          <w:sz w:val="22"/>
          <w:szCs w:val="22"/>
        </w:rPr>
        <w:t>i przeanalizowa</w:t>
      </w:r>
      <w:r>
        <w:rPr>
          <w:rFonts w:ascii="Calibri" w:eastAsia="Times New Roman" w:hAnsi="Calibri" w:cs="Calibri"/>
          <w:color w:val="000000"/>
          <w:sz w:val="22"/>
          <w:szCs w:val="22"/>
        </w:rPr>
        <w:t>nie</w:t>
      </w:r>
      <w:r w:rsidRPr="00137E70">
        <w:rPr>
          <w:rFonts w:ascii="Calibri" w:eastAsia="Times New Roman" w:hAnsi="Calibri" w:cs="Calibri"/>
          <w:color w:val="000000"/>
          <w:sz w:val="22"/>
          <w:szCs w:val="22"/>
        </w:rPr>
        <w:t xml:space="preserve"> dokumentacj</w:t>
      </w:r>
      <w:r>
        <w:rPr>
          <w:rFonts w:ascii="Calibri" w:eastAsia="Times New Roman" w:hAnsi="Calibri" w:cs="Calibri"/>
          <w:color w:val="000000"/>
          <w:sz w:val="22"/>
          <w:szCs w:val="22"/>
        </w:rPr>
        <w:t>i opracowanej przez PKP PLK S.A.</w:t>
      </w:r>
      <w:r w:rsidRPr="00137E70">
        <w:rPr>
          <w:rFonts w:ascii="Calibri" w:eastAsia="Times New Roman" w:hAnsi="Calibri" w:cs="Calibri"/>
          <w:color w:val="000000"/>
          <w:sz w:val="22"/>
          <w:szCs w:val="22"/>
        </w:rPr>
        <w:t xml:space="preserve"> zawierając</w:t>
      </w:r>
      <w:r>
        <w:rPr>
          <w:rFonts w:ascii="Calibri" w:eastAsia="Times New Roman" w:hAnsi="Calibri" w:cs="Calibri"/>
          <w:color w:val="000000"/>
          <w:sz w:val="22"/>
          <w:szCs w:val="22"/>
        </w:rPr>
        <w:t>ej</w:t>
      </w:r>
      <w:r w:rsidRPr="00137E70">
        <w:rPr>
          <w:rFonts w:ascii="Calibri" w:eastAsia="Times New Roman" w:hAnsi="Calibri" w:cs="Calibri"/>
          <w:color w:val="000000"/>
          <w:sz w:val="22"/>
          <w:szCs w:val="22"/>
        </w:rPr>
        <w:t xml:space="preserve"> ocenę wpływu hałasu z planowanej do rozbudowy linii kolejowej 151 relacji Kędzierzyn-Koźle – Chałupki lub samodzieln</w:t>
      </w:r>
      <w:r>
        <w:rPr>
          <w:rFonts w:ascii="Calibri" w:eastAsia="Times New Roman" w:hAnsi="Calibri" w:cs="Calibri"/>
          <w:color w:val="000000"/>
          <w:sz w:val="22"/>
          <w:szCs w:val="22"/>
        </w:rPr>
        <w:t>e</w:t>
      </w:r>
      <w:r w:rsidRPr="00137E70">
        <w:rPr>
          <w:rFonts w:ascii="Calibri" w:eastAsia="Times New Roman" w:hAnsi="Calibri" w:cs="Calibri"/>
          <w:color w:val="000000"/>
          <w:sz w:val="22"/>
          <w:szCs w:val="22"/>
        </w:rPr>
        <w:t xml:space="preserve"> dokona</w:t>
      </w:r>
      <w:r>
        <w:rPr>
          <w:rFonts w:ascii="Calibri" w:eastAsia="Times New Roman" w:hAnsi="Calibri" w:cs="Calibri"/>
          <w:color w:val="000000"/>
          <w:sz w:val="22"/>
          <w:szCs w:val="22"/>
        </w:rPr>
        <w:t>nie</w:t>
      </w:r>
      <w:r w:rsidRPr="00137E70">
        <w:rPr>
          <w:rFonts w:ascii="Calibri" w:eastAsia="Times New Roman" w:hAnsi="Calibri" w:cs="Calibri"/>
          <w:color w:val="000000"/>
          <w:sz w:val="22"/>
          <w:szCs w:val="22"/>
        </w:rPr>
        <w:t xml:space="preserve"> oceny wpływu hałasu (np. pozyska</w:t>
      </w:r>
      <w:r>
        <w:rPr>
          <w:rFonts w:ascii="Calibri" w:eastAsia="Times New Roman" w:hAnsi="Calibri" w:cs="Calibri"/>
          <w:color w:val="000000"/>
          <w:sz w:val="22"/>
          <w:szCs w:val="22"/>
        </w:rPr>
        <w:t>nie</w:t>
      </w:r>
      <w:r w:rsidRPr="00137E70">
        <w:rPr>
          <w:rFonts w:ascii="Calibri" w:eastAsia="Times New Roman" w:hAnsi="Calibri" w:cs="Calibri"/>
          <w:color w:val="000000"/>
          <w:sz w:val="22"/>
          <w:szCs w:val="22"/>
        </w:rPr>
        <w:t xml:space="preserve"> wynik</w:t>
      </w:r>
      <w:r>
        <w:rPr>
          <w:rFonts w:ascii="Calibri" w:eastAsia="Times New Roman" w:hAnsi="Calibri" w:cs="Calibri"/>
          <w:color w:val="000000"/>
          <w:sz w:val="22"/>
          <w:szCs w:val="22"/>
        </w:rPr>
        <w:t>ów</w:t>
      </w:r>
      <w:r w:rsidRPr="00137E70">
        <w:rPr>
          <w:rFonts w:ascii="Calibri" w:eastAsia="Times New Roman" w:hAnsi="Calibri" w:cs="Calibri"/>
          <w:color w:val="000000"/>
          <w:sz w:val="22"/>
          <w:szCs w:val="22"/>
        </w:rPr>
        <w:t xml:space="preserve"> badań/symulacje/założenia techniczne, etc.) oraz w zależności od ustalonego poziomu hałasu, w</w:t>
      </w:r>
      <w:r>
        <w:rPr>
          <w:rFonts w:ascii="Calibri" w:eastAsia="Times New Roman" w:hAnsi="Calibri" w:cs="Calibri"/>
          <w:color w:val="000000"/>
          <w:sz w:val="22"/>
          <w:szCs w:val="22"/>
        </w:rPr>
        <w:t> </w:t>
      </w:r>
      <w:r w:rsidRPr="00137E70">
        <w:rPr>
          <w:rFonts w:ascii="Calibri" w:eastAsia="Times New Roman" w:hAnsi="Calibri" w:cs="Calibri"/>
          <w:color w:val="000000"/>
          <w:sz w:val="22"/>
          <w:szCs w:val="22"/>
        </w:rPr>
        <w:t>porozumieniu z Zamawiającym, zaproponowa</w:t>
      </w:r>
      <w:r>
        <w:rPr>
          <w:rFonts w:ascii="Calibri" w:eastAsia="Times New Roman" w:hAnsi="Calibri" w:cs="Calibri"/>
          <w:color w:val="000000"/>
          <w:sz w:val="22"/>
          <w:szCs w:val="22"/>
        </w:rPr>
        <w:t>nie</w:t>
      </w:r>
      <w:r w:rsidRPr="00137E70">
        <w:rPr>
          <w:rFonts w:ascii="Calibri" w:eastAsia="Times New Roman" w:hAnsi="Calibri" w:cs="Calibri"/>
          <w:color w:val="000000"/>
          <w:sz w:val="22"/>
          <w:szCs w:val="22"/>
        </w:rPr>
        <w:t xml:space="preserve"> rozwiąza</w:t>
      </w:r>
      <w:r>
        <w:rPr>
          <w:rFonts w:ascii="Calibri" w:eastAsia="Times New Roman" w:hAnsi="Calibri" w:cs="Calibri"/>
          <w:color w:val="000000"/>
          <w:sz w:val="22"/>
          <w:szCs w:val="22"/>
        </w:rPr>
        <w:t>ń</w:t>
      </w:r>
      <w:r w:rsidRPr="00137E70">
        <w:rPr>
          <w:rFonts w:ascii="Calibri" w:eastAsia="Times New Roman" w:hAnsi="Calibri" w:cs="Calibri"/>
          <w:color w:val="000000"/>
          <w:sz w:val="22"/>
          <w:szCs w:val="22"/>
        </w:rPr>
        <w:t xml:space="preserve"> techniczn</w:t>
      </w:r>
      <w:r>
        <w:rPr>
          <w:rFonts w:ascii="Calibri" w:eastAsia="Times New Roman" w:hAnsi="Calibri" w:cs="Calibri"/>
          <w:color w:val="000000"/>
          <w:sz w:val="22"/>
          <w:szCs w:val="22"/>
        </w:rPr>
        <w:t>ych</w:t>
      </w:r>
      <w:r w:rsidRPr="00137E70">
        <w:rPr>
          <w:rFonts w:ascii="Calibri" w:eastAsia="Times New Roman" w:hAnsi="Calibri" w:cs="Calibri"/>
          <w:color w:val="000000"/>
          <w:sz w:val="22"/>
          <w:szCs w:val="22"/>
        </w:rPr>
        <w:t xml:space="preserve"> eliminując</w:t>
      </w:r>
      <w:r>
        <w:rPr>
          <w:rFonts w:ascii="Calibri" w:eastAsia="Times New Roman" w:hAnsi="Calibri" w:cs="Calibri"/>
          <w:color w:val="000000"/>
          <w:sz w:val="22"/>
          <w:szCs w:val="22"/>
        </w:rPr>
        <w:t>ych</w:t>
      </w:r>
      <w:r w:rsidRPr="00137E70">
        <w:rPr>
          <w:rFonts w:ascii="Calibri" w:eastAsia="Times New Roman" w:hAnsi="Calibri" w:cs="Calibri"/>
          <w:color w:val="000000"/>
          <w:sz w:val="22"/>
          <w:szCs w:val="22"/>
        </w:rPr>
        <w:t xml:space="preserve"> zagrożenie hałasem przez jego redukcję</w:t>
      </w:r>
      <w:r>
        <w:rPr>
          <w:rFonts w:ascii="Calibri" w:eastAsia="Times New Roman" w:hAnsi="Calibri" w:cs="Calibri"/>
          <w:color w:val="000000"/>
          <w:sz w:val="22"/>
          <w:szCs w:val="22"/>
        </w:rPr>
        <w:t>,</w:t>
      </w:r>
    </w:p>
    <w:p w14:paraId="08523A58" w14:textId="77777777" w:rsidR="00137E70" w:rsidRPr="00137E70" w:rsidRDefault="00137E70" w:rsidP="00137E70">
      <w:pPr>
        <w:numPr>
          <w:ilvl w:val="0"/>
          <w:numId w:val="37"/>
        </w:numPr>
        <w:jc w:val="both"/>
        <w:rPr>
          <w:rFonts w:eastAsia="Times New Roman"/>
          <w:color w:val="000000"/>
        </w:rPr>
      </w:pPr>
      <w:r w:rsidRPr="00137E70">
        <w:rPr>
          <w:rFonts w:eastAsia="Times New Roman"/>
          <w:color w:val="000000"/>
        </w:rPr>
        <w:t>pozyska</w:t>
      </w:r>
      <w:r>
        <w:rPr>
          <w:rFonts w:eastAsia="Times New Roman"/>
          <w:color w:val="000000"/>
        </w:rPr>
        <w:t>nie</w:t>
      </w:r>
      <w:r w:rsidRPr="00137E70">
        <w:rPr>
          <w:rFonts w:eastAsia="Times New Roman"/>
          <w:color w:val="000000"/>
        </w:rPr>
        <w:t xml:space="preserve"> i przeanalizowa</w:t>
      </w:r>
      <w:r>
        <w:rPr>
          <w:rFonts w:eastAsia="Times New Roman"/>
          <w:color w:val="000000"/>
        </w:rPr>
        <w:t>nie</w:t>
      </w:r>
      <w:r w:rsidRPr="00137E70">
        <w:rPr>
          <w:rFonts w:eastAsia="Times New Roman"/>
          <w:color w:val="000000"/>
        </w:rPr>
        <w:t xml:space="preserve"> dokumentacj</w:t>
      </w:r>
      <w:r>
        <w:rPr>
          <w:rFonts w:eastAsia="Times New Roman"/>
          <w:color w:val="000000"/>
        </w:rPr>
        <w:t>i</w:t>
      </w:r>
      <w:r w:rsidRPr="00137E70">
        <w:rPr>
          <w:rFonts w:eastAsia="Times New Roman"/>
          <w:color w:val="000000"/>
        </w:rPr>
        <w:t xml:space="preserve"> </w:t>
      </w:r>
      <w:r>
        <w:rPr>
          <w:rFonts w:eastAsia="Times New Roman"/>
          <w:color w:val="000000"/>
        </w:rPr>
        <w:t>opracowanej przez PKP PLK S.A.</w:t>
      </w:r>
      <w:r w:rsidRPr="00137E70">
        <w:rPr>
          <w:rFonts w:eastAsia="Times New Roman"/>
          <w:color w:val="000000"/>
        </w:rPr>
        <w:t xml:space="preserve"> zawierając</w:t>
      </w:r>
      <w:r>
        <w:rPr>
          <w:rFonts w:eastAsia="Times New Roman"/>
          <w:color w:val="000000"/>
        </w:rPr>
        <w:t>ej</w:t>
      </w:r>
      <w:r w:rsidRPr="00137E70">
        <w:rPr>
          <w:rFonts w:eastAsia="Times New Roman"/>
          <w:color w:val="000000"/>
        </w:rPr>
        <w:t xml:space="preserve"> ocenę wpływu drgań </w:t>
      </w:r>
      <w:r>
        <w:rPr>
          <w:rFonts w:eastAsia="Times New Roman"/>
          <w:color w:val="000000"/>
        </w:rPr>
        <w:t>(</w:t>
      </w:r>
      <w:r w:rsidRPr="00137E70">
        <w:rPr>
          <w:rFonts w:eastAsia="Times New Roman"/>
          <w:color w:val="000000"/>
        </w:rPr>
        <w:t xml:space="preserve">wywołanych na środowisko </w:t>
      </w:r>
      <w:r>
        <w:rPr>
          <w:rFonts w:eastAsia="Times New Roman"/>
          <w:color w:val="000000"/>
        </w:rPr>
        <w:t>-,</w:t>
      </w:r>
      <w:r w:rsidRPr="00137E70">
        <w:rPr>
          <w:rFonts w:eastAsia="Times New Roman"/>
          <w:color w:val="000000"/>
        </w:rPr>
        <w:t>budynki i ludzi) wynikających z planowanej modernizacji i eksploatacji linii kolejowych nr 151 relacji Kędzierzyn-Koźle – Chałupki lub samodzielnie dokona</w:t>
      </w:r>
      <w:r>
        <w:rPr>
          <w:rFonts w:eastAsia="Times New Roman"/>
          <w:color w:val="000000"/>
        </w:rPr>
        <w:t>nie</w:t>
      </w:r>
      <w:r w:rsidRPr="00137E70">
        <w:rPr>
          <w:rFonts w:eastAsia="Times New Roman"/>
          <w:color w:val="000000"/>
        </w:rPr>
        <w:t xml:space="preserve"> oceny szkodliwości drgań przekazywanych przez podłoże na projektowane budynki (np. pozyska</w:t>
      </w:r>
      <w:r>
        <w:rPr>
          <w:rFonts w:eastAsia="Times New Roman"/>
          <w:color w:val="000000"/>
        </w:rPr>
        <w:t>nie</w:t>
      </w:r>
      <w:r w:rsidRPr="00137E70">
        <w:rPr>
          <w:rFonts w:eastAsia="Times New Roman"/>
          <w:color w:val="000000"/>
        </w:rPr>
        <w:t xml:space="preserve"> wynik</w:t>
      </w:r>
      <w:r>
        <w:rPr>
          <w:rFonts w:eastAsia="Times New Roman"/>
          <w:color w:val="000000"/>
        </w:rPr>
        <w:t>ów</w:t>
      </w:r>
      <w:r w:rsidRPr="00137E70">
        <w:rPr>
          <w:rFonts w:eastAsia="Times New Roman"/>
          <w:color w:val="000000"/>
        </w:rPr>
        <w:t xml:space="preserve"> badań/symulacje/założenia techniczne, etc.) oraz w zależności od ustalonych parametrów drgań, w porozumieniu z Zamawiającym, zaprojektowa</w:t>
      </w:r>
      <w:r>
        <w:rPr>
          <w:rFonts w:eastAsia="Times New Roman"/>
          <w:color w:val="000000"/>
        </w:rPr>
        <w:t>nie</w:t>
      </w:r>
      <w:r w:rsidRPr="00137E70">
        <w:rPr>
          <w:rFonts w:eastAsia="Times New Roman"/>
          <w:color w:val="000000"/>
        </w:rPr>
        <w:t xml:space="preserve"> obiekt</w:t>
      </w:r>
      <w:r>
        <w:rPr>
          <w:rFonts w:eastAsia="Times New Roman"/>
          <w:color w:val="000000"/>
        </w:rPr>
        <w:t>ów</w:t>
      </w:r>
      <w:r w:rsidRPr="00137E70">
        <w:rPr>
          <w:rFonts w:eastAsia="Times New Roman"/>
          <w:color w:val="000000"/>
        </w:rPr>
        <w:t>, tak aby dostosować je do lokalnych warunków w sposób zgodny z</w:t>
      </w:r>
      <w:r>
        <w:rPr>
          <w:rFonts w:eastAsia="Times New Roman"/>
          <w:color w:val="000000"/>
        </w:rPr>
        <w:t> </w:t>
      </w:r>
      <w:r w:rsidRPr="00137E70">
        <w:rPr>
          <w:rFonts w:eastAsia="Times New Roman"/>
          <w:color w:val="000000"/>
        </w:rPr>
        <w:t>obowiązującym prawem</w:t>
      </w:r>
      <w:r>
        <w:rPr>
          <w:rFonts w:eastAsia="Times New Roman"/>
          <w:color w:val="000000"/>
        </w:rPr>
        <w:t>,</w:t>
      </w:r>
    </w:p>
    <w:p w14:paraId="5594E8EE" w14:textId="77777777" w:rsidR="00137E70" w:rsidRDefault="00137E70" w:rsidP="00856579">
      <w:pPr>
        <w:pStyle w:val="Standard"/>
        <w:numPr>
          <w:ilvl w:val="0"/>
          <w:numId w:val="37"/>
        </w:numPr>
        <w:tabs>
          <w:tab w:val="left" w:pos="1129"/>
        </w:tabs>
        <w:spacing w:before="120" w:after="120" w:line="259" w:lineRule="auto"/>
        <w:jc w:val="both"/>
        <w:rPr>
          <w:rFonts w:ascii="Calibri" w:eastAsia="Times New Roman" w:hAnsi="Calibri" w:cs="Calibri"/>
          <w:color w:val="000000"/>
          <w:sz w:val="22"/>
          <w:szCs w:val="22"/>
        </w:rPr>
      </w:pPr>
      <w:r w:rsidRPr="00137E70">
        <w:rPr>
          <w:rFonts w:ascii="Calibri" w:eastAsia="Times New Roman" w:hAnsi="Calibri" w:cs="Calibri"/>
          <w:color w:val="000000"/>
          <w:sz w:val="22"/>
          <w:szCs w:val="22"/>
        </w:rPr>
        <w:lastRenderedPageBreak/>
        <w:t>zweryfikowa</w:t>
      </w:r>
      <w:r>
        <w:rPr>
          <w:rFonts w:ascii="Calibri" w:eastAsia="Times New Roman" w:hAnsi="Calibri" w:cs="Calibri"/>
          <w:color w:val="000000"/>
          <w:sz w:val="22"/>
          <w:szCs w:val="22"/>
        </w:rPr>
        <w:t>nie</w:t>
      </w:r>
      <w:r w:rsidRPr="00137E70">
        <w:rPr>
          <w:rFonts w:ascii="Calibri" w:eastAsia="Times New Roman" w:hAnsi="Calibri" w:cs="Calibri"/>
          <w:color w:val="000000"/>
          <w:sz w:val="22"/>
          <w:szCs w:val="22"/>
        </w:rPr>
        <w:t xml:space="preserve"> czy planowany do montażu rodzaj systemu łączności bezprzewodowej ze względu na jego maksymalną moc nadawczą wpłynie na zakłócenia pracy infrastruktury kolejowej, w tym na systemy łączności PKP PLK S.A. oraz </w:t>
      </w:r>
      <w:bookmarkStart w:id="26" w:name="_Hlk117525089"/>
      <w:r>
        <w:rPr>
          <w:rFonts w:ascii="Calibri" w:eastAsia="Times New Roman" w:hAnsi="Calibri" w:cs="Calibri"/>
          <w:color w:val="000000"/>
          <w:sz w:val="22"/>
          <w:szCs w:val="22"/>
        </w:rPr>
        <w:t>w przypadku zidentyfikowania potencjalnych zakłóceń</w:t>
      </w:r>
      <w:bookmarkEnd w:id="26"/>
      <w:r>
        <w:rPr>
          <w:rFonts w:ascii="Calibri" w:eastAsia="Times New Roman" w:hAnsi="Calibri" w:cs="Calibri"/>
          <w:color w:val="000000"/>
          <w:sz w:val="22"/>
          <w:szCs w:val="22"/>
        </w:rPr>
        <w:t xml:space="preserve"> </w:t>
      </w:r>
      <w:r w:rsidRPr="00137E70">
        <w:rPr>
          <w:rFonts w:ascii="Calibri" w:eastAsia="Times New Roman" w:hAnsi="Calibri" w:cs="Calibri"/>
          <w:color w:val="000000"/>
          <w:sz w:val="22"/>
          <w:szCs w:val="22"/>
        </w:rPr>
        <w:t>zaproponowa</w:t>
      </w:r>
      <w:r>
        <w:rPr>
          <w:rFonts w:ascii="Calibri" w:eastAsia="Times New Roman" w:hAnsi="Calibri" w:cs="Calibri"/>
          <w:color w:val="000000"/>
          <w:sz w:val="22"/>
          <w:szCs w:val="22"/>
        </w:rPr>
        <w:t>nie</w:t>
      </w:r>
      <w:r w:rsidRPr="00137E70">
        <w:rPr>
          <w:rFonts w:ascii="Calibri" w:eastAsia="Times New Roman" w:hAnsi="Calibri" w:cs="Calibri"/>
          <w:color w:val="000000"/>
          <w:sz w:val="22"/>
          <w:szCs w:val="22"/>
        </w:rPr>
        <w:t xml:space="preserve"> maksymalnej mocy nadawczej systemu łączności, która nie będzie </w:t>
      </w:r>
      <w:r>
        <w:rPr>
          <w:rFonts w:ascii="Calibri" w:eastAsia="Times New Roman" w:hAnsi="Calibri" w:cs="Calibri"/>
          <w:color w:val="000000"/>
          <w:sz w:val="22"/>
          <w:szCs w:val="22"/>
        </w:rPr>
        <w:t>zakłócać pracy</w:t>
      </w:r>
      <w:r w:rsidRPr="00137E70">
        <w:rPr>
          <w:rFonts w:ascii="Calibri" w:eastAsia="Times New Roman" w:hAnsi="Calibri" w:cs="Calibri"/>
          <w:color w:val="000000"/>
          <w:sz w:val="22"/>
          <w:szCs w:val="22"/>
        </w:rPr>
        <w:t xml:space="preserve"> obiektów radiowych zlokalizowanych na terenie kolejowym</w:t>
      </w:r>
      <w:r>
        <w:rPr>
          <w:rFonts w:ascii="Calibri" w:eastAsia="Times New Roman" w:hAnsi="Calibri" w:cs="Calibri"/>
          <w:color w:val="000000"/>
          <w:sz w:val="22"/>
          <w:szCs w:val="22"/>
        </w:rPr>
        <w:t>.</w:t>
      </w:r>
    </w:p>
    <w:p w14:paraId="4CB8DDAF" w14:textId="77777777" w:rsidR="003F05A7" w:rsidRDefault="00F64E9E"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F64E9E">
        <w:rPr>
          <w:rFonts w:ascii="Calibri" w:eastAsia="Times New Roman" w:hAnsi="Calibri" w:cs="Calibri"/>
          <w:color w:val="000000"/>
          <w:sz w:val="22"/>
          <w:szCs w:val="22"/>
        </w:rPr>
        <w:t xml:space="preserve">Wykonawca zobowiązany jest usunąć ewentualne kolizje sieci </w:t>
      </w:r>
      <w:r>
        <w:rPr>
          <w:rFonts w:ascii="Calibri" w:eastAsia="Times New Roman" w:hAnsi="Calibri" w:cs="Calibri"/>
          <w:color w:val="000000"/>
          <w:sz w:val="22"/>
          <w:szCs w:val="22"/>
        </w:rPr>
        <w:t xml:space="preserve">napowietrznych i podziemnych </w:t>
      </w:r>
      <w:r w:rsidRPr="00F64E9E">
        <w:rPr>
          <w:rFonts w:ascii="Calibri" w:eastAsia="Times New Roman" w:hAnsi="Calibri" w:cs="Calibri"/>
          <w:color w:val="000000"/>
          <w:sz w:val="22"/>
          <w:szCs w:val="22"/>
        </w:rPr>
        <w:t>w</w:t>
      </w:r>
      <w:r>
        <w:rPr>
          <w:rFonts w:ascii="Calibri" w:eastAsia="Times New Roman" w:hAnsi="Calibri" w:cs="Calibri"/>
          <w:color w:val="000000"/>
          <w:sz w:val="22"/>
          <w:szCs w:val="22"/>
        </w:rPr>
        <w:t> </w:t>
      </w:r>
      <w:r w:rsidRPr="00F64E9E">
        <w:rPr>
          <w:rFonts w:ascii="Calibri" w:eastAsia="Times New Roman" w:hAnsi="Calibri" w:cs="Calibri"/>
          <w:color w:val="000000"/>
          <w:sz w:val="22"/>
          <w:szCs w:val="22"/>
        </w:rPr>
        <w:t>uzgodnieniu z zarządcą tych sieci</w:t>
      </w:r>
      <w:r>
        <w:rPr>
          <w:rFonts w:ascii="Calibri" w:eastAsia="Times New Roman" w:hAnsi="Calibri" w:cs="Calibri"/>
          <w:color w:val="000000"/>
          <w:sz w:val="22"/>
          <w:szCs w:val="22"/>
        </w:rPr>
        <w:t>.</w:t>
      </w:r>
    </w:p>
    <w:p w14:paraId="6B1D59A3" w14:textId="77777777" w:rsidR="00742B4B" w:rsidRDefault="00742B4B"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742B4B">
        <w:rPr>
          <w:rFonts w:ascii="Calibri" w:eastAsia="Times New Roman" w:hAnsi="Calibri" w:cs="Calibri"/>
          <w:color w:val="000000"/>
          <w:sz w:val="22"/>
          <w:szCs w:val="22"/>
        </w:rPr>
        <w:t xml:space="preserve">Zamawiający oczekuje </w:t>
      </w:r>
      <w:r w:rsidR="00C72F76">
        <w:rPr>
          <w:rFonts w:ascii="Calibri" w:eastAsia="Times New Roman" w:hAnsi="Calibri" w:cs="Calibri"/>
          <w:color w:val="000000"/>
          <w:sz w:val="22"/>
          <w:szCs w:val="22"/>
        </w:rPr>
        <w:t xml:space="preserve">wykonania </w:t>
      </w:r>
      <w:r w:rsidRPr="00742B4B">
        <w:rPr>
          <w:rFonts w:ascii="Calibri" w:eastAsia="Times New Roman" w:hAnsi="Calibri" w:cs="Calibri"/>
          <w:color w:val="000000"/>
          <w:sz w:val="22"/>
          <w:szCs w:val="22"/>
        </w:rPr>
        <w:t>inwentaryzacji zieleni istniejącej i projektu gospodarki zielenią</w:t>
      </w:r>
      <w:r w:rsidR="00B578A0">
        <w:rPr>
          <w:rFonts w:ascii="Calibri" w:eastAsia="Times New Roman" w:hAnsi="Calibri" w:cs="Calibri"/>
          <w:color w:val="000000"/>
          <w:sz w:val="22"/>
          <w:szCs w:val="22"/>
        </w:rPr>
        <w:t>.</w:t>
      </w:r>
    </w:p>
    <w:p w14:paraId="6004C4F7" w14:textId="77777777" w:rsidR="002A6B61" w:rsidRDefault="007C36B5" w:rsidP="00906B60">
      <w:pPr>
        <w:pStyle w:val="Standard"/>
        <w:tabs>
          <w:tab w:val="left" w:pos="1129"/>
        </w:tabs>
        <w:spacing w:before="120" w:after="120" w:line="259" w:lineRule="auto"/>
        <w:jc w:val="both"/>
        <w:rPr>
          <w:rFonts w:ascii="Calibri" w:hAnsi="Calibri" w:cs="Calibri"/>
          <w:sz w:val="22"/>
          <w:szCs w:val="22"/>
        </w:rPr>
      </w:pPr>
      <w:r>
        <w:rPr>
          <w:rFonts w:ascii="Calibri" w:eastAsia="Times New Roman" w:hAnsi="Calibri" w:cs="Calibri"/>
          <w:color w:val="000000"/>
          <w:sz w:val="22"/>
          <w:szCs w:val="22"/>
        </w:rPr>
        <w:t>Ze względów funkcjonalnych oraz</w:t>
      </w:r>
      <w:r w:rsidR="00973725">
        <w:rPr>
          <w:rFonts w:ascii="Calibri" w:eastAsia="Times New Roman" w:hAnsi="Calibri" w:cs="Calibri"/>
          <w:color w:val="000000"/>
          <w:sz w:val="22"/>
          <w:szCs w:val="22"/>
        </w:rPr>
        <w:t xml:space="preserve"> </w:t>
      </w:r>
      <w:r w:rsidR="002A6B61" w:rsidRPr="002A6B61">
        <w:rPr>
          <w:rFonts w:ascii="Calibri" w:hAnsi="Calibri" w:cs="Calibri"/>
          <w:sz w:val="22"/>
          <w:szCs w:val="22"/>
        </w:rPr>
        <w:t>z uwagi na kształt i powierzchnię działki oraz rozlokowanie projektowanej infrastruktury,</w:t>
      </w:r>
      <w:r w:rsidR="002A6B61">
        <w:rPr>
          <w:rFonts w:ascii="Calibri" w:hAnsi="Calibri" w:cs="Calibri"/>
          <w:sz w:val="22"/>
          <w:szCs w:val="22"/>
        </w:rPr>
        <w:t xml:space="preserve"> </w:t>
      </w:r>
      <w:r w:rsidR="002A6B61" w:rsidRPr="002A6B61">
        <w:rPr>
          <w:rFonts w:ascii="Calibri" w:hAnsi="Calibri" w:cs="Calibri"/>
          <w:sz w:val="22"/>
          <w:szCs w:val="22"/>
        </w:rPr>
        <w:t xml:space="preserve">planowana inwestycja zorganizowana będzie w postaci </w:t>
      </w:r>
      <w:r w:rsidR="00B25236">
        <w:rPr>
          <w:rFonts w:ascii="Calibri" w:hAnsi="Calibri" w:cs="Calibri"/>
          <w:sz w:val="22"/>
          <w:szCs w:val="22"/>
        </w:rPr>
        <w:t>4</w:t>
      </w:r>
      <w:r w:rsidR="002A6B61" w:rsidRPr="002A6B61">
        <w:rPr>
          <w:rFonts w:ascii="Calibri" w:hAnsi="Calibri" w:cs="Calibri"/>
          <w:sz w:val="22"/>
          <w:szCs w:val="22"/>
        </w:rPr>
        <w:t xml:space="preserve"> stref</w:t>
      </w:r>
      <w:r w:rsidR="002A6B61" w:rsidRPr="00B64453">
        <w:t xml:space="preserve"> </w:t>
      </w:r>
      <w:r w:rsidR="002A6B61" w:rsidRPr="002A6B61">
        <w:rPr>
          <w:rFonts w:ascii="Calibri" w:hAnsi="Calibri" w:cs="Calibri"/>
          <w:sz w:val="22"/>
          <w:szCs w:val="22"/>
        </w:rPr>
        <w:t>powiązanych ze sobą komunikacyjnie i funkcjonalnie :</w:t>
      </w:r>
    </w:p>
    <w:p w14:paraId="32051039" w14:textId="77777777" w:rsidR="004A6366" w:rsidRDefault="00877439">
      <w:pPr>
        <w:pStyle w:val="Standard"/>
        <w:numPr>
          <w:ilvl w:val="0"/>
          <w:numId w:val="16"/>
        </w:numPr>
        <w:tabs>
          <w:tab w:val="left" w:pos="426"/>
        </w:tabs>
        <w:spacing w:before="120" w:after="120" w:line="259" w:lineRule="auto"/>
        <w:jc w:val="both"/>
        <w:rPr>
          <w:rFonts w:ascii="Calibri" w:hAnsi="Calibri" w:cs="Calibri"/>
          <w:sz w:val="22"/>
          <w:szCs w:val="22"/>
        </w:rPr>
      </w:pPr>
      <w:r w:rsidRPr="004A6366">
        <w:rPr>
          <w:rFonts w:ascii="Calibri" w:hAnsi="Calibri" w:cs="Calibri"/>
          <w:sz w:val="22"/>
          <w:szCs w:val="22"/>
        </w:rPr>
        <w:t xml:space="preserve">strefa </w:t>
      </w:r>
      <w:r w:rsidR="00097A6D">
        <w:rPr>
          <w:rFonts w:ascii="Calibri" w:hAnsi="Calibri" w:cs="Calibri"/>
          <w:sz w:val="22"/>
          <w:szCs w:val="22"/>
        </w:rPr>
        <w:t>właściwa</w:t>
      </w:r>
      <w:r w:rsidRPr="004A6366">
        <w:rPr>
          <w:rFonts w:ascii="Calibri" w:hAnsi="Calibri" w:cs="Calibri"/>
          <w:sz w:val="22"/>
          <w:szCs w:val="22"/>
        </w:rPr>
        <w:t xml:space="preserve"> PSZOK, składająca się z:</w:t>
      </w:r>
    </w:p>
    <w:p w14:paraId="074C220B" w14:textId="77777777" w:rsidR="004A6366" w:rsidRDefault="004A6366">
      <w:pPr>
        <w:pStyle w:val="Standard"/>
        <w:numPr>
          <w:ilvl w:val="1"/>
          <w:numId w:val="16"/>
        </w:numPr>
        <w:tabs>
          <w:tab w:val="left" w:pos="426"/>
        </w:tabs>
        <w:spacing w:before="120" w:after="120" w:line="259" w:lineRule="auto"/>
        <w:jc w:val="both"/>
        <w:rPr>
          <w:rFonts w:ascii="Calibri" w:hAnsi="Calibri" w:cs="Calibri"/>
          <w:sz w:val="22"/>
          <w:szCs w:val="22"/>
        </w:rPr>
      </w:pPr>
      <w:r w:rsidRPr="004A6366">
        <w:rPr>
          <w:rFonts w:ascii="Calibri" w:hAnsi="Calibri" w:cs="Calibri"/>
          <w:sz w:val="22"/>
          <w:szCs w:val="22"/>
        </w:rPr>
        <w:t xml:space="preserve">placu manewrowego stanowiącego miejsce ustawienia kontenerów </w:t>
      </w:r>
      <w:r w:rsidR="00204281">
        <w:rPr>
          <w:rFonts w:ascii="Calibri" w:hAnsi="Calibri" w:cs="Calibri"/>
          <w:sz w:val="22"/>
          <w:szCs w:val="22"/>
        </w:rPr>
        <w:t xml:space="preserve">i </w:t>
      </w:r>
      <w:r w:rsidRPr="004A6366">
        <w:rPr>
          <w:rFonts w:ascii="Calibri" w:hAnsi="Calibri" w:cs="Calibri"/>
          <w:sz w:val="22"/>
          <w:szCs w:val="22"/>
        </w:rPr>
        <w:t>pojemników</w:t>
      </w:r>
      <w:r w:rsidR="00B33BC9">
        <w:rPr>
          <w:rFonts w:ascii="Calibri" w:hAnsi="Calibri" w:cs="Calibri"/>
          <w:sz w:val="22"/>
          <w:szCs w:val="22"/>
        </w:rPr>
        <w:t xml:space="preserve"> p</w:t>
      </w:r>
      <w:r w:rsidR="00B33BC9" w:rsidRPr="00B33BC9">
        <w:rPr>
          <w:rFonts w:ascii="Calibri" w:hAnsi="Calibri" w:cs="Calibri"/>
          <w:sz w:val="22"/>
          <w:szCs w:val="22"/>
        </w:rPr>
        <w:t xml:space="preserve">rzeznaczonych do </w:t>
      </w:r>
      <w:r w:rsidR="00204281">
        <w:rPr>
          <w:rFonts w:ascii="Calibri" w:hAnsi="Calibri" w:cs="Calibri"/>
          <w:sz w:val="22"/>
          <w:szCs w:val="22"/>
        </w:rPr>
        <w:t>zbierania odpadów,</w:t>
      </w:r>
    </w:p>
    <w:p w14:paraId="0EC2B07A" w14:textId="77777777" w:rsidR="004A6366" w:rsidRPr="004A6366" w:rsidRDefault="004A6366">
      <w:pPr>
        <w:pStyle w:val="Standard"/>
        <w:numPr>
          <w:ilvl w:val="1"/>
          <w:numId w:val="16"/>
        </w:numPr>
        <w:tabs>
          <w:tab w:val="left" w:pos="426"/>
        </w:tabs>
        <w:spacing w:before="120" w:after="120" w:line="259" w:lineRule="auto"/>
        <w:jc w:val="both"/>
        <w:rPr>
          <w:rFonts w:ascii="Calibri" w:hAnsi="Calibri" w:cs="Calibri"/>
          <w:sz w:val="22"/>
          <w:szCs w:val="22"/>
        </w:rPr>
      </w:pPr>
      <w:r w:rsidRPr="004A6366">
        <w:rPr>
          <w:rFonts w:ascii="Calibri" w:hAnsi="Calibri" w:cs="Calibri"/>
          <w:sz w:val="22"/>
          <w:szCs w:val="22"/>
        </w:rPr>
        <w:t>punkt</w:t>
      </w:r>
      <w:r w:rsidR="00B33BC9">
        <w:rPr>
          <w:rFonts w:ascii="Calibri" w:hAnsi="Calibri" w:cs="Calibri"/>
          <w:sz w:val="22"/>
          <w:szCs w:val="22"/>
        </w:rPr>
        <w:t>u</w:t>
      </w:r>
      <w:r w:rsidRPr="004A6366">
        <w:rPr>
          <w:rFonts w:ascii="Calibri" w:hAnsi="Calibri" w:cs="Calibri"/>
          <w:sz w:val="22"/>
          <w:szCs w:val="22"/>
        </w:rPr>
        <w:t xml:space="preserve"> wymiany rzeczy używanych</w:t>
      </w:r>
      <w:r w:rsidR="00204281">
        <w:rPr>
          <w:rFonts w:ascii="Calibri" w:hAnsi="Calibri" w:cs="Calibri"/>
          <w:sz w:val="22"/>
          <w:szCs w:val="22"/>
        </w:rPr>
        <w:t>,</w:t>
      </w:r>
      <w:r w:rsidRPr="004A6366">
        <w:rPr>
          <w:rFonts w:ascii="Calibri" w:hAnsi="Calibri" w:cs="Calibri"/>
          <w:sz w:val="22"/>
          <w:szCs w:val="22"/>
        </w:rPr>
        <w:t xml:space="preserve"> </w:t>
      </w:r>
    </w:p>
    <w:p w14:paraId="5DF8FFCD" w14:textId="77777777" w:rsidR="00CB6BA0" w:rsidRDefault="004A6366">
      <w:pPr>
        <w:pStyle w:val="Standard"/>
        <w:numPr>
          <w:ilvl w:val="1"/>
          <w:numId w:val="16"/>
        </w:numPr>
        <w:tabs>
          <w:tab w:val="left" w:pos="426"/>
        </w:tabs>
        <w:spacing w:before="120" w:after="120" w:line="259" w:lineRule="auto"/>
        <w:jc w:val="both"/>
        <w:rPr>
          <w:rFonts w:ascii="Calibri" w:hAnsi="Calibri" w:cs="Calibri"/>
          <w:sz w:val="22"/>
          <w:szCs w:val="22"/>
        </w:rPr>
      </w:pPr>
      <w:r w:rsidRPr="004A6366">
        <w:rPr>
          <w:rFonts w:ascii="Calibri" w:hAnsi="Calibri" w:cs="Calibri"/>
          <w:sz w:val="22"/>
          <w:szCs w:val="22"/>
        </w:rPr>
        <w:t>magazyn</w:t>
      </w:r>
      <w:r w:rsidR="002A76FF">
        <w:rPr>
          <w:rFonts w:ascii="Calibri" w:hAnsi="Calibri" w:cs="Calibri"/>
          <w:sz w:val="22"/>
          <w:szCs w:val="22"/>
        </w:rPr>
        <w:t>u</w:t>
      </w:r>
      <w:r w:rsidRPr="004A6366">
        <w:rPr>
          <w:rFonts w:ascii="Calibri" w:hAnsi="Calibri" w:cs="Calibri"/>
          <w:sz w:val="22"/>
          <w:szCs w:val="22"/>
        </w:rPr>
        <w:t xml:space="preserve"> odpadów niebezpiecznych</w:t>
      </w:r>
      <w:r w:rsidR="00D83727">
        <w:rPr>
          <w:rFonts w:ascii="Calibri" w:hAnsi="Calibri" w:cs="Calibri"/>
          <w:sz w:val="22"/>
          <w:szCs w:val="22"/>
        </w:rPr>
        <w:t>,</w:t>
      </w:r>
    </w:p>
    <w:p w14:paraId="347A4041" w14:textId="77777777" w:rsidR="004A6366" w:rsidRDefault="004A6366">
      <w:pPr>
        <w:pStyle w:val="Standard"/>
        <w:numPr>
          <w:ilvl w:val="1"/>
          <w:numId w:val="16"/>
        </w:numPr>
        <w:tabs>
          <w:tab w:val="left" w:pos="426"/>
        </w:tabs>
        <w:spacing w:before="120" w:after="120" w:line="259" w:lineRule="auto"/>
        <w:jc w:val="both"/>
        <w:rPr>
          <w:rFonts w:ascii="Calibri" w:hAnsi="Calibri" w:cs="Calibri"/>
          <w:sz w:val="22"/>
          <w:szCs w:val="22"/>
        </w:rPr>
      </w:pPr>
      <w:r w:rsidRPr="004A6366">
        <w:rPr>
          <w:rFonts w:ascii="Calibri" w:hAnsi="Calibri" w:cs="Calibri"/>
          <w:sz w:val="22"/>
          <w:szCs w:val="22"/>
        </w:rPr>
        <w:t>magazyn</w:t>
      </w:r>
      <w:r w:rsidR="00CB6BA0">
        <w:rPr>
          <w:rFonts w:ascii="Calibri" w:hAnsi="Calibri" w:cs="Calibri"/>
          <w:sz w:val="22"/>
          <w:szCs w:val="22"/>
        </w:rPr>
        <w:t>u</w:t>
      </w:r>
      <w:r w:rsidRPr="004A6366">
        <w:rPr>
          <w:rFonts w:ascii="Calibri" w:hAnsi="Calibri" w:cs="Calibri"/>
          <w:sz w:val="22"/>
          <w:szCs w:val="22"/>
        </w:rPr>
        <w:t xml:space="preserve"> zużytego sprzętu elektrycznego i elektronicznego</w:t>
      </w:r>
      <w:r w:rsidR="00D83727">
        <w:rPr>
          <w:rFonts w:ascii="Calibri" w:hAnsi="Calibri" w:cs="Calibri"/>
          <w:sz w:val="22"/>
          <w:szCs w:val="22"/>
        </w:rPr>
        <w:t>,</w:t>
      </w:r>
    </w:p>
    <w:p w14:paraId="50FFBCDA" w14:textId="77777777" w:rsidR="004A6366" w:rsidRDefault="004A6366">
      <w:pPr>
        <w:pStyle w:val="Standard"/>
        <w:numPr>
          <w:ilvl w:val="1"/>
          <w:numId w:val="16"/>
        </w:numPr>
        <w:spacing w:before="120" w:after="120" w:line="259" w:lineRule="auto"/>
        <w:jc w:val="both"/>
        <w:rPr>
          <w:rFonts w:ascii="Calibri" w:eastAsia="Times New Roman" w:hAnsi="Calibri" w:cs="Calibri"/>
          <w:sz w:val="22"/>
          <w:szCs w:val="22"/>
          <w:lang w:eastAsia="pl-PL"/>
        </w:rPr>
      </w:pPr>
      <w:r w:rsidRPr="00B23F9D">
        <w:rPr>
          <w:rFonts w:ascii="Calibri" w:eastAsia="Times New Roman" w:hAnsi="Calibri" w:cs="Calibri"/>
          <w:sz w:val="22"/>
          <w:szCs w:val="22"/>
          <w:lang w:eastAsia="pl-PL"/>
        </w:rPr>
        <w:t xml:space="preserve">budynku </w:t>
      </w:r>
      <w:r w:rsidR="002C457D">
        <w:rPr>
          <w:rFonts w:ascii="Calibri" w:eastAsia="Times New Roman" w:hAnsi="Calibri" w:cs="Calibri"/>
          <w:sz w:val="22"/>
          <w:szCs w:val="22"/>
          <w:lang w:eastAsia="pl-PL"/>
        </w:rPr>
        <w:t>socjalno-biurowego,</w:t>
      </w:r>
    </w:p>
    <w:p w14:paraId="7DFCDCB8" w14:textId="77777777" w:rsidR="002A76FF" w:rsidRDefault="002A76FF">
      <w:pPr>
        <w:pStyle w:val="Standard"/>
        <w:numPr>
          <w:ilvl w:val="1"/>
          <w:numId w:val="16"/>
        </w:numPr>
        <w:spacing w:before="120" w:after="120" w:line="259" w:lineRule="auto"/>
        <w:jc w:val="both"/>
        <w:rPr>
          <w:rFonts w:ascii="Calibri" w:eastAsia="Times New Roman" w:hAnsi="Calibri" w:cs="Calibri"/>
          <w:sz w:val="22"/>
          <w:szCs w:val="22"/>
          <w:lang w:eastAsia="pl-PL"/>
        </w:rPr>
      </w:pPr>
      <w:r>
        <w:rPr>
          <w:rFonts w:ascii="Calibri" w:eastAsia="Times New Roman" w:hAnsi="Calibri" w:cs="Calibri"/>
          <w:sz w:val="22"/>
          <w:szCs w:val="22"/>
          <w:lang w:eastAsia="pl-PL"/>
        </w:rPr>
        <w:t>wagi najazdowej o nośności 5 t,</w:t>
      </w:r>
    </w:p>
    <w:p w14:paraId="68AC83C4" w14:textId="77777777" w:rsidR="00AB24A5" w:rsidRDefault="00AB24A5">
      <w:pPr>
        <w:pStyle w:val="Standard"/>
        <w:numPr>
          <w:ilvl w:val="0"/>
          <w:numId w:val="16"/>
        </w:numPr>
        <w:tabs>
          <w:tab w:val="left" w:pos="426"/>
        </w:tabs>
        <w:spacing w:before="120" w:after="120" w:line="259" w:lineRule="auto"/>
        <w:ind w:left="426"/>
        <w:jc w:val="both"/>
        <w:rPr>
          <w:rFonts w:ascii="Calibri" w:hAnsi="Calibri" w:cs="Calibri"/>
          <w:sz w:val="22"/>
          <w:szCs w:val="22"/>
        </w:rPr>
      </w:pPr>
      <w:r>
        <w:rPr>
          <w:rFonts w:ascii="Calibri" w:hAnsi="Calibri" w:cs="Calibri"/>
          <w:sz w:val="22"/>
          <w:szCs w:val="22"/>
        </w:rPr>
        <w:t>strefa robocza</w:t>
      </w:r>
      <w:r w:rsidR="002A76FF">
        <w:rPr>
          <w:rFonts w:ascii="Calibri" w:hAnsi="Calibri" w:cs="Calibri"/>
          <w:sz w:val="22"/>
          <w:szCs w:val="22"/>
        </w:rPr>
        <w:t xml:space="preserve"> (infrastruktura towarzysząca)</w:t>
      </w:r>
      <w:r>
        <w:rPr>
          <w:rFonts w:ascii="Calibri" w:hAnsi="Calibri" w:cs="Calibri"/>
          <w:sz w:val="22"/>
          <w:szCs w:val="22"/>
        </w:rPr>
        <w:t>, składająca się z:</w:t>
      </w:r>
    </w:p>
    <w:p w14:paraId="3D47D909" w14:textId="77777777" w:rsidR="002A76FF" w:rsidRDefault="002A76FF">
      <w:pPr>
        <w:pStyle w:val="Standard"/>
        <w:numPr>
          <w:ilvl w:val="1"/>
          <w:numId w:val="16"/>
        </w:numPr>
        <w:tabs>
          <w:tab w:val="left" w:pos="426"/>
        </w:tabs>
        <w:spacing w:before="120" w:after="120" w:line="259" w:lineRule="auto"/>
        <w:jc w:val="both"/>
        <w:rPr>
          <w:rFonts w:ascii="Calibri" w:hAnsi="Calibri" w:cs="Calibri"/>
          <w:sz w:val="22"/>
          <w:szCs w:val="22"/>
        </w:rPr>
      </w:pPr>
      <w:r>
        <w:rPr>
          <w:rFonts w:ascii="Calibri" w:hAnsi="Calibri" w:cs="Calibri"/>
          <w:sz w:val="22"/>
          <w:szCs w:val="22"/>
        </w:rPr>
        <w:t>wagi najazdowej o nośności 40 t,</w:t>
      </w:r>
    </w:p>
    <w:p w14:paraId="085DF827" w14:textId="77777777" w:rsidR="00AB24A5" w:rsidRDefault="00AB24A5">
      <w:pPr>
        <w:pStyle w:val="Standard"/>
        <w:numPr>
          <w:ilvl w:val="1"/>
          <w:numId w:val="16"/>
        </w:numPr>
        <w:tabs>
          <w:tab w:val="left" w:pos="426"/>
        </w:tabs>
        <w:spacing w:before="120" w:after="120" w:line="259" w:lineRule="auto"/>
        <w:jc w:val="both"/>
        <w:rPr>
          <w:rFonts w:ascii="Calibri" w:hAnsi="Calibri" w:cs="Calibri"/>
          <w:sz w:val="22"/>
          <w:szCs w:val="22"/>
        </w:rPr>
      </w:pPr>
      <w:bookmarkStart w:id="27" w:name="_Hlk111711964"/>
      <w:r>
        <w:rPr>
          <w:rFonts w:ascii="Calibri" w:hAnsi="Calibri" w:cs="Calibri"/>
          <w:sz w:val="22"/>
          <w:szCs w:val="22"/>
        </w:rPr>
        <w:t>stacji</w:t>
      </w:r>
      <w:r w:rsidR="004A6366" w:rsidRPr="004A6366">
        <w:rPr>
          <w:rFonts w:ascii="Calibri" w:hAnsi="Calibri" w:cs="Calibri"/>
          <w:sz w:val="22"/>
          <w:szCs w:val="22"/>
        </w:rPr>
        <w:t xml:space="preserve"> przeładunkow</w:t>
      </w:r>
      <w:r>
        <w:rPr>
          <w:rFonts w:ascii="Calibri" w:hAnsi="Calibri" w:cs="Calibri"/>
          <w:sz w:val="22"/>
          <w:szCs w:val="22"/>
        </w:rPr>
        <w:t xml:space="preserve">ej </w:t>
      </w:r>
      <w:r w:rsidR="00EC2B17" w:rsidRPr="00EC2B17">
        <w:rPr>
          <w:rFonts w:ascii="Calibri" w:hAnsi="Calibri" w:cs="Calibri"/>
          <w:sz w:val="22"/>
          <w:szCs w:val="22"/>
        </w:rPr>
        <w:t>wyposażon</w:t>
      </w:r>
      <w:r w:rsidR="00EC2B17">
        <w:rPr>
          <w:rFonts w:ascii="Calibri" w:hAnsi="Calibri" w:cs="Calibri"/>
          <w:sz w:val="22"/>
          <w:szCs w:val="22"/>
        </w:rPr>
        <w:t>a</w:t>
      </w:r>
      <w:r w:rsidR="00EC2B17" w:rsidRPr="00EC2B17">
        <w:rPr>
          <w:rFonts w:ascii="Calibri" w:hAnsi="Calibri" w:cs="Calibri"/>
          <w:sz w:val="22"/>
          <w:szCs w:val="22"/>
        </w:rPr>
        <w:t xml:space="preserve"> w linię do ręcznej segregacji odpadów</w:t>
      </w:r>
      <w:bookmarkEnd w:id="27"/>
      <w:r>
        <w:rPr>
          <w:rFonts w:ascii="Calibri" w:hAnsi="Calibri" w:cs="Calibri"/>
          <w:sz w:val="22"/>
          <w:szCs w:val="22"/>
        </w:rPr>
        <w:t>,</w:t>
      </w:r>
    </w:p>
    <w:p w14:paraId="1805A765" w14:textId="77777777" w:rsidR="004A6366" w:rsidRPr="002A76FF" w:rsidRDefault="004A6366">
      <w:pPr>
        <w:pStyle w:val="Standard"/>
        <w:numPr>
          <w:ilvl w:val="1"/>
          <w:numId w:val="16"/>
        </w:numPr>
        <w:tabs>
          <w:tab w:val="left" w:pos="426"/>
        </w:tabs>
        <w:spacing w:before="120" w:after="120" w:line="259" w:lineRule="auto"/>
        <w:jc w:val="both"/>
        <w:rPr>
          <w:rFonts w:ascii="Calibri" w:hAnsi="Calibri" w:cs="Calibri"/>
          <w:sz w:val="22"/>
          <w:szCs w:val="22"/>
        </w:rPr>
      </w:pPr>
      <w:r w:rsidRPr="002A76FF">
        <w:rPr>
          <w:rFonts w:ascii="Calibri" w:hAnsi="Calibri" w:cs="Calibri"/>
          <w:sz w:val="22"/>
          <w:szCs w:val="22"/>
        </w:rPr>
        <w:t>stacj</w:t>
      </w:r>
      <w:r w:rsidR="00AB24A5" w:rsidRPr="002A76FF">
        <w:rPr>
          <w:rFonts w:ascii="Calibri" w:hAnsi="Calibri" w:cs="Calibri"/>
          <w:sz w:val="22"/>
          <w:szCs w:val="22"/>
        </w:rPr>
        <w:t>i</w:t>
      </w:r>
      <w:r w:rsidRPr="002A76FF">
        <w:rPr>
          <w:rFonts w:ascii="Calibri" w:hAnsi="Calibri" w:cs="Calibri"/>
          <w:sz w:val="22"/>
          <w:szCs w:val="22"/>
        </w:rPr>
        <w:t xml:space="preserve"> demontażu odpadów wielkogabarytowych</w:t>
      </w:r>
      <w:r w:rsidR="002A76FF" w:rsidRPr="002A76FF">
        <w:rPr>
          <w:rFonts w:ascii="Calibri" w:hAnsi="Calibri" w:cs="Calibri"/>
          <w:sz w:val="22"/>
          <w:szCs w:val="22"/>
        </w:rPr>
        <w:t>,</w:t>
      </w:r>
    </w:p>
    <w:p w14:paraId="2BF37C26" w14:textId="77777777" w:rsidR="00AB24A5" w:rsidRDefault="00CB6BA0">
      <w:pPr>
        <w:pStyle w:val="Standard"/>
        <w:numPr>
          <w:ilvl w:val="1"/>
          <w:numId w:val="16"/>
        </w:numPr>
        <w:tabs>
          <w:tab w:val="left" w:pos="426"/>
        </w:tabs>
        <w:spacing w:before="120" w:after="120" w:line="259" w:lineRule="auto"/>
        <w:jc w:val="both"/>
        <w:rPr>
          <w:rFonts w:ascii="Calibri" w:hAnsi="Calibri" w:cs="Calibri"/>
          <w:sz w:val="22"/>
          <w:szCs w:val="22"/>
        </w:rPr>
      </w:pPr>
      <w:r>
        <w:rPr>
          <w:rFonts w:ascii="Calibri" w:hAnsi="Calibri" w:cs="Calibri"/>
          <w:sz w:val="22"/>
          <w:szCs w:val="22"/>
        </w:rPr>
        <w:t>6</w:t>
      </w:r>
      <w:r w:rsidR="00AB24A5">
        <w:rPr>
          <w:rFonts w:ascii="Calibri" w:hAnsi="Calibri" w:cs="Calibri"/>
          <w:sz w:val="22"/>
          <w:szCs w:val="22"/>
        </w:rPr>
        <w:t xml:space="preserve"> boksów do magazynowania odpadów</w:t>
      </w:r>
      <w:r w:rsidR="002A76FF">
        <w:rPr>
          <w:rFonts w:ascii="Calibri" w:hAnsi="Calibri" w:cs="Calibri"/>
          <w:sz w:val="22"/>
          <w:szCs w:val="22"/>
        </w:rPr>
        <w:t>.</w:t>
      </w:r>
    </w:p>
    <w:p w14:paraId="36EE88F5" w14:textId="77777777" w:rsidR="002A76FF" w:rsidRDefault="002A76FF">
      <w:pPr>
        <w:numPr>
          <w:ilvl w:val="0"/>
          <w:numId w:val="16"/>
        </w:numPr>
        <w:spacing w:before="120" w:after="120" w:line="259" w:lineRule="auto"/>
        <w:jc w:val="both"/>
      </w:pPr>
      <w:r w:rsidRPr="00A96058">
        <w:t xml:space="preserve">strefa parkowania </w:t>
      </w:r>
      <w:r>
        <w:t xml:space="preserve">zewnętrznego dla osób korzystających wyłącznie z punktu wymiany lub oddających niewielkie ilości odpadów, </w:t>
      </w:r>
      <w:r w:rsidRPr="004E2BA1">
        <w:t xml:space="preserve">bądź oczekujących na otwarcie bramy, </w:t>
      </w:r>
      <w:r w:rsidRPr="00A96058">
        <w:t>składająca się</w:t>
      </w:r>
      <w:r>
        <w:t xml:space="preserve"> z </w:t>
      </w:r>
      <w:r w:rsidR="00DF34B0">
        <w:t>7</w:t>
      </w:r>
      <w:r w:rsidRPr="00A96058">
        <w:t xml:space="preserve"> miejsc postojowych,</w:t>
      </w:r>
      <w:r>
        <w:t xml:space="preserve"> w </w:t>
      </w:r>
      <w:r w:rsidRPr="00A96058">
        <w:t>tym jednego dla osób niepełnosprawnych</w:t>
      </w:r>
      <w:r w:rsidR="00DF34B0">
        <w:t>,</w:t>
      </w:r>
    </w:p>
    <w:p w14:paraId="7808FFF5" w14:textId="77777777" w:rsidR="00DF34B0" w:rsidRPr="00B23F9D" w:rsidRDefault="00C72F76">
      <w:pPr>
        <w:numPr>
          <w:ilvl w:val="0"/>
          <w:numId w:val="16"/>
        </w:numPr>
        <w:spacing w:before="120" w:after="120" w:line="259" w:lineRule="auto"/>
        <w:jc w:val="both"/>
      </w:pPr>
      <w:r>
        <w:t>s</w:t>
      </w:r>
      <w:r w:rsidR="00DF34B0">
        <w:t>trefa parkowania wewnętrznego dla osób oddających większe ilości odpadów, składająca się z 4 miejsc postojowych.</w:t>
      </w:r>
    </w:p>
    <w:p w14:paraId="0C505BDC" w14:textId="77777777" w:rsidR="00877439" w:rsidRDefault="00877439" w:rsidP="00906B60">
      <w:pPr>
        <w:pStyle w:val="Standard"/>
        <w:tabs>
          <w:tab w:val="left" w:pos="1129"/>
        </w:tabs>
        <w:spacing w:before="120" w:after="120" w:line="259" w:lineRule="auto"/>
        <w:jc w:val="both"/>
        <w:rPr>
          <w:rFonts w:ascii="Calibri" w:hAnsi="Calibri" w:cs="Calibri"/>
          <w:sz w:val="22"/>
          <w:szCs w:val="22"/>
        </w:rPr>
      </w:pPr>
    </w:p>
    <w:p w14:paraId="01E0B229" w14:textId="3A5A5DF7" w:rsidR="00DF34B0" w:rsidRDefault="00547178" w:rsidP="00DF34B0">
      <w:pPr>
        <w:pStyle w:val="Standard"/>
        <w:keepNext/>
        <w:tabs>
          <w:tab w:val="right" w:pos="-1422"/>
          <w:tab w:val="left" w:pos="709"/>
        </w:tabs>
        <w:spacing w:before="120" w:after="120" w:line="259" w:lineRule="auto"/>
        <w:jc w:val="both"/>
      </w:pPr>
      <w:r w:rsidRPr="00127519">
        <w:rPr>
          <w:noProof/>
        </w:rPr>
        <w:lastRenderedPageBreak/>
        <w:drawing>
          <wp:inline distT="0" distB="0" distL="0" distR="0" wp14:anchorId="60473444" wp14:editId="1A39E6DD">
            <wp:extent cx="5943600" cy="5897880"/>
            <wp:effectExtent l="0" t="0" r="0"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5897880"/>
                    </a:xfrm>
                    <a:prstGeom prst="rect">
                      <a:avLst/>
                    </a:prstGeom>
                    <a:noFill/>
                    <a:ln>
                      <a:noFill/>
                    </a:ln>
                  </pic:spPr>
                </pic:pic>
              </a:graphicData>
            </a:graphic>
          </wp:inline>
        </w:drawing>
      </w:r>
    </w:p>
    <w:p w14:paraId="241F7AF4" w14:textId="77777777" w:rsidR="002E6046" w:rsidRPr="00DF34B0" w:rsidRDefault="00DF34B0" w:rsidP="00DF34B0">
      <w:pPr>
        <w:pStyle w:val="Standard"/>
        <w:tabs>
          <w:tab w:val="right" w:pos="-1422"/>
          <w:tab w:val="left" w:pos="709"/>
        </w:tabs>
        <w:spacing w:before="120" w:after="120" w:line="259" w:lineRule="auto"/>
        <w:jc w:val="both"/>
        <w:rPr>
          <w:rFonts w:ascii="Calibri" w:eastAsia="Times New Roman" w:hAnsi="Calibri" w:cs="Calibri"/>
          <w:b/>
          <w:color w:val="000000"/>
          <w:sz w:val="18"/>
          <w:szCs w:val="18"/>
          <w:lang w:eastAsia="pl-PL"/>
        </w:rPr>
      </w:pPr>
      <w:r w:rsidRPr="00DF34B0">
        <w:rPr>
          <w:rFonts w:ascii="Calibri" w:eastAsia="Times New Roman" w:hAnsi="Calibri" w:cs="Calibri"/>
          <w:b/>
          <w:color w:val="000000"/>
          <w:sz w:val="18"/>
          <w:szCs w:val="18"/>
          <w:lang w:eastAsia="pl-PL"/>
        </w:rPr>
        <w:t xml:space="preserve">rys. </w:t>
      </w:r>
      <w:r w:rsidRPr="00DF34B0">
        <w:rPr>
          <w:rFonts w:ascii="Calibri" w:eastAsia="Times New Roman" w:hAnsi="Calibri" w:cs="Calibri"/>
          <w:b/>
          <w:color w:val="000000"/>
          <w:sz w:val="18"/>
          <w:szCs w:val="18"/>
          <w:lang w:eastAsia="pl-PL"/>
        </w:rPr>
        <w:fldChar w:fldCharType="begin"/>
      </w:r>
      <w:r w:rsidRPr="00DF34B0">
        <w:rPr>
          <w:rFonts w:ascii="Calibri" w:eastAsia="Times New Roman" w:hAnsi="Calibri" w:cs="Calibri"/>
          <w:b/>
          <w:color w:val="000000"/>
          <w:sz w:val="18"/>
          <w:szCs w:val="18"/>
          <w:lang w:eastAsia="pl-PL"/>
        </w:rPr>
        <w:instrText xml:space="preserve"> SEQ rys._ \* ARABIC </w:instrText>
      </w:r>
      <w:r w:rsidRPr="00DF34B0">
        <w:rPr>
          <w:rFonts w:ascii="Calibri" w:eastAsia="Times New Roman" w:hAnsi="Calibri" w:cs="Calibri"/>
          <w:b/>
          <w:color w:val="000000"/>
          <w:sz w:val="18"/>
          <w:szCs w:val="18"/>
          <w:lang w:eastAsia="pl-PL"/>
        </w:rPr>
        <w:fldChar w:fldCharType="separate"/>
      </w:r>
      <w:r w:rsidRPr="00DF34B0">
        <w:rPr>
          <w:rFonts w:ascii="Calibri" w:eastAsia="Times New Roman" w:hAnsi="Calibri" w:cs="Calibri"/>
          <w:b/>
          <w:color w:val="000000"/>
          <w:sz w:val="18"/>
          <w:szCs w:val="18"/>
          <w:lang w:eastAsia="pl-PL"/>
        </w:rPr>
        <w:t>2</w:t>
      </w:r>
      <w:r w:rsidRPr="00DF34B0">
        <w:rPr>
          <w:rFonts w:ascii="Calibri" w:eastAsia="Times New Roman" w:hAnsi="Calibri" w:cs="Calibri"/>
          <w:b/>
          <w:color w:val="000000"/>
          <w:sz w:val="18"/>
          <w:szCs w:val="18"/>
          <w:lang w:eastAsia="pl-PL"/>
        </w:rPr>
        <w:fldChar w:fldCharType="end"/>
      </w:r>
      <w:r>
        <w:rPr>
          <w:rFonts w:ascii="Calibri" w:eastAsia="Times New Roman" w:hAnsi="Calibri" w:cs="Calibri"/>
          <w:b/>
          <w:color w:val="000000"/>
          <w:sz w:val="18"/>
          <w:szCs w:val="18"/>
          <w:lang w:eastAsia="pl-PL"/>
        </w:rPr>
        <w:t xml:space="preserve">. </w:t>
      </w:r>
      <w:r w:rsidRPr="00693B7C">
        <w:rPr>
          <w:rFonts w:ascii="Calibri" w:eastAsia="Times New Roman" w:hAnsi="Calibri" w:cs="Calibri"/>
          <w:color w:val="000000"/>
          <w:sz w:val="18"/>
          <w:szCs w:val="18"/>
          <w:lang w:eastAsia="pl-PL"/>
        </w:rPr>
        <w:t>Koncepcja organizacji przyszłego PSZOK wraz z infrastrukturą wspomagającą</w:t>
      </w:r>
      <w:r>
        <w:rPr>
          <w:rFonts w:ascii="Calibri" w:eastAsia="Times New Roman" w:hAnsi="Calibri" w:cs="Calibri"/>
          <w:color w:val="000000"/>
          <w:sz w:val="18"/>
          <w:szCs w:val="18"/>
          <w:lang w:eastAsia="pl-PL"/>
        </w:rPr>
        <w:t xml:space="preserve">. Źródło zdjęcia podkładowego: </w:t>
      </w:r>
      <w:hyperlink r:id="rId20" w:history="1">
        <w:r w:rsidRPr="009F01FF">
          <w:rPr>
            <w:rStyle w:val="Hipercze"/>
            <w:rFonts w:ascii="Calibri" w:eastAsia="Times New Roman" w:hAnsi="Calibri" w:cs="Calibri"/>
            <w:sz w:val="18"/>
            <w:szCs w:val="18"/>
            <w:lang w:eastAsia="pl-PL"/>
          </w:rPr>
          <w:t>www.geoportal.gov.pl</w:t>
        </w:r>
      </w:hyperlink>
    </w:p>
    <w:p w14:paraId="66BCB4FD" w14:textId="77777777" w:rsidR="00097A6D" w:rsidRDefault="00097A6D"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097A6D">
        <w:rPr>
          <w:rFonts w:ascii="Calibri" w:eastAsia="Times New Roman" w:hAnsi="Calibri" w:cs="Calibri"/>
          <w:color w:val="000000"/>
          <w:sz w:val="22"/>
          <w:szCs w:val="22"/>
        </w:rPr>
        <w:t>Samochody osobowe przywożące odpady na PSZOK</w:t>
      </w:r>
      <w:r w:rsidR="00F64E9E">
        <w:rPr>
          <w:rFonts w:ascii="Calibri" w:eastAsia="Times New Roman" w:hAnsi="Calibri" w:cs="Calibri"/>
          <w:color w:val="000000"/>
          <w:sz w:val="22"/>
          <w:szCs w:val="22"/>
        </w:rPr>
        <w:t xml:space="preserve"> (strefa właściwa PSZOK)</w:t>
      </w:r>
      <w:r w:rsidRPr="00097A6D">
        <w:rPr>
          <w:rFonts w:ascii="Calibri" w:eastAsia="Times New Roman" w:hAnsi="Calibri" w:cs="Calibri"/>
          <w:color w:val="000000"/>
          <w:sz w:val="22"/>
          <w:szCs w:val="22"/>
        </w:rPr>
        <w:t>, niewymagające ważenia wagą samochodową</w:t>
      </w:r>
      <w:r>
        <w:rPr>
          <w:rFonts w:ascii="Calibri" w:eastAsia="Times New Roman" w:hAnsi="Calibri" w:cs="Calibri"/>
          <w:color w:val="000000"/>
          <w:sz w:val="22"/>
          <w:szCs w:val="22"/>
        </w:rPr>
        <w:t xml:space="preserve"> </w:t>
      </w:r>
      <w:r w:rsidRPr="00097A6D">
        <w:rPr>
          <w:rFonts w:ascii="Calibri" w:eastAsia="Times New Roman" w:hAnsi="Calibri" w:cs="Calibri"/>
          <w:color w:val="000000"/>
          <w:sz w:val="22"/>
          <w:szCs w:val="22"/>
        </w:rPr>
        <w:t>będą mogły zatrzymać się w zewnętrznej strefie postojowej</w:t>
      </w:r>
      <w:r w:rsidR="00B51238">
        <w:rPr>
          <w:rFonts w:ascii="Calibri" w:eastAsia="Times New Roman" w:hAnsi="Calibri" w:cs="Calibri"/>
          <w:color w:val="000000"/>
          <w:sz w:val="22"/>
          <w:szCs w:val="22"/>
        </w:rPr>
        <w:t xml:space="preserve"> i zaparkować na wyznaczonych miejscach. Zewnętrzny parking będzie również zapewniać bezpieczeństwo postoju klientów PSZOK w przypadku zamknięcia bramy PSZOK. </w:t>
      </w:r>
      <w:r w:rsidR="00B51238" w:rsidRPr="00B51238">
        <w:rPr>
          <w:rFonts w:ascii="Calibri" w:eastAsia="Times New Roman" w:hAnsi="Calibri" w:cs="Calibri"/>
          <w:color w:val="000000"/>
          <w:sz w:val="22"/>
          <w:szCs w:val="22"/>
        </w:rPr>
        <w:t xml:space="preserve">Następnie mieszkańcy będą załatwiać formalności związane z oddaniem odpadów w </w:t>
      </w:r>
      <w:r w:rsidR="00B70A75">
        <w:rPr>
          <w:rFonts w:ascii="Calibri" w:eastAsia="Times New Roman" w:hAnsi="Calibri" w:cs="Calibri"/>
          <w:color w:val="000000"/>
          <w:sz w:val="22"/>
          <w:szCs w:val="22"/>
        </w:rPr>
        <w:t>punkcie kontrolnym</w:t>
      </w:r>
      <w:r w:rsidR="00FE1CB0">
        <w:rPr>
          <w:rFonts w:ascii="Calibri" w:eastAsia="Times New Roman" w:hAnsi="Calibri" w:cs="Calibri"/>
          <w:color w:val="000000"/>
          <w:sz w:val="22"/>
          <w:szCs w:val="22"/>
        </w:rPr>
        <w:t xml:space="preserve"> znajdującym się</w:t>
      </w:r>
      <w:r w:rsidR="00B51238">
        <w:rPr>
          <w:rFonts w:ascii="Calibri" w:eastAsia="Times New Roman" w:hAnsi="Calibri" w:cs="Calibri"/>
          <w:color w:val="000000"/>
          <w:sz w:val="22"/>
          <w:szCs w:val="22"/>
        </w:rPr>
        <w:t xml:space="preserve"> przy </w:t>
      </w:r>
      <w:r w:rsidR="00FE1CB0">
        <w:rPr>
          <w:rFonts w:ascii="Calibri" w:eastAsia="Times New Roman" w:hAnsi="Calibri" w:cs="Calibri"/>
          <w:color w:val="000000"/>
          <w:sz w:val="22"/>
          <w:szCs w:val="22"/>
        </w:rPr>
        <w:t>szlabanie</w:t>
      </w:r>
      <w:r w:rsidR="00B51238">
        <w:rPr>
          <w:rFonts w:ascii="Calibri" w:eastAsia="Times New Roman" w:hAnsi="Calibri" w:cs="Calibri"/>
          <w:color w:val="000000"/>
          <w:sz w:val="22"/>
          <w:szCs w:val="22"/>
        </w:rPr>
        <w:t xml:space="preserve">, gdzie zdeklarują rodzaj przyniesionych odpadów </w:t>
      </w:r>
      <w:r w:rsidR="00B51238" w:rsidRPr="00B51238">
        <w:rPr>
          <w:rFonts w:ascii="Calibri" w:eastAsia="Times New Roman" w:hAnsi="Calibri" w:cs="Calibri"/>
          <w:color w:val="000000"/>
          <w:sz w:val="22"/>
          <w:szCs w:val="22"/>
        </w:rPr>
        <w:t>i w zależności od potrzeb będą przechodzić lub wjeżdżać</w:t>
      </w:r>
      <w:r w:rsidR="00F81304">
        <w:rPr>
          <w:rFonts w:ascii="Calibri" w:eastAsia="Times New Roman" w:hAnsi="Calibri" w:cs="Calibri"/>
          <w:color w:val="000000"/>
          <w:sz w:val="22"/>
          <w:szCs w:val="22"/>
        </w:rPr>
        <w:t xml:space="preserve"> </w:t>
      </w:r>
      <w:r w:rsidR="00B51238" w:rsidRPr="00B51238">
        <w:rPr>
          <w:rFonts w:ascii="Calibri" w:eastAsia="Times New Roman" w:hAnsi="Calibri" w:cs="Calibri"/>
          <w:color w:val="000000"/>
          <w:sz w:val="22"/>
          <w:szCs w:val="22"/>
        </w:rPr>
        <w:t>na plac manewrowy przez szlaban</w:t>
      </w:r>
      <w:r w:rsidR="00FE1CB0">
        <w:rPr>
          <w:rFonts w:ascii="Calibri" w:eastAsia="Times New Roman" w:hAnsi="Calibri" w:cs="Calibri"/>
          <w:color w:val="000000"/>
          <w:sz w:val="22"/>
          <w:szCs w:val="22"/>
        </w:rPr>
        <w:t xml:space="preserve">. Szlaban </w:t>
      </w:r>
      <w:r w:rsidR="00F81304">
        <w:rPr>
          <w:rFonts w:ascii="Calibri" w:eastAsia="Times New Roman" w:hAnsi="Calibri" w:cs="Calibri"/>
          <w:color w:val="000000"/>
          <w:sz w:val="22"/>
          <w:szCs w:val="22"/>
        </w:rPr>
        <w:t>będzie</w:t>
      </w:r>
      <w:r w:rsidR="00B51238" w:rsidRPr="00B51238">
        <w:rPr>
          <w:rFonts w:ascii="Calibri" w:eastAsia="Times New Roman" w:hAnsi="Calibri" w:cs="Calibri"/>
          <w:color w:val="000000"/>
          <w:sz w:val="22"/>
          <w:szCs w:val="22"/>
        </w:rPr>
        <w:t xml:space="preserve"> </w:t>
      </w:r>
      <w:r w:rsidR="00FE1CB0">
        <w:rPr>
          <w:rFonts w:ascii="Calibri" w:eastAsia="Times New Roman" w:hAnsi="Calibri" w:cs="Calibri"/>
          <w:color w:val="000000"/>
          <w:sz w:val="22"/>
          <w:szCs w:val="22"/>
        </w:rPr>
        <w:t xml:space="preserve">się </w:t>
      </w:r>
      <w:r w:rsidR="00B51238" w:rsidRPr="00B51238">
        <w:rPr>
          <w:rFonts w:ascii="Calibri" w:eastAsia="Times New Roman" w:hAnsi="Calibri" w:cs="Calibri"/>
          <w:color w:val="000000"/>
          <w:sz w:val="22"/>
          <w:szCs w:val="22"/>
        </w:rPr>
        <w:t>podnos</w:t>
      </w:r>
      <w:r w:rsidR="00FE1CB0">
        <w:rPr>
          <w:rFonts w:ascii="Calibri" w:eastAsia="Times New Roman" w:hAnsi="Calibri" w:cs="Calibri"/>
          <w:color w:val="000000"/>
          <w:sz w:val="22"/>
          <w:szCs w:val="22"/>
        </w:rPr>
        <w:t>ił</w:t>
      </w:r>
      <w:r w:rsidR="00B51238" w:rsidRPr="00B51238">
        <w:rPr>
          <w:rFonts w:ascii="Calibri" w:eastAsia="Times New Roman" w:hAnsi="Calibri" w:cs="Calibri"/>
          <w:color w:val="000000"/>
          <w:sz w:val="22"/>
          <w:szCs w:val="22"/>
        </w:rPr>
        <w:t xml:space="preserve"> automatycznie </w:t>
      </w:r>
      <w:r w:rsidR="00F81304">
        <w:rPr>
          <w:rFonts w:ascii="Calibri" w:eastAsia="Times New Roman" w:hAnsi="Calibri" w:cs="Calibri"/>
          <w:color w:val="000000"/>
          <w:sz w:val="22"/>
          <w:szCs w:val="22"/>
        </w:rPr>
        <w:t>w wyniku</w:t>
      </w:r>
      <w:r w:rsidR="00B51238" w:rsidRPr="00B51238">
        <w:rPr>
          <w:rFonts w:ascii="Calibri" w:eastAsia="Times New Roman" w:hAnsi="Calibri" w:cs="Calibri"/>
          <w:color w:val="000000"/>
          <w:sz w:val="22"/>
          <w:szCs w:val="22"/>
        </w:rPr>
        <w:t xml:space="preserve"> </w:t>
      </w:r>
      <w:r w:rsidR="00B51238">
        <w:rPr>
          <w:rFonts w:ascii="Calibri" w:eastAsia="Times New Roman" w:hAnsi="Calibri" w:cs="Calibri"/>
          <w:color w:val="000000"/>
          <w:sz w:val="22"/>
          <w:szCs w:val="22"/>
        </w:rPr>
        <w:t>odbici</w:t>
      </w:r>
      <w:r w:rsidR="00F81304">
        <w:rPr>
          <w:rFonts w:ascii="Calibri" w:eastAsia="Times New Roman" w:hAnsi="Calibri" w:cs="Calibri"/>
          <w:color w:val="000000"/>
          <w:sz w:val="22"/>
          <w:szCs w:val="22"/>
        </w:rPr>
        <w:t>a</w:t>
      </w:r>
      <w:r w:rsidR="00B51238">
        <w:rPr>
          <w:rFonts w:ascii="Calibri" w:eastAsia="Times New Roman" w:hAnsi="Calibri" w:cs="Calibri"/>
          <w:color w:val="000000"/>
          <w:sz w:val="22"/>
          <w:szCs w:val="22"/>
        </w:rPr>
        <w:t xml:space="preserve"> ka</w:t>
      </w:r>
      <w:r w:rsidR="00D80550">
        <w:rPr>
          <w:rFonts w:ascii="Calibri" w:eastAsia="Times New Roman" w:hAnsi="Calibri" w:cs="Calibri"/>
          <w:color w:val="000000"/>
          <w:sz w:val="22"/>
          <w:szCs w:val="22"/>
        </w:rPr>
        <w:t>r</w:t>
      </w:r>
      <w:r w:rsidR="00B51238">
        <w:rPr>
          <w:rFonts w:ascii="Calibri" w:eastAsia="Times New Roman" w:hAnsi="Calibri" w:cs="Calibri"/>
          <w:color w:val="000000"/>
          <w:sz w:val="22"/>
          <w:szCs w:val="22"/>
        </w:rPr>
        <w:t>ty identyfikującej</w:t>
      </w:r>
      <w:r w:rsidR="00F81304">
        <w:rPr>
          <w:rFonts w:ascii="Calibri" w:eastAsia="Times New Roman" w:hAnsi="Calibri" w:cs="Calibri"/>
          <w:color w:val="000000"/>
          <w:sz w:val="22"/>
          <w:szCs w:val="22"/>
        </w:rPr>
        <w:t xml:space="preserve"> użytkownika PSZOK</w:t>
      </w:r>
      <w:r w:rsidR="00B51238" w:rsidRPr="00B51238">
        <w:rPr>
          <w:rFonts w:ascii="Calibri" w:eastAsia="Times New Roman" w:hAnsi="Calibri" w:cs="Calibri"/>
          <w:color w:val="000000"/>
          <w:sz w:val="22"/>
          <w:szCs w:val="22"/>
        </w:rPr>
        <w:t>.</w:t>
      </w:r>
      <w:r w:rsidR="00F81304">
        <w:rPr>
          <w:rFonts w:ascii="Calibri" w:eastAsia="Times New Roman" w:hAnsi="Calibri" w:cs="Calibri"/>
          <w:color w:val="000000"/>
          <w:sz w:val="22"/>
          <w:szCs w:val="22"/>
        </w:rPr>
        <w:t xml:space="preserve"> P</w:t>
      </w:r>
      <w:r w:rsidR="00F81304" w:rsidRPr="00F81304">
        <w:rPr>
          <w:rFonts w:ascii="Calibri" w:eastAsia="Times New Roman" w:hAnsi="Calibri" w:cs="Calibri"/>
          <w:color w:val="000000"/>
          <w:sz w:val="22"/>
          <w:szCs w:val="22"/>
        </w:rPr>
        <w:t>ojazd wraz z ładunkiem będzie ważony na wadze najazdowej o</w:t>
      </w:r>
      <w:r w:rsidR="00943003">
        <w:rPr>
          <w:rFonts w:ascii="Calibri" w:eastAsia="Times New Roman" w:hAnsi="Calibri" w:cs="Calibri"/>
          <w:color w:val="000000"/>
          <w:sz w:val="22"/>
          <w:szCs w:val="22"/>
        </w:rPr>
        <w:t> </w:t>
      </w:r>
      <w:r w:rsidR="00F81304" w:rsidRPr="00F81304">
        <w:rPr>
          <w:rFonts w:ascii="Calibri" w:eastAsia="Times New Roman" w:hAnsi="Calibri" w:cs="Calibri"/>
          <w:color w:val="000000"/>
          <w:sz w:val="22"/>
          <w:szCs w:val="22"/>
        </w:rPr>
        <w:t>nośności do 5 ton</w:t>
      </w:r>
      <w:r w:rsidR="00F81304">
        <w:rPr>
          <w:rFonts w:ascii="Calibri" w:eastAsia="Times New Roman" w:hAnsi="Calibri" w:cs="Calibri"/>
          <w:color w:val="000000"/>
          <w:sz w:val="22"/>
          <w:szCs w:val="22"/>
        </w:rPr>
        <w:t>, natomiast w</w:t>
      </w:r>
      <w:r w:rsidR="00C81716">
        <w:rPr>
          <w:rFonts w:ascii="Calibri" w:eastAsia="Times New Roman" w:hAnsi="Calibri" w:cs="Calibri"/>
          <w:color w:val="000000"/>
          <w:sz w:val="22"/>
          <w:szCs w:val="22"/>
        </w:rPr>
        <w:t xml:space="preserve"> przypadku przyniesienia mniejszych ilości odpadów ważenie będzie odbywać się z </w:t>
      </w:r>
      <w:r w:rsidR="00C81716" w:rsidRPr="00C81716">
        <w:rPr>
          <w:rFonts w:ascii="Calibri" w:eastAsia="Times New Roman" w:hAnsi="Calibri" w:cs="Calibri"/>
          <w:color w:val="000000"/>
          <w:sz w:val="22"/>
          <w:szCs w:val="22"/>
        </w:rPr>
        <w:t>użyciem wagi mobilnej lub platformowej</w:t>
      </w:r>
      <w:r w:rsidR="00F81304">
        <w:rPr>
          <w:rFonts w:ascii="Calibri" w:eastAsia="Times New Roman" w:hAnsi="Calibri" w:cs="Calibri"/>
          <w:color w:val="000000"/>
          <w:sz w:val="22"/>
          <w:szCs w:val="22"/>
        </w:rPr>
        <w:t xml:space="preserve">. </w:t>
      </w:r>
      <w:r w:rsidR="00F81304" w:rsidRPr="00F81304">
        <w:rPr>
          <w:rFonts w:ascii="Calibri" w:eastAsia="Times New Roman" w:hAnsi="Calibri" w:cs="Calibri"/>
          <w:color w:val="000000"/>
          <w:sz w:val="22"/>
          <w:szCs w:val="22"/>
        </w:rPr>
        <w:t>Po rejestracji wagi oddawanych odpadów</w:t>
      </w:r>
      <w:r w:rsidR="00F81304">
        <w:rPr>
          <w:rFonts w:ascii="Calibri" w:eastAsia="Times New Roman" w:hAnsi="Calibri" w:cs="Calibri"/>
          <w:color w:val="000000"/>
          <w:sz w:val="22"/>
          <w:szCs w:val="22"/>
        </w:rPr>
        <w:t xml:space="preserve"> mieszkańcy </w:t>
      </w:r>
      <w:r w:rsidR="00084408" w:rsidRPr="00084408">
        <w:rPr>
          <w:rFonts w:ascii="Calibri" w:eastAsia="Times New Roman" w:hAnsi="Calibri" w:cs="Calibri"/>
          <w:color w:val="000000"/>
          <w:sz w:val="22"/>
          <w:szCs w:val="22"/>
        </w:rPr>
        <w:t xml:space="preserve">w asyście pracownika PSZOK udzielającego instrukcji, względnie pomocy, będą mogli oddać </w:t>
      </w:r>
      <w:r w:rsidR="00084408" w:rsidRPr="00084408">
        <w:rPr>
          <w:rFonts w:ascii="Calibri" w:eastAsia="Times New Roman" w:hAnsi="Calibri" w:cs="Calibri"/>
          <w:color w:val="000000"/>
          <w:sz w:val="22"/>
          <w:szCs w:val="22"/>
        </w:rPr>
        <w:lastRenderedPageBreak/>
        <w:t xml:space="preserve">odpad niebezpieczny do magazynu </w:t>
      </w:r>
      <w:r w:rsidR="00B70A75">
        <w:rPr>
          <w:rFonts w:ascii="Calibri" w:eastAsia="Times New Roman" w:hAnsi="Calibri" w:cs="Calibri"/>
          <w:color w:val="000000"/>
          <w:sz w:val="22"/>
          <w:szCs w:val="22"/>
        </w:rPr>
        <w:t>odpadów niebezpiecznych</w:t>
      </w:r>
      <w:r w:rsidR="00084408" w:rsidRPr="00084408">
        <w:rPr>
          <w:rFonts w:ascii="Calibri" w:eastAsia="Times New Roman" w:hAnsi="Calibri" w:cs="Calibri"/>
          <w:color w:val="000000"/>
          <w:sz w:val="22"/>
          <w:szCs w:val="22"/>
        </w:rPr>
        <w:t>, zużyty sprzęt elektryczny lub elektroniczny do magazynu ZSE</w:t>
      </w:r>
      <w:r w:rsidR="00943003">
        <w:rPr>
          <w:rFonts w:ascii="Calibri" w:eastAsia="Times New Roman" w:hAnsi="Calibri" w:cs="Calibri"/>
          <w:color w:val="000000"/>
          <w:sz w:val="22"/>
          <w:szCs w:val="22"/>
        </w:rPr>
        <w:t>i</w:t>
      </w:r>
      <w:r w:rsidR="00084408" w:rsidRPr="00084408">
        <w:rPr>
          <w:rFonts w:ascii="Calibri" w:eastAsia="Times New Roman" w:hAnsi="Calibri" w:cs="Calibri"/>
          <w:color w:val="000000"/>
          <w:sz w:val="22"/>
          <w:szCs w:val="22"/>
        </w:rPr>
        <w:t>E, złożyć inne odpady w kontenerach i</w:t>
      </w:r>
      <w:r w:rsidR="00B25591">
        <w:rPr>
          <w:rFonts w:ascii="Calibri" w:eastAsia="Times New Roman" w:hAnsi="Calibri" w:cs="Calibri"/>
          <w:color w:val="000000"/>
          <w:sz w:val="22"/>
          <w:szCs w:val="22"/>
        </w:rPr>
        <w:t> </w:t>
      </w:r>
      <w:r w:rsidR="00084408" w:rsidRPr="00084408">
        <w:rPr>
          <w:rFonts w:ascii="Calibri" w:eastAsia="Times New Roman" w:hAnsi="Calibri" w:cs="Calibri"/>
          <w:color w:val="000000"/>
          <w:sz w:val="22"/>
          <w:szCs w:val="22"/>
        </w:rPr>
        <w:t>pojemnikach oraz odwiedzić punkt wymiany rzeczy używanych.</w:t>
      </w:r>
    </w:p>
    <w:p w14:paraId="7078304A" w14:textId="77777777" w:rsidR="00FE1CB0" w:rsidRDefault="007C36B5" w:rsidP="00906B60">
      <w:pPr>
        <w:pStyle w:val="Standard"/>
        <w:tabs>
          <w:tab w:val="left" w:pos="1129"/>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Samochody do przywozu</w:t>
      </w:r>
      <w:r w:rsidR="00973725">
        <w:rPr>
          <w:rFonts w:ascii="Calibri" w:eastAsia="Times New Roman" w:hAnsi="Calibri" w:cs="Calibri"/>
          <w:color w:val="000000"/>
          <w:sz w:val="22"/>
          <w:szCs w:val="22"/>
        </w:rPr>
        <w:t xml:space="preserve"> i </w:t>
      </w:r>
      <w:r>
        <w:rPr>
          <w:rFonts w:ascii="Calibri" w:eastAsia="Times New Roman" w:hAnsi="Calibri" w:cs="Calibri"/>
          <w:color w:val="000000"/>
          <w:sz w:val="22"/>
          <w:szCs w:val="22"/>
        </w:rPr>
        <w:t>wywozu kontenerów/pojemników (typu „hakowiec”</w:t>
      </w:r>
      <w:r w:rsidR="00C72F76">
        <w:rPr>
          <w:rFonts w:ascii="Calibri" w:eastAsia="Times New Roman" w:hAnsi="Calibri" w:cs="Calibri"/>
          <w:color w:val="000000"/>
          <w:sz w:val="22"/>
          <w:szCs w:val="22"/>
        </w:rPr>
        <w:t xml:space="preserve"> lub „bramowiec”</w:t>
      </w:r>
      <w:r>
        <w:rPr>
          <w:rFonts w:ascii="Calibri" w:eastAsia="Times New Roman" w:hAnsi="Calibri" w:cs="Calibri"/>
          <w:color w:val="000000"/>
          <w:sz w:val="22"/>
          <w:szCs w:val="22"/>
        </w:rPr>
        <w:t xml:space="preserve">) </w:t>
      </w:r>
      <w:r w:rsidR="00612622">
        <w:rPr>
          <w:rFonts w:ascii="Calibri" w:eastAsia="Times New Roman" w:hAnsi="Calibri" w:cs="Calibri"/>
          <w:color w:val="000000"/>
          <w:sz w:val="22"/>
          <w:szCs w:val="22"/>
        </w:rPr>
        <w:t xml:space="preserve">będą wjeżdżać na teren PSZOK </w:t>
      </w:r>
      <w:r w:rsidR="00084408">
        <w:rPr>
          <w:rFonts w:ascii="Calibri" w:eastAsia="Times New Roman" w:hAnsi="Calibri" w:cs="Calibri"/>
          <w:color w:val="000000"/>
          <w:sz w:val="22"/>
          <w:szCs w:val="22"/>
        </w:rPr>
        <w:t>główną</w:t>
      </w:r>
      <w:r w:rsidR="00612622">
        <w:rPr>
          <w:rFonts w:ascii="Calibri" w:eastAsia="Times New Roman" w:hAnsi="Calibri" w:cs="Calibri"/>
          <w:color w:val="000000"/>
          <w:sz w:val="22"/>
          <w:szCs w:val="22"/>
        </w:rPr>
        <w:t xml:space="preserve"> bramą</w:t>
      </w:r>
      <w:r w:rsidR="00084408">
        <w:rPr>
          <w:rFonts w:ascii="Calibri" w:eastAsia="Times New Roman" w:hAnsi="Calibri" w:cs="Calibri"/>
          <w:color w:val="000000"/>
          <w:sz w:val="22"/>
          <w:szCs w:val="22"/>
        </w:rPr>
        <w:t xml:space="preserve">, szlaban automatycznie się otworzy po odbiciu karty identyfikującej pojazd. Samochody </w:t>
      </w:r>
      <w:r w:rsidR="007E0A40">
        <w:rPr>
          <w:rFonts w:ascii="Calibri" w:eastAsia="Times New Roman" w:hAnsi="Calibri" w:cs="Calibri"/>
          <w:color w:val="000000"/>
          <w:sz w:val="22"/>
          <w:szCs w:val="22"/>
        </w:rPr>
        <w:t xml:space="preserve">będą kierowały się na lewo </w:t>
      </w:r>
      <w:r w:rsidR="008F60AD" w:rsidRPr="008F60AD">
        <w:rPr>
          <w:rFonts w:ascii="Calibri" w:eastAsia="Times New Roman" w:hAnsi="Calibri" w:cs="Calibri"/>
          <w:color w:val="000000"/>
          <w:sz w:val="22"/>
          <w:szCs w:val="22"/>
        </w:rPr>
        <w:t>bezpośrednio na plac manewrowy i wagę samochodową</w:t>
      </w:r>
      <w:r w:rsidR="008F60AD">
        <w:rPr>
          <w:rFonts w:ascii="Calibri" w:eastAsia="Times New Roman" w:hAnsi="Calibri" w:cs="Calibri"/>
          <w:color w:val="000000"/>
          <w:sz w:val="22"/>
          <w:szCs w:val="22"/>
        </w:rPr>
        <w:t xml:space="preserve"> i po przejeździe przez wagę</w:t>
      </w:r>
      <w:r w:rsidR="00280F5B">
        <w:rPr>
          <w:rFonts w:ascii="Calibri" w:eastAsia="Times New Roman" w:hAnsi="Calibri" w:cs="Calibri"/>
          <w:color w:val="000000"/>
          <w:sz w:val="22"/>
          <w:szCs w:val="22"/>
        </w:rPr>
        <w:t xml:space="preserve"> r</w:t>
      </w:r>
      <w:r w:rsidR="00280F5B" w:rsidRPr="00280F5B">
        <w:rPr>
          <w:rFonts w:ascii="Calibri" w:eastAsia="Times New Roman" w:hAnsi="Calibri" w:cs="Calibri"/>
          <w:color w:val="000000"/>
          <w:sz w:val="22"/>
          <w:szCs w:val="22"/>
        </w:rPr>
        <w:t>ejestrującą wagę pustego pojazdu będą tyłem podjeżdżać do odpowiednich kontenerów na placu manewrowym</w:t>
      </w:r>
      <w:r w:rsidR="00280F5B">
        <w:rPr>
          <w:rFonts w:ascii="Calibri" w:eastAsia="Times New Roman" w:hAnsi="Calibri" w:cs="Calibri"/>
          <w:color w:val="000000"/>
          <w:sz w:val="22"/>
          <w:szCs w:val="22"/>
        </w:rPr>
        <w:t xml:space="preserve">. Po załadowaniu </w:t>
      </w:r>
      <w:r w:rsidR="008F60AD">
        <w:rPr>
          <w:rFonts w:ascii="Calibri" w:eastAsia="Times New Roman" w:hAnsi="Calibri" w:cs="Calibri"/>
          <w:color w:val="000000"/>
          <w:sz w:val="22"/>
          <w:szCs w:val="22"/>
        </w:rPr>
        <w:t>odpowiedni</w:t>
      </w:r>
      <w:r w:rsidR="00280F5B">
        <w:rPr>
          <w:rFonts w:ascii="Calibri" w:eastAsia="Times New Roman" w:hAnsi="Calibri" w:cs="Calibri"/>
          <w:color w:val="000000"/>
          <w:sz w:val="22"/>
          <w:szCs w:val="22"/>
        </w:rPr>
        <w:t>ch</w:t>
      </w:r>
      <w:r w:rsidR="008F60AD">
        <w:rPr>
          <w:rFonts w:ascii="Calibri" w:eastAsia="Times New Roman" w:hAnsi="Calibri" w:cs="Calibri"/>
          <w:color w:val="000000"/>
          <w:sz w:val="22"/>
          <w:szCs w:val="22"/>
        </w:rPr>
        <w:t xml:space="preserve"> kontener</w:t>
      </w:r>
      <w:r w:rsidR="00280F5B">
        <w:rPr>
          <w:rFonts w:ascii="Calibri" w:eastAsia="Times New Roman" w:hAnsi="Calibri" w:cs="Calibri"/>
          <w:color w:val="000000"/>
          <w:sz w:val="22"/>
          <w:szCs w:val="22"/>
        </w:rPr>
        <w:t>ów</w:t>
      </w:r>
      <w:r w:rsidR="008F60AD">
        <w:rPr>
          <w:rFonts w:ascii="Calibri" w:eastAsia="Times New Roman" w:hAnsi="Calibri" w:cs="Calibri"/>
          <w:color w:val="000000"/>
          <w:sz w:val="22"/>
          <w:szCs w:val="22"/>
        </w:rPr>
        <w:t>, ponownie</w:t>
      </w:r>
      <w:r w:rsidR="00280F5B">
        <w:rPr>
          <w:rFonts w:ascii="Calibri" w:eastAsia="Times New Roman" w:hAnsi="Calibri" w:cs="Calibri"/>
          <w:color w:val="000000"/>
          <w:sz w:val="22"/>
          <w:szCs w:val="22"/>
        </w:rPr>
        <w:t xml:space="preserve"> będą przejeżdżać przez wagę </w:t>
      </w:r>
      <w:r w:rsidR="00280F5B" w:rsidRPr="00280F5B">
        <w:rPr>
          <w:rFonts w:ascii="Calibri" w:eastAsia="Times New Roman" w:hAnsi="Calibri" w:cs="Calibri"/>
          <w:color w:val="000000"/>
          <w:sz w:val="22"/>
          <w:szCs w:val="22"/>
        </w:rPr>
        <w:t>najazdową w celu skontrolowania masy wywożonych odpadów, aby następnie opuścić plac PSZOK</w:t>
      </w:r>
      <w:r w:rsidR="00280F5B">
        <w:rPr>
          <w:rFonts w:ascii="Calibri" w:eastAsia="Times New Roman" w:hAnsi="Calibri" w:cs="Calibri"/>
          <w:color w:val="000000"/>
          <w:sz w:val="22"/>
          <w:szCs w:val="22"/>
        </w:rPr>
        <w:t xml:space="preserve"> </w:t>
      </w:r>
      <w:r w:rsidR="008F60AD">
        <w:rPr>
          <w:rFonts w:ascii="Calibri" w:eastAsia="Times New Roman" w:hAnsi="Calibri" w:cs="Calibri"/>
          <w:color w:val="000000"/>
          <w:sz w:val="22"/>
          <w:szCs w:val="22"/>
        </w:rPr>
        <w:t xml:space="preserve">tą samą bramą, którą wjechały. </w:t>
      </w:r>
      <w:r w:rsidR="00280F5B" w:rsidRPr="00280F5B">
        <w:rPr>
          <w:rFonts w:ascii="Calibri" w:eastAsia="Times New Roman" w:hAnsi="Calibri" w:cs="Calibri"/>
          <w:color w:val="000000"/>
          <w:sz w:val="22"/>
          <w:szCs w:val="22"/>
        </w:rPr>
        <w:t xml:space="preserve">W przypadku cięższych kontenerów </w:t>
      </w:r>
      <w:r w:rsidR="00280F5B">
        <w:rPr>
          <w:rFonts w:ascii="Calibri" w:eastAsia="Times New Roman" w:hAnsi="Calibri" w:cs="Calibri"/>
          <w:color w:val="000000"/>
          <w:sz w:val="22"/>
          <w:szCs w:val="22"/>
        </w:rPr>
        <w:t>pojazdy do wywozu konten</w:t>
      </w:r>
      <w:r w:rsidR="00CA58D6">
        <w:rPr>
          <w:rFonts w:ascii="Calibri" w:eastAsia="Times New Roman" w:hAnsi="Calibri" w:cs="Calibri"/>
          <w:color w:val="000000"/>
          <w:sz w:val="22"/>
          <w:szCs w:val="22"/>
        </w:rPr>
        <w:t>erów</w:t>
      </w:r>
      <w:r w:rsidR="00280F5B" w:rsidRPr="00280F5B">
        <w:rPr>
          <w:rFonts w:ascii="Calibri" w:eastAsia="Times New Roman" w:hAnsi="Calibri" w:cs="Calibri"/>
          <w:color w:val="000000"/>
          <w:sz w:val="22"/>
          <w:szCs w:val="22"/>
        </w:rPr>
        <w:t xml:space="preserve"> będą korzystać z większej wagi najazdowej o nośności do 40 ton znajdującej</w:t>
      </w:r>
      <w:r w:rsidR="00CA58D6">
        <w:rPr>
          <w:rFonts w:ascii="Calibri" w:eastAsia="Times New Roman" w:hAnsi="Calibri" w:cs="Calibri"/>
          <w:color w:val="000000"/>
          <w:sz w:val="22"/>
          <w:szCs w:val="22"/>
        </w:rPr>
        <w:t xml:space="preserve"> przy </w:t>
      </w:r>
      <w:r w:rsidR="00CA58D6" w:rsidRPr="00CA58D6">
        <w:rPr>
          <w:rFonts w:ascii="Calibri" w:eastAsia="Times New Roman" w:hAnsi="Calibri" w:cs="Calibri"/>
          <w:color w:val="000000"/>
          <w:sz w:val="22"/>
          <w:szCs w:val="22"/>
        </w:rPr>
        <w:t>stacji przeładunkowej wyposażon</w:t>
      </w:r>
      <w:r w:rsidR="00CA58D6">
        <w:rPr>
          <w:rFonts w:ascii="Calibri" w:eastAsia="Times New Roman" w:hAnsi="Calibri" w:cs="Calibri"/>
          <w:color w:val="000000"/>
          <w:sz w:val="22"/>
          <w:szCs w:val="22"/>
        </w:rPr>
        <w:t>ej</w:t>
      </w:r>
      <w:r w:rsidR="00CA58D6" w:rsidRPr="00CA58D6">
        <w:rPr>
          <w:rFonts w:ascii="Calibri" w:eastAsia="Times New Roman" w:hAnsi="Calibri" w:cs="Calibri"/>
          <w:color w:val="000000"/>
          <w:sz w:val="22"/>
          <w:szCs w:val="22"/>
        </w:rPr>
        <w:t xml:space="preserve"> w linię do ręcznej segregacji odpadów</w:t>
      </w:r>
      <w:r w:rsidR="00CA58D6">
        <w:rPr>
          <w:rFonts w:ascii="Calibri" w:eastAsia="Times New Roman" w:hAnsi="Calibri" w:cs="Calibri"/>
          <w:color w:val="000000"/>
          <w:sz w:val="22"/>
          <w:szCs w:val="22"/>
        </w:rPr>
        <w:t>.</w:t>
      </w:r>
    </w:p>
    <w:p w14:paraId="4DE173AE" w14:textId="77777777" w:rsidR="00084408" w:rsidRDefault="008F60AD" w:rsidP="00906B60">
      <w:pPr>
        <w:pStyle w:val="Standard"/>
        <w:tabs>
          <w:tab w:val="left" w:pos="1129"/>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 xml:space="preserve">Część selektywnie zebranych odpadów komunalnych dostarczonych do </w:t>
      </w:r>
      <w:r w:rsidR="00F64E9E">
        <w:rPr>
          <w:rFonts w:ascii="Calibri" w:eastAsia="Times New Roman" w:hAnsi="Calibri" w:cs="Calibri"/>
          <w:color w:val="000000"/>
          <w:sz w:val="22"/>
          <w:szCs w:val="22"/>
        </w:rPr>
        <w:t xml:space="preserve">strefy właściwej </w:t>
      </w:r>
      <w:r>
        <w:rPr>
          <w:rFonts w:ascii="Calibri" w:eastAsia="Times New Roman" w:hAnsi="Calibri" w:cs="Calibri"/>
          <w:color w:val="000000"/>
          <w:sz w:val="22"/>
          <w:szCs w:val="22"/>
        </w:rPr>
        <w:t>PSZOK przez mieszkańców po wypełnieniu kontenera/pojemnika zostanie przetransportowana przez pracowników PSZOK do części roboczej</w:t>
      </w:r>
      <w:r w:rsidR="00F831D4">
        <w:rPr>
          <w:rFonts w:ascii="Calibri" w:eastAsia="Times New Roman" w:hAnsi="Calibri" w:cs="Calibri"/>
          <w:color w:val="000000"/>
          <w:sz w:val="22"/>
          <w:szCs w:val="22"/>
        </w:rPr>
        <w:t xml:space="preserve"> zgodnie z logistyką </w:t>
      </w:r>
      <w:r w:rsidR="00F831D4" w:rsidRPr="00F64E9E">
        <w:rPr>
          <w:rFonts w:ascii="Calibri" w:eastAsia="Times New Roman" w:hAnsi="Calibri" w:cs="Calibri"/>
          <w:color w:val="000000"/>
          <w:sz w:val="22"/>
          <w:szCs w:val="22"/>
        </w:rPr>
        <w:t xml:space="preserve">przedstawioną w tabeli </w:t>
      </w:r>
      <w:r w:rsidR="00064D6F">
        <w:rPr>
          <w:rFonts w:ascii="Calibri" w:eastAsia="Times New Roman" w:hAnsi="Calibri" w:cs="Calibri"/>
          <w:color w:val="000000"/>
          <w:sz w:val="22"/>
          <w:szCs w:val="22"/>
        </w:rPr>
        <w:t>1</w:t>
      </w:r>
      <w:r w:rsidR="00F831D4" w:rsidRPr="00F64E9E">
        <w:rPr>
          <w:rFonts w:ascii="Calibri" w:eastAsia="Times New Roman" w:hAnsi="Calibri" w:cs="Calibri"/>
          <w:color w:val="000000"/>
          <w:sz w:val="22"/>
          <w:szCs w:val="22"/>
        </w:rPr>
        <w:t>.</w:t>
      </w:r>
    </w:p>
    <w:p w14:paraId="5D1FAA28" w14:textId="77777777" w:rsidR="00CA58D6" w:rsidRDefault="00CA58D6" w:rsidP="00906B60">
      <w:pPr>
        <w:pStyle w:val="Standard"/>
        <w:tabs>
          <w:tab w:val="left" w:pos="1129"/>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 xml:space="preserve">Wjazd na </w:t>
      </w:r>
      <w:r w:rsidR="00F64E9E">
        <w:rPr>
          <w:rFonts w:ascii="Calibri" w:eastAsia="Times New Roman" w:hAnsi="Calibri" w:cs="Calibri"/>
          <w:color w:val="000000"/>
          <w:sz w:val="22"/>
          <w:szCs w:val="22"/>
        </w:rPr>
        <w:t xml:space="preserve">strefę roboczą </w:t>
      </w:r>
      <w:r>
        <w:rPr>
          <w:rFonts w:ascii="Calibri" w:eastAsia="Times New Roman" w:hAnsi="Calibri" w:cs="Calibri"/>
          <w:color w:val="000000"/>
          <w:sz w:val="22"/>
          <w:szCs w:val="22"/>
        </w:rPr>
        <w:t xml:space="preserve">będzie </w:t>
      </w:r>
      <w:r w:rsidR="009864FC">
        <w:rPr>
          <w:rFonts w:ascii="Calibri" w:eastAsia="Times New Roman" w:hAnsi="Calibri" w:cs="Calibri"/>
          <w:color w:val="000000"/>
          <w:sz w:val="22"/>
          <w:szCs w:val="22"/>
        </w:rPr>
        <w:t xml:space="preserve">również odbywał się główną bramą na PSZOK. Kierowca po zdeklarowaniu rodzaju przywiezionych odpadów i odbiciu karty identyfikującej będzie mógł przejechać przez szlaban. Pojazd będzie kierował się na prawo bezpośrednio na wagę </w:t>
      </w:r>
      <w:bookmarkStart w:id="28" w:name="_Hlk111712818"/>
      <w:r w:rsidR="009864FC">
        <w:rPr>
          <w:rFonts w:ascii="Calibri" w:eastAsia="Times New Roman" w:hAnsi="Calibri" w:cs="Calibri"/>
          <w:color w:val="000000"/>
          <w:sz w:val="22"/>
          <w:szCs w:val="22"/>
        </w:rPr>
        <w:t>samochodową o nośności</w:t>
      </w:r>
      <w:r w:rsidR="00BC0A62">
        <w:rPr>
          <w:rFonts w:ascii="Calibri" w:eastAsia="Times New Roman" w:hAnsi="Calibri" w:cs="Calibri"/>
          <w:color w:val="000000"/>
          <w:sz w:val="22"/>
          <w:szCs w:val="22"/>
        </w:rPr>
        <w:t xml:space="preserve"> do</w:t>
      </w:r>
      <w:r w:rsidR="009864FC">
        <w:rPr>
          <w:rFonts w:ascii="Calibri" w:eastAsia="Times New Roman" w:hAnsi="Calibri" w:cs="Calibri"/>
          <w:color w:val="000000"/>
          <w:sz w:val="22"/>
          <w:szCs w:val="22"/>
        </w:rPr>
        <w:t xml:space="preserve"> 40 t </w:t>
      </w:r>
      <w:bookmarkEnd w:id="28"/>
      <w:r w:rsidR="009864FC">
        <w:rPr>
          <w:rFonts w:ascii="Calibri" w:eastAsia="Times New Roman" w:hAnsi="Calibri" w:cs="Calibri"/>
          <w:color w:val="000000"/>
          <w:sz w:val="22"/>
          <w:szCs w:val="22"/>
        </w:rPr>
        <w:t xml:space="preserve">rejestrującą wagę pojazdu wraz z ładunkiem, </w:t>
      </w:r>
      <w:r w:rsidR="00BC0A62">
        <w:rPr>
          <w:rFonts w:ascii="Calibri" w:eastAsia="Times New Roman" w:hAnsi="Calibri" w:cs="Calibri"/>
          <w:color w:val="000000"/>
          <w:sz w:val="22"/>
          <w:szCs w:val="22"/>
        </w:rPr>
        <w:t xml:space="preserve">następnie w zależności od rodzaju przywiezionych odpadów będzie kierować się do </w:t>
      </w:r>
      <w:r w:rsidR="00BC0A62" w:rsidRPr="00CA58D6">
        <w:rPr>
          <w:rFonts w:ascii="Calibri" w:eastAsia="Times New Roman" w:hAnsi="Calibri" w:cs="Calibri"/>
          <w:color w:val="000000"/>
          <w:sz w:val="22"/>
          <w:szCs w:val="22"/>
        </w:rPr>
        <w:t>stacji przeładunkowej wyposażon</w:t>
      </w:r>
      <w:r w:rsidR="00BC0A62">
        <w:rPr>
          <w:rFonts w:ascii="Calibri" w:eastAsia="Times New Roman" w:hAnsi="Calibri" w:cs="Calibri"/>
          <w:color w:val="000000"/>
          <w:sz w:val="22"/>
          <w:szCs w:val="22"/>
        </w:rPr>
        <w:t>ej</w:t>
      </w:r>
      <w:r w:rsidR="00BC0A62" w:rsidRPr="00CA58D6">
        <w:rPr>
          <w:rFonts w:ascii="Calibri" w:eastAsia="Times New Roman" w:hAnsi="Calibri" w:cs="Calibri"/>
          <w:color w:val="000000"/>
          <w:sz w:val="22"/>
          <w:szCs w:val="22"/>
        </w:rPr>
        <w:t xml:space="preserve"> w linię do ręcznej segregacji odpadów</w:t>
      </w:r>
      <w:r w:rsidR="00BC0A62">
        <w:rPr>
          <w:rFonts w:ascii="Calibri" w:eastAsia="Times New Roman" w:hAnsi="Calibri" w:cs="Calibri"/>
          <w:color w:val="000000"/>
          <w:sz w:val="22"/>
          <w:szCs w:val="22"/>
        </w:rPr>
        <w:t xml:space="preserve">, </w:t>
      </w:r>
      <w:r w:rsidR="00BC0A62" w:rsidRPr="00795A0C">
        <w:rPr>
          <w:rFonts w:ascii="Calibri" w:eastAsia="Times New Roman" w:hAnsi="Calibri" w:cs="Calibri"/>
          <w:color w:val="000000"/>
          <w:sz w:val="22"/>
          <w:szCs w:val="22"/>
        </w:rPr>
        <w:t>stacji demontażu odpadów wielkogabarytowych</w:t>
      </w:r>
      <w:r w:rsidR="00BC0A62">
        <w:rPr>
          <w:rFonts w:ascii="Calibri" w:eastAsia="Times New Roman" w:hAnsi="Calibri" w:cs="Calibri"/>
          <w:color w:val="000000"/>
          <w:sz w:val="22"/>
          <w:szCs w:val="22"/>
        </w:rPr>
        <w:t xml:space="preserve"> lub boksów do magazynowania odpadów, gdzie będzie następował </w:t>
      </w:r>
      <w:r w:rsidR="009E40A2">
        <w:rPr>
          <w:rFonts w:ascii="Calibri" w:eastAsia="Times New Roman" w:hAnsi="Calibri" w:cs="Calibri"/>
          <w:color w:val="000000"/>
          <w:sz w:val="22"/>
          <w:szCs w:val="22"/>
        </w:rPr>
        <w:t>przeładunek</w:t>
      </w:r>
      <w:r w:rsidR="00BC0A62">
        <w:rPr>
          <w:rFonts w:ascii="Calibri" w:eastAsia="Times New Roman" w:hAnsi="Calibri" w:cs="Calibri"/>
          <w:color w:val="000000"/>
          <w:sz w:val="22"/>
          <w:szCs w:val="22"/>
        </w:rPr>
        <w:t xml:space="preserve">. Po </w:t>
      </w:r>
      <w:r w:rsidR="009E40A2">
        <w:rPr>
          <w:rFonts w:ascii="Calibri" w:eastAsia="Times New Roman" w:hAnsi="Calibri" w:cs="Calibri"/>
          <w:color w:val="000000"/>
          <w:sz w:val="22"/>
          <w:szCs w:val="22"/>
        </w:rPr>
        <w:t>przeładunku</w:t>
      </w:r>
      <w:r w:rsidR="00BC0A62">
        <w:rPr>
          <w:rFonts w:ascii="Calibri" w:eastAsia="Times New Roman" w:hAnsi="Calibri" w:cs="Calibri"/>
          <w:color w:val="000000"/>
          <w:sz w:val="22"/>
          <w:szCs w:val="22"/>
        </w:rPr>
        <w:t xml:space="preserve"> pojazd ponownie będzie kierował się na wagę samochodową o nośności do 40 t</w:t>
      </w:r>
      <w:r w:rsidR="009D242A">
        <w:rPr>
          <w:rFonts w:ascii="Calibri" w:eastAsia="Times New Roman" w:hAnsi="Calibri" w:cs="Calibri"/>
          <w:color w:val="000000"/>
          <w:sz w:val="22"/>
          <w:szCs w:val="22"/>
        </w:rPr>
        <w:t xml:space="preserve"> w celu zarejestrowania</w:t>
      </w:r>
      <w:r w:rsidR="009D242A" w:rsidRPr="00280F5B">
        <w:rPr>
          <w:rFonts w:ascii="Calibri" w:eastAsia="Times New Roman" w:hAnsi="Calibri" w:cs="Calibri"/>
          <w:color w:val="000000"/>
          <w:sz w:val="22"/>
          <w:szCs w:val="22"/>
        </w:rPr>
        <w:t xml:space="preserve"> wag</w:t>
      </w:r>
      <w:r w:rsidR="009D242A">
        <w:rPr>
          <w:rFonts w:ascii="Calibri" w:eastAsia="Times New Roman" w:hAnsi="Calibri" w:cs="Calibri"/>
          <w:color w:val="000000"/>
          <w:sz w:val="22"/>
          <w:szCs w:val="22"/>
        </w:rPr>
        <w:t>i</w:t>
      </w:r>
      <w:r w:rsidR="009D242A" w:rsidRPr="00280F5B">
        <w:rPr>
          <w:rFonts w:ascii="Calibri" w:eastAsia="Times New Roman" w:hAnsi="Calibri" w:cs="Calibri"/>
          <w:color w:val="000000"/>
          <w:sz w:val="22"/>
          <w:szCs w:val="22"/>
        </w:rPr>
        <w:t xml:space="preserve"> pustego pojazdu</w:t>
      </w:r>
      <w:r w:rsidR="009D242A">
        <w:rPr>
          <w:rFonts w:ascii="Calibri" w:eastAsia="Times New Roman" w:hAnsi="Calibri" w:cs="Calibri"/>
          <w:color w:val="000000"/>
          <w:sz w:val="22"/>
          <w:szCs w:val="22"/>
        </w:rPr>
        <w:t xml:space="preserve"> i</w:t>
      </w:r>
      <w:r w:rsidR="00B25591">
        <w:rPr>
          <w:rFonts w:ascii="Calibri" w:eastAsia="Times New Roman" w:hAnsi="Calibri" w:cs="Calibri"/>
          <w:color w:val="000000"/>
          <w:sz w:val="22"/>
          <w:szCs w:val="22"/>
        </w:rPr>
        <w:t> </w:t>
      </w:r>
      <w:r w:rsidR="009D242A">
        <w:rPr>
          <w:rFonts w:ascii="Calibri" w:eastAsia="Times New Roman" w:hAnsi="Calibri" w:cs="Calibri"/>
          <w:color w:val="000000"/>
          <w:sz w:val="22"/>
          <w:szCs w:val="22"/>
        </w:rPr>
        <w:t xml:space="preserve">ustalenia rzeczywistej masy dostarczonych odpadów, a </w:t>
      </w:r>
      <w:r w:rsidR="009D242A" w:rsidRPr="00280F5B">
        <w:rPr>
          <w:rFonts w:ascii="Calibri" w:eastAsia="Times New Roman" w:hAnsi="Calibri" w:cs="Calibri"/>
          <w:color w:val="000000"/>
          <w:sz w:val="22"/>
          <w:szCs w:val="22"/>
        </w:rPr>
        <w:t>następnie opuści plac PSZOK</w:t>
      </w:r>
      <w:r w:rsidR="009D242A">
        <w:rPr>
          <w:rFonts w:ascii="Calibri" w:eastAsia="Times New Roman" w:hAnsi="Calibri" w:cs="Calibri"/>
          <w:color w:val="000000"/>
          <w:sz w:val="22"/>
          <w:szCs w:val="22"/>
        </w:rPr>
        <w:t xml:space="preserve"> tą samą bramą, którą wjechał.</w:t>
      </w:r>
    </w:p>
    <w:p w14:paraId="22CFB978" w14:textId="77777777" w:rsidR="007C36B5" w:rsidRDefault="007C36B5" w:rsidP="00906B60">
      <w:pPr>
        <w:pStyle w:val="Standard"/>
        <w:tabs>
          <w:tab w:val="left" w:pos="1129"/>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Projektując</w:t>
      </w:r>
      <w:r w:rsidR="00973725">
        <w:rPr>
          <w:rFonts w:ascii="Calibri" w:eastAsia="Times New Roman" w:hAnsi="Calibri" w:cs="Calibri"/>
          <w:color w:val="000000"/>
          <w:sz w:val="22"/>
          <w:szCs w:val="22"/>
        </w:rPr>
        <w:t xml:space="preserve"> i </w:t>
      </w:r>
      <w:r>
        <w:rPr>
          <w:rFonts w:ascii="Calibri" w:eastAsia="Times New Roman" w:hAnsi="Calibri" w:cs="Calibri"/>
          <w:color w:val="000000"/>
          <w:sz w:val="22"/>
          <w:szCs w:val="22"/>
        </w:rPr>
        <w:t>wykonując PSZOK trzeba zapewnić odpowiedni, bezpieczny obszar manewrowy</w:t>
      </w:r>
      <w:r w:rsidR="00973725">
        <w:rPr>
          <w:rFonts w:ascii="Calibri" w:eastAsia="Times New Roman" w:hAnsi="Calibri" w:cs="Calibri"/>
          <w:color w:val="000000"/>
          <w:sz w:val="22"/>
          <w:szCs w:val="22"/>
        </w:rPr>
        <w:t xml:space="preserve"> i </w:t>
      </w:r>
      <w:r>
        <w:rPr>
          <w:rFonts w:ascii="Calibri" w:eastAsia="Times New Roman" w:hAnsi="Calibri" w:cs="Calibri"/>
          <w:color w:val="000000"/>
          <w:sz w:val="22"/>
          <w:szCs w:val="22"/>
        </w:rPr>
        <w:t xml:space="preserve">miejsca postojowe. Szczególnie istotne jest zachowanie odpowiedniej, wolnej przestrzeni placu utwardzonego przed kontenerami typu hakowego </w:t>
      </w:r>
      <w:r w:rsidR="009D242A">
        <w:rPr>
          <w:rFonts w:ascii="Calibri" w:eastAsia="Times New Roman" w:hAnsi="Calibri" w:cs="Calibri"/>
          <w:color w:val="000000"/>
          <w:sz w:val="22"/>
          <w:szCs w:val="22"/>
        </w:rPr>
        <w:t xml:space="preserve">oraz w części roboczej </w:t>
      </w:r>
      <w:r w:rsidR="00563981">
        <w:rPr>
          <w:rFonts w:ascii="Calibri" w:eastAsia="Times New Roman" w:hAnsi="Calibri" w:cs="Calibri"/>
          <w:color w:val="000000"/>
          <w:sz w:val="22"/>
          <w:szCs w:val="22"/>
        </w:rPr>
        <w:t xml:space="preserve">(przed boksami, stacją przeładunkową i stacją demontażu) </w:t>
      </w:r>
      <w:r>
        <w:rPr>
          <w:rFonts w:ascii="Calibri" w:eastAsia="Times New Roman" w:hAnsi="Calibri" w:cs="Calibri"/>
          <w:color w:val="000000"/>
          <w:sz w:val="22"/>
          <w:szCs w:val="22"/>
        </w:rPr>
        <w:t>dla zapewnienia wystarczającego miejsca manewrowego</w:t>
      </w:r>
      <w:r w:rsidR="009D242A">
        <w:rPr>
          <w:rFonts w:ascii="Calibri" w:eastAsia="Times New Roman" w:hAnsi="Calibri" w:cs="Calibri"/>
          <w:color w:val="000000"/>
          <w:sz w:val="22"/>
          <w:szCs w:val="22"/>
        </w:rPr>
        <w:t xml:space="preserve">, </w:t>
      </w:r>
      <w:r>
        <w:rPr>
          <w:rFonts w:ascii="Calibri" w:eastAsia="Times New Roman" w:hAnsi="Calibri" w:cs="Calibri"/>
          <w:color w:val="000000"/>
          <w:sz w:val="22"/>
          <w:szCs w:val="22"/>
        </w:rPr>
        <w:t>załadunkowego</w:t>
      </w:r>
      <w:r w:rsidR="009D242A">
        <w:rPr>
          <w:rFonts w:ascii="Calibri" w:eastAsia="Times New Roman" w:hAnsi="Calibri" w:cs="Calibri"/>
          <w:color w:val="000000"/>
          <w:sz w:val="22"/>
          <w:szCs w:val="22"/>
        </w:rPr>
        <w:t xml:space="preserve"> i rozładunkowego,</w:t>
      </w:r>
      <w:r>
        <w:rPr>
          <w:rFonts w:ascii="Calibri" w:eastAsia="Times New Roman" w:hAnsi="Calibri" w:cs="Calibri"/>
          <w:color w:val="000000"/>
          <w:sz w:val="22"/>
          <w:szCs w:val="22"/>
        </w:rPr>
        <w:t xml:space="preserve"> uwzględniając gabaryty</w:t>
      </w:r>
      <w:r w:rsidR="00973725">
        <w:rPr>
          <w:rFonts w:ascii="Calibri" w:eastAsia="Times New Roman" w:hAnsi="Calibri" w:cs="Calibri"/>
          <w:color w:val="000000"/>
          <w:sz w:val="22"/>
          <w:szCs w:val="22"/>
        </w:rPr>
        <w:t xml:space="preserve"> i</w:t>
      </w:r>
      <w:r w:rsidR="009D242A">
        <w:rPr>
          <w:rFonts w:ascii="Calibri" w:eastAsia="Times New Roman" w:hAnsi="Calibri" w:cs="Calibri"/>
          <w:color w:val="000000"/>
          <w:sz w:val="22"/>
          <w:szCs w:val="22"/>
        </w:rPr>
        <w:t xml:space="preserve"> </w:t>
      </w:r>
      <w:r>
        <w:rPr>
          <w:rFonts w:ascii="Calibri" w:eastAsia="Times New Roman" w:hAnsi="Calibri" w:cs="Calibri"/>
          <w:color w:val="000000"/>
          <w:sz w:val="22"/>
          <w:szCs w:val="22"/>
        </w:rPr>
        <w:t>parametry pracy (np. promienie skrętu) pojazdów,</w:t>
      </w:r>
      <w:r w:rsidR="00973725">
        <w:rPr>
          <w:rFonts w:ascii="Calibri" w:eastAsia="Times New Roman" w:hAnsi="Calibri" w:cs="Calibri"/>
          <w:color w:val="000000"/>
          <w:sz w:val="22"/>
          <w:szCs w:val="22"/>
        </w:rPr>
        <w:t xml:space="preserve"> z </w:t>
      </w:r>
      <w:r>
        <w:rPr>
          <w:rFonts w:ascii="Calibri" w:eastAsia="Times New Roman" w:hAnsi="Calibri" w:cs="Calibri"/>
          <w:color w:val="000000"/>
          <w:sz w:val="22"/>
          <w:szCs w:val="22"/>
        </w:rPr>
        <w:t>pomocą których jest to realizowane.</w:t>
      </w:r>
    </w:p>
    <w:p w14:paraId="160AEA84" w14:textId="77777777" w:rsidR="007C36B5" w:rsidRDefault="007C36B5" w:rsidP="00906B60">
      <w:pPr>
        <w:pStyle w:val="Standard"/>
        <w:tabs>
          <w:tab w:val="left" w:pos="1129"/>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 xml:space="preserve">Projekt powierzchni utwardzonej powinien uwzględniać obciążenie pod ruch ciężarowy powyżej </w:t>
      </w:r>
      <w:r w:rsidR="00973725">
        <w:rPr>
          <w:rFonts w:ascii="Calibri" w:eastAsia="Times New Roman" w:hAnsi="Calibri" w:cs="Calibri"/>
          <w:color w:val="000000"/>
          <w:sz w:val="22"/>
          <w:szCs w:val="22"/>
        </w:rPr>
        <w:t>30</w:t>
      </w:r>
      <w:r>
        <w:rPr>
          <w:rFonts w:ascii="Calibri" w:eastAsia="Times New Roman" w:hAnsi="Calibri" w:cs="Calibri"/>
          <w:color w:val="000000"/>
          <w:sz w:val="22"/>
          <w:szCs w:val="22"/>
        </w:rPr>
        <w:t xml:space="preserve"> ton a także zapewnić odpowiednie spadki</w:t>
      </w:r>
      <w:r w:rsidR="00973725">
        <w:rPr>
          <w:rFonts w:ascii="Calibri" w:eastAsia="Times New Roman" w:hAnsi="Calibri" w:cs="Calibri"/>
          <w:color w:val="000000"/>
          <w:sz w:val="22"/>
          <w:szCs w:val="22"/>
        </w:rPr>
        <w:t xml:space="preserve"> i </w:t>
      </w:r>
      <w:r>
        <w:rPr>
          <w:rFonts w:ascii="Calibri" w:eastAsia="Times New Roman" w:hAnsi="Calibri" w:cs="Calibri"/>
          <w:color w:val="000000"/>
          <w:sz w:val="22"/>
          <w:szCs w:val="22"/>
        </w:rPr>
        <w:t>odwodnienie placu umożliwiające podczyszczanie wód</w:t>
      </w:r>
      <w:r w:rsidR="00C91D3B">
        <w:rPr>
          <w:rFonts w:ascii="Calibri" w:eastAsia="Times New Roman" w:hAnsi="Calibri" w:cs="Calibri"/>
          <w:color w:val="000000"/>
          <w:sz w:val="22"/>
          <w:szCs w:val="22"/>
        </w:rPr>
        <w:t xml:space="preserve"> (separator cząstek ropopochodnych)</w:t>
      </w:r>
      <w:r>
        <w:rPr>
          <w:rFonts w:ascii="Calibri" w:eastAsia="Times New Roman" w:hAnsi="Calibri" w:cs="Calibri"/>
          <w:color w:val="000000"/>
          <w:sz w:val="22"/>
          <w:szCs w:val="22"/>
        </w:rPr>
        <w:t>, a następnie ich odprowadzenie do</w:t>
      </w:r>
      <w:r w:rsidR="00943003">
        <w:rPr>
          <w:rFonts w:ascii="Calibri" w:eastAsia="Times New Roman" w:hAnsi="Calibri" w:cs="Calibri"/>
          <w:color w:val="000000"/>
          <w:sz w:val="22"/>
          <w:szCs w:val="22"/>
        </w:rPr>
        <w:t xml:space="preserve"> przepompowni ścieków i dalej do</w:t>
      </w:r>
      <w:r w:rsidR="000E60FE" w:rsidRPr="00A00BB6">
        <w:rPr>
          <w:rFonts w:ascii="Calibri" w:eastAsia="Times New Roman" w:hAnsi="Calibri" w:cs="Calibri"/>
          <w:color w:val="000000"/>
          <w:sz w:val="22"/>
          <w:szCs w:val="22"/>
        </w:rPr>
        <w:t> </w:t>
      </w:r>
      <w:r w:rsidR="00563981">
        <w:rPr>
          <w:rFonts w:ascii="Calibri" w:eastAsia="Times New Roman" w:hAnsi="Calibri" w:cs="Calibri"/>
          <w:color w:val="000000"/>
          <w:sz w:val="22"/>
          <w:szCs w:val="22"/>
        </w:rPr>
        <w:t>sieci kanalizacyjnej</w:t>
      </w:r>
      <w:r>
        <w:rPr>
          <w:rFonts w:ascii="Calibri" w:eastAsia="Times New Roman" w:hAnsi="Calibri" w:cs="Calibri"/>
          <w:color w:val="000000"/>
          <w:sz w:val="22"/>
          <w:szCs w:val="22"/>
        </w:rPr>
        <w:t>.</w:t>
      </w:r>
    </w:p>
    <w:p w14:paraId="3BD38D17" w14:textId="77777777" w:rsidR="007C36B5" w:rsidRDefault="007C36B5" w:rsidP="00906B60">
      <w:pPr>
        <w:pStyle w:val="Standard"/>
        <w:tabs>
          <w:tab w:val="left" w:pos="1129"/>
        </w:tabs>
        <w:spacing w:before="120" w:after="120" w:line="259" w:lineRule="auto"/>
        <w:jc w:val="both"/>
      </w:pPr>
      <w:r w:rsidRPr="00795A0C">
        <w:rPr>
          <w:rFonts w:ascii="Calibri" w:eastAsia="Times New Roman" w:hAnsi="Calibri" w:cs="Calibri"/>
          <w:color w:val="000000"/>
          <w:sz w:val="22"/>
          <w:szCs w:val="22"/>
        </w:rPr>
        <w:t>Powierzc</w:t>
      </w:r>
      <w:r>
        <w:rPr>
          <w:rFonts w:ascii="Calibri" w:hAnsi="Calibri" w:cs="Calibri"/>
          <w:color w:val="000000"/>
          <w:sz w:val="22"/>
          <w:szCs w:val="22"/>
        </w:rPr>
        <w:t>hnię placu należy nawiązać wysokościowo do istniejącej powierzchni drogi dojazdowej, zachowując przy tym odpowiednie spadki poprzeczne</w:t>
      </w:r>
      <w:r w:rsidR="00973725">
        <w:rPr>
          <w:rFonts w:ascii="Calibri" w:hAnsi="Calibri" w:cs="Calibri"/>
          <w:color w:val="000000"/>
          <w:sz w:val="22"/>
          <w:szCs w:val="22"/>
        </w:rPr>
        <w:t xml:space="preserve"> i </w:t>
      </w:r>
      <w:r>
        <w:rPr>
          <w:rFonts w:ascii="Calibri" w:hAnsi="Calibri" w:cs="Calibri"/>
          <w:color w:val="000000"/>
          <w:sz w:val="22"/>
          <w:szCs w:val="22"/>
        </w:rPr>
        <w:t>podłużne zapewniające:</w:t>
      </w:r>
    </w:p>
    <w:p w14:paraId="3DD87B9B" w14:textId="77777777" w:rsidR="007C36B5" w:rsidRDefault="007C36B5">
      <w:pPr>
        <w:pStyle w:val="Standard"/>
        <w:widowControl w:val="0"/>
        <w:numPr>
          <w:ilvl w:val="0"/>
          <w:numId w:val="6"/>
        </w:numPr>
        <w:spacing w:before="120" w:after="120" w:line="259" w:lineRule="auto"/>
        <w:ind w:firstLine="426"/>
        <w:jc w:val="both"/>
      </w:pPr>
      <w:r>
        <w:rPr>
          <w:rFonts w:ascii="Calibri" w:hAnsi="Calibri" w:cs="Calibri"/>
          <w:color w:val="000000"/>
          <w:sz w:val="22"/>
          <w:szCs w:val="22"/>
        </w:rPr>
        <w:t>bezproblemowy wjazd</w:t>
      </w:r>
      <w:r w:rsidR="00973725">
        <w:rPr>
          <w:rFonts w:ascii="Calibri" w:hAnsi="Calibri" w:cs="Calibri"/>
          <w:color w:val="000000"/>
          <w:sz w:val="22"/>
          <w:szCs w:val="22"/>
        </w:rPr>
        <w:t xml:space="preserve"> i </w:t>
      </w:r>
      <w:r>
        <w:rPr>
          <w:rFonts w:ascii="Calibri" w:hAnsi="Calibri" w:cs="Calibri"/>
          <w:color w:val="000000"/>
          <w:sz w:val="22"/>
          <w:szCs w:val="22"/>
        </w:rPr>
        <w:t>wyjazd pojazdów ciężarowych</w:t>
      </w:r>
      <w:r w:rsidR="00973725">
        <w:rPr>
          <w:rFonts w:ascii="Calibri" w:hAnsi="Calibri" w:cs="Calibri"/>
          <w:color w:val="000000"/>
          <w:sz w:val="22"/>
          <w:szCs w:val="22"/>
        </w:rPr>
        <w:t xml:space="preserve"> i </w:t>
      </w:r>
      <w:r>
        <w:rPr>
          <w:rFonts w:ascii="Calibri" w:hAnsi="Calibri" w:cs="Calibri"/>
          <w:color w:val="000000"/>
          <w:sz w:val="22"/>
          <w:szCs w:val="22"/>
        </w:rPr>
        <w:t>osobowych</w:t>
      </w:r>
      <w:r w:rsidR="00943003">
        <w:rPr>
          <w:rFonts w:ascii="Calibri" w:hAnsi="Calibri" w:cs="Calibri"/>
          <w:color w:val="000000"/>
          <w:sz w:val="22"/>
          <w:szCs w:val="22"/>
        </w:rPr>
        <w:t>,</w:t>
      </w:r>
    </w:p>
    <w:p w14:paraId="350AB164" w14:textId="77777777" w:rsidR="007C36B5" w:rsidRDefault="007C36B5">
      <w:pPr>
        <w:pStyle w:val="Standard"/>
        <w:widowControl w:val="0"/>
        <w:numPr>
          <w:ilvl w:val="0"/>
          <w:numId w:val="6"/>
        </w:numPr>
        <w:spacing w:before="120" w:after="120" w:line="259" w:lineRule="auto"/>
        <w:ind w:left="709" w:hanging="283"/>
        <w:jc w:val="both"/>
      </w:pPr>
      <w:r>
        <w:rPr>
          <w:rFonts w:ascii="Calibri" w:hAnsi="Calibri" w:cs="Calibri"/>
          <w:color w:val="000000"/>
          <w:sz w:val="22"/>
          <w:szCs w:val="22"/>
        </w:rPr>
        <w:t>odprowadzenie wód opadowych</w:t>
      </w:r>
      <w:r w:rsidR="00973725">
        <w:rPr>
          <w:rFonts w:ascii="Calibri" w:hAnsi="Calibri" w:cs="Calibri"/>
          <w:color w:val="000000"/>
          <w:sz w:val="22"/>
          <w:szCs w:val="22"/>
        </w:rPr>
        <w:t xml:space="preserve"> i </w:t>
      </w:r>
      <w:r>
        <w:rPr>
          <w:rFonts w:ascii="Calibri" w:hAnsi="Calibri" w:cs="Calibri"/>
          <w:color w:val="000000"/>
          <w:sz w:val="22"/>
          <w:szCs w:val="22"/>
        </w:rPr>
        <w:t>roztopowych</w:t>
      </w:r>
      <w:r w:rsidR="00973725">
        <w:rPr>
          <w:rFonts w:ascii="Calibri" w:hAnsi="Calibri" w:cs="Calibri"/>
          <w:color w:val="000000"/>
          <w:sz w:val="22"/>
          <w:szCs w:val="22"/>
        </w:rPr>
        <w:t xml:space="preserve"> z </w:t>
      </w:r>
      <w:r>
        <w:rPr>
          <w:rFonts w:ascii="Calibri" w:hAnsi="Calibri" w:cs="Calibri"/>
          <w:color w:val="000000"/>
          <w:sz w:val="22"/>
          <w:szCs w:val="22"/>
        </w:rPr>
        <w:t>przebudowywanych powierzchni, także</w:t>
      </w:r>
      <w:r w:rsidR="00973725">
        <w:rPr>
          <w:rFonts w:ascii="Calibri" w:hAnsi="Calibri" w:cs="Calibri"/>
          <w:color w:val="000000"/>
          <w:sz w:val="22"/>
          <w:szCs w:val="22"/>
        </w:rPr>
        <w:t xml:space="preserve"> w </w:t>
      </w:r>
      <w:r>
        <w:rPr>
          <w:rFonts w:ascii="Calibri" w:hAnsi="Calibri" w:cs="Calibri"/>
          <w:color w:val="000000"/>
          <w:sz w:val="22"/>
          <w:szCs w:val="22"/>
        </w:rPr>
        <w:t>przypadku długotrwałych deszczy nawalnych.</w:t>
      </w:r>
    </w:p>
    <w:p w14:paraId="76441920" w14:textId="77777777" w:rsidR="000141C0" w:rsidRPr="000141C0" w:rsidRDefault="007C36B5" w:rsidP="00906B60">
      <w:pPr>
        <w:pStyle w:val="Standard"/>
        <w:tabs>
          <w:tab w:val="left" w:pos="1129"/>
        </w:tabs>
        <w:spacing w:before="120" w:after="120" w:line="259" w:lineRule="auto"/>
        <w:jc w:val="both"/>
      </w:pPr>
      <w:r>
        <w:rPr>
          <w:rFonts w:ascii="Calibri" w:eastAsia="Times New Roman" w:hAnsi="Calibri" w:cs="Calibri"/>
          <w:sz w:val="22"/>
          <w:szCs w:val="22"/>
          <w:lang w:eastAsia="pl-PL"/>
        </w:rPr>
        <w:lastRenderedPageBreak/>
        <w:t xml:space="preserve">Część magazynową </w:t>
      </w:r>
      <w:r w:rsidR="000141C0">
        <w:rPr>
          <w:rFonts w:ascii="Calibri" w:eastAsia="Times New Roman" w:hAnsi="Calibri" w:cs="Calibri"/>
          <w:sz w:val="22"/>
          <w:szCs w:val="22"/>
          <w:lang w:eastAsia="pl-PL"/>
        </w:rPr>
        <w:t xml:space="preserve">w </w:t>
      </w:r>
      <w:r w:rsidR="00204281">
        <w:rPr>
          <w:rFonts w:ascii="Calibri" w:eastAsia="Times New Roman" w:hAnsi="Calibri" w:cs="Calibri"/>
          <w:sz w:val="22"/>
          <w:szCs w:val="22"/>
          <w:lang w:eastAsia="pl-PL"/>
        </w:rPr>
        <w:t xml:space="preserve">strefie właściwej </w:t>
      </w:r>
      <w:r w:rsidR="000141C0">
        <w:rPr>
          <w:rFonts w:ascii="Calibri" w:eastAsia="Times New Roman" w:hAnsi="Calibri" w:cs="Calibri"/>
          <w:sz w:val="22"/>
          <w:szCs w:val="22"/>
          <w:lang w:eastAsia="pl-PL"/>
        </w:rPr>
        <w:t>PSZOK</w:t>
      </w:r>
      <w:r w:rsidR="00B70A75">
        <w:rPr>
          <w:rFonts w:ascii="Calibri" w:eastAsia="Times New Roman" w:hAnsi="Calibri" w:cs="Calibri"/>
          <w:sz w:val="22"/>
          <w:szCs w:val="22"/>
          <w:lang w:eastAsia="pl-PL"/>
        </w:rPr>
        <w:t xml:space="preserve"> (przeznaczonej dla mieszkańców)</w:t>
      </w:r>
      <w:r w:rsidR="000141C0">
        <w:rPr>
          <w:rFonts w:ascii="Calibri" w:eastAsia="Times New Roman" w:hAnsi="Calibri" w:cs="Calibri"/>
          <w:sz w:val="22"/>
          <w:szCs w:val="22"/>
          <w:lang w:eastAsia="pl-PL"/>
        </w:rPr>
        <w:t xml:space="preserve"> </w:t>
      </w:r>
      <w:r>
        <w:rPr>
          <w:rFonts w:ascii="Calibri" w:eastAsia="Times New Roman" w:hAnsi="Calibri" w:cs="Calibri"/>
          <w:sz w:val="22"/>
          <w:szCs w:val="22"/>
          <w:lang w:eastAsia="pl-PL"/>
        </w:rPr>
        <w:t>stanowić będ</w:t>
      </w:r>
      <w:r w:rsidR="00204281">
        <w:rPr>
          <w:rFonts w:ascii="Calibri" w:eastAsia="Times New Roman" w:hAnsi="Calibri" w:cs="Calibri"/>
          <w:sz w:val="22"/>
          <w:szCs w:val="22"/>
          <w:lang w:eastAsia="pl-PL"/>
        </w:rPr>
        <w:t>zie:</w:t>
      </w:r>
      <w:r w:rsidR="000141C0">
        <w:rPr>
          <w:rFonts w:ascii="Calibri" w:eastAsia="Times New Roman" w:hAnsi="Calibri" w:cs="Calibri"/>
          <w:sz w:val="22"/>
          <w:szCs w:val="22"/>
          <w:lang w:eastAsia="pl-PL"/>
        </w:rPr>
        <w:t xml:space="preserve"> </w:t>
      </w:r>
    </w:p>
    <w:p w14:paraId="2D84CBA0" w14:textId="77777777" w:rsidR="007B26B4" w:rsidRPr="007B26B4" w:rsidRDefault="007C36B5" w:rsidP="00906B60">
      <w:pPr>
        <w:pStyle w:val="Standard"/>
        <w:numPr>
          <w:ilvl w:val="0"/>
          <w:numId w:val="1"/>
        </w:numPr>
        <w:tabs>
          <w:tab w:val="clear" w:pos="92"/>
        </w:tabs>
        <w:spacing w:before="120" w:after="120" w:line="259" w:lineRule="auto"/>
        <w:ind w:left="709" w:hanging="283"/>
        <w:jc w:val="both"/>
      </w:pPr>
      <w:r w:rsidRPr="000141C0">
        <w:rPr>
          <w:rFonts w:ascii="Calibri" w:eastAsia="Times New Roman" w:hAnsi="Calibri" w:cs="Calibri"/>
          <w:color w:val="000000"/>
          <w:sz w:val="22"/>
          <w:szCs w:val="22"/>
          <w:lang w:eastAsia="pl-PL"/>
        </w:rPr>
        <w:t>magazyn na odpady niebezpieczne</w:t>
      </w:r>
      <w:r w:rsidR="00204281">
        <w:rPr>
          <w:rFonts w:ascii="Calibri" w:eastAsia="Times New Roman" w:hAnsi="Calibri" w:cs="Calibri"/>
          <w:color w:val="000000"/>
          <w:sz w:val="22"/>
          <w:szCs w:val="22"/>
          <w:lang w:eastAsia="pl-PL"/>
        </w:rPr>
        <w:t xml:space="preserve"> o pow. 14 m</w:t>
      </w:r>
      <w:r w:rsidR="00204281" w:rsidRPr="00204281">
        <w:rPr>
          <w:rFonts w:ascii="Calibri" w:eastAsia="Times New Roman" w:hAnsi="Calibri" w:cs="Calibri"/>
          <w:color w:val="000000"/>
          <w:sz w:val="22"/>
          <w:szCs w:val="22"/>
          <w:vertAlign w:val="superscript"/>
          <w:lang w:eastAsia="pl-PL"/>
        </w:rPr>
        <w:t>2</w:t>
      </w:r>
      <w:r w:rsidR="000141C0">
        <w:rPr>
          <w:rFonts w:ascii="Calibri" w:eastAsia="Times New Roman" w:hAnsi="Calibri" w:cs="Calibri"/>
          <w:color w:val="000000"/>
          <w:sz w:val="22"/>
          <w:szCs w:val="22"/>
          <w:lang w:eastAsia="pl-PL"/>
        </w:rPr>
        <w:t>,</w:t>
      </w:r>
    </w:p>
    <w:p w14:paraId="5A847B49" w14:textId="77777777" w:rsidR="007B26B4" w:rsidRPr="000141C0" w:rsidRDefault="007B26B4" w:rsidP="00906B60">
      <w:pPr>
        <w:pStyle w:val="Standard"/>
        <w:numPr>
          <w:ilvl w:val="0"/>
          <w:numId w:val="1"/>
        </w:numPr>
        <w:spacing w:before="120" w:after="120" w:line="259" w:lineRule="auto"/>
        <w:ind w:left="709" w:hanging="283"/>
        <w:jc w:val="both"/>
      </w:pPr>
      <w:r>
        <w:rPr>
          <w:rFonts w:ascii="Calibri" w:eastAsia="Times New Roman" w:hAnsi="Calibri" w:cs="Calibri"/>
          <w:color w:val="000000"/>
          <w:sz w:val="22"/>
          <w:szCs w:val="22"/>
          <w:lang w:eastAsia="pl-PL"/>
        </w:rPr>
        <w:t>magazyn zużytego sprzętu elektrycznego i elektronicznego</w:t>
      </w:r>
      <w:r w:rsidR="00204281">
        <w:rPr>
          <w:rFonts w:ascii="Calibri" w:eastAsia="Times New Roman" w:hAnsi="Calibri" w:cs="Calibri"/>
          <w:color w:val="000000"/>
          <w:sz w:val="22"/>
          <w:szCs w:val="22"/>
          <w:lang w:eastAsia="pl-PL"/>
        </w:rPr>
        <w:t xml:space="preserve"> o pow. 15 m</w:t>
      </w:r>
      <w:r w:rsidR="00204281" w:rsidRPr="00204281">
        <w:rPr>
          <w:rFonts w:ascii="Calibri" w:eastAsia="Times New Roman" w:hAnsi="Calibri" w:cs="Calibri"/>
          <w:color w:val="000000"/>
          <w:sz w:val="22"/>
          <w:szCs w:val="22"/>
          <w:vertAlign w:val="superscript"/>
          <w:lang w:eastAsia="pl-PL"/>
        </w:rPr>
        <w:t>2</w:t>
      </w:r>
      <w:r w:rsidR="000141C0">
        <w:rPr>
          <w:rFonts w:ascii="Calibri" w:eastAsia="Times New Roman" w:hAnsi="Calibri" w:cs="Calibri"/>
          <w:color w:val="000000"/>
          <w:sz w:val="22"/>
          <w:szCs w:val="22"/>
          <w:lang w:eastAsia="pl-PL"/>
        </w:rPr>
        <w:t>,</w:t>
      </w:r>
    </w:p>
    <w:p w14:paraId="277A8845" w14:textId="77777777" w:rsidR="000141C0" w:rsidRDefault="000141C0" w:rsidP="00906B60">
      <w:pPr>
        <w:pStyle w:val="Standard"/>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 xml:space="preserve">natomiast w części roboczej – </w:t>
      </w:r>
      <w:r w:rsidR="00CA0666">
        <w:rPr>
          <w:rFonts w:ascii="Calibri" w:eastAsia="Times New Roman" w:hAnsi="Calibri" w:cs="Calibri"/>
          <w:color w:val="000000"/>
          <w:sz w:val="22"/>
          <w:szCs w:val="22"/>
          <w:lang w:eastAsia="pl-PL"/>
        </w:rPr>
        <w:t>6</w:t>
      </w:r>
      <w:r>
        <w:rPr>
          <w:rFonts w:ascii="Calibri" w:eastAsia="Times New Roman" w:hAnsi="Calibri" w:cs="Calibri"/>
          <w:color w:val="000000"/>
          <w:sz w:val="22"/>
          <w:szCs w:val="22"/>
          <w:lang w:eastAsia="pl-PL"/>
        </w:rPr>
        <w:t xml:space="preserve"> </w:t>
      </w:r>
      <w:r w:rsidRPr="000141C0">
        <w:rPr>
          <w:rFonts w:ascii="Calibri" w:eastAsia="Times New Roman" w:hAnsi="Calibri" w:cs="Calibri"/>
          <w:color w:val="000000"/>
          <w:sz w:val="22"/>
          <w:szCs w:val="22"/>
          <w:lang w:eastAsia="pl-PL"/>
        </w:rPr>
        <w:t>boks</w:t>
      </w:r>
      <w:r>
        <w:rPr>
          <w:rFonts w:ascii="Calibri" w:eastAsia="Times New Roman" w:hAnsi="Calibri" w:cs="Calibri"/>
          <w:color w:val="000000"/>
          <w:sz w:val="22"/>
          <w:szCs w:val="22"/>
          <w:lang w:eastAsia="pl-PL"/>
        </w:rPr>
        <w:t>ów</w:t>
      </w:r>
      <w:r w:rsidRPr="000141C0">
        <w:rPr>
          <w:rFonts w:ascii="Calibri" w:eastAsia="Times New Roman" w:hAnsi="Calibri" w:cs="Calibri"/>
          <w:color w:val="000000"/>
          <w:sz w:val="22"/>
          <w:szCs w:val="22"/>
          <w:lang w:eastAsia="pl-PL"/>
        </w:rPr>
        <w:t xml:space="preserve"> na prefabrykatach betonowych tzw. klockach lego z zadaszeniem łukowym</w:t>
      </w:r>
      <w:r>
        <w:rPr>
          <w:rFonts w:ascii="Calibri" w:eastAsia="Times New Roman" w:hAnsi="Calibri" w:cs="Calibri"/>
          <w:color w:val="000000"/>
          <w:sz w:val="22"/>
          <w:szCs w:val="22"/>
          <w:lang w:eastAsia="pl-PL"/>
        </w:rPr>
        <w:t>:</w:t>
      </w:r>
    </w:p>
    <w:p w14:paraId="22CA965C" w14:textId="77777777" w:rsidR="00795A0C" w:rsidRDefault="00CA0666" w:rsidP="00906B60">
      <w:pPr>
        <w:pStyle w:val="Standard"/>
        <w:numPr>
          <w:ilvl w:val="0"/>
          <w:numId w:val="1"/>
        </w:numPr>
        <w:spacing w:before="120" w:after="120" w:line="259" w:lineRule="auto"/>
        <w:ind w:left="709" w:hanging="283"/>
        <w:jc w:val="both"/>
        <w:rPr>
          <w:rFonts w:ascii="Calibri" w:eastAsia="Times New Roman" w:hAnsi="Calibri" w:cs="Calibri"/>
          <w:color w:val="000000"/>
          <w:sz w:val="22"/>
          <w:szCs w:val="22"/>
          <w:lang w:eastAsia="pl-PL"/>
        </w:rPr>
      </w:pPr>
      <w:r w:rsidRPr="00795A0C">
        <w:rPr>
          <w:rFonts w:ascii="Calibri" w:eastAsia="Times New Roman" w:hAnsi="Calibri" w:cs="Calibri"/>
          <w:color w:val="000000"/>
          <w:sz w:val="22"/>
          <w:szCs w:val="22"/>
          <w:lang w:eastAsia="pl-PL"/>
        </w:rPr>
        <w:t>3 boksy o powierzchni 120 m</w:t>
      </w:r>
      <w:r w:rsidRPr="00795A0C">
        <w:rPr>
          <w:rFonts w:ascii="Calibri" w:eastAsia="Times New Roman" w:hAnsi="Calibri" w:cs="Calibri"/>
          <w:color w:val="000000"/>
          <w:sz w:val="22"/>
          <w:szCs w:val="22"/>
          <w:vertAlign w:val="superscript"/>
          <w:lang w:eastAsia="pl-PL"/>
        </w:rPr>
        <w:t>2</w:t>
      </w:r>
      <w:r w:rsidR="001F1128" w:rsidRPr="00795A0C">
        <w:rPr>
          <w:rFonts w:ascii="Calibri" w:eastAsia="Times New Roman" w:hAnsi="Calibri" w:cs="Calibri"/>
          <w:color w:val="000000"/>
          <w:sz w:val="22"/>
          <w:szCs w:val="22"/>
          <w:vertAlign w:val="superscript"/>
          <w:lang w:eastAsia="pl-PL"/>
        </w:rPr>
        <w:t xml:space="preserve"> </w:t>
      </w:r>
      <w:r w:rsidR="001F1128" w:rsidRPr="00795A0C">
        <w:rPr>
          <w:rFonts w:ascii="Calibri" w:eastAsia="Times New Roman" w:hAnsi="Calibri" w:cs="Calibri"/>
          <w:color w:val="000000"/>
          <w:sz w:val="22"/>
          <w:szCs w:val="22"/>
          <w:lang w:eastAsia="pl-PL"/>
        </w:rPr>
        <w:t>każdy</w:t>
      </w:r>
      <w:r w:rsidRPr="00795A0C">
        <w:rPr>
          <w:rFonts w:ascii="Calibri" w:eastAsia="Times New Roman" w:hAnsi="Calibri" w:cs="Calibri"/>
          <w:color w:val="000000"/>
          <w:sz w:val="22"/>
          <w:szCs w:val="22"/>
          <w:lang w:eastAsia="pl-PL"/>
        </w:rPr>
        <w:t>, jeden przeznaczony do magazynowania zbelowanych odpadów z</w:t>
      </w:r>
      <w:r w:rsidR="00204281">
        <w:rPr>
          <w:rFonts w:ascii="Calibri" w:eastAsia="Times New Roman" w:hAnsi="Calibri" w:cs="Calibri"/>
          <w:color w:val="000000"/>
          <w:sz w:val="22"/>
          <w:szCs w:val="22"/>
          <w:lang w:eastAsia="pl-PL"/>
        </w:rPr>
        <w:t>:</w:t>
      </w:r>
      <w:r w:rsidRPr="00795A0C">
        <w:rPr>
          <w:rFonts w:ascii="Calibri" w:eastAsia="Times New Roman" w:hAnsi="Calibri" w:cs="Calibri"/>
          <w:color w:val="000000"/>
          <w:sz w:val="22"/>
          <w:szCs w:val="22"/>
          <w:lang w:eastAsia="pl-PL"/>
        </w:rPr>
        <w:t xml:space="preserve"> papieru i tektury, tworzyw sztuczn</w:t>
      </w:r>
      <w:r w:rsidR="00204281">
        <w:rPr>
          <w:rFonts w:ascii="Calibri" w:eastAsia="Times New Roman" w:hAnsi="Calibri" w:cs="Calibri"/>
          <w:color w:val="000000"/>
          <w:sz w:val="22"/>
          <w:szCs w:val="22"/>
          <w:lang w:eastAsia="pl-PL"/>
        </w:rPr>
        <w:t>ych</w:t>
      </w:r>
      <w:r w:rsidRPr="00795A0C">
        <w:rPr>
          <w:rFonts w:ascii="Calibri" w:eastAsia="Times New Roman" w:hAnsi="Calibri" w:cs="Calibri"/>
          <w:color w:val="000000"/>
          <w:sz w:val="22"/>
          <w:szCs w:val="22"/>
          <w:lang w:eastAsia="pl-PL"/>
        </w:rPr>
        <w:t xml:space="preserve">, dwa pozostałe </w:t>
      </w:r>
      <w:r w:rsidR="0054039B">
        <w:rPr>
          <w:rFonts w:ascii="Calibri" w:eastAsia="Times New Roman" w:hAnsi="Calibri" w:cs="Calibri"/>
          <w:color w:val="000000"/>
          <w:sz w:val="22"/>
          <w:szCs w:val="22"/>
          <w:lang w:eastAsia="pl-PL"/>
        </w:rPr>
        <w:t>stanowiące magazyny dodatkowe</w:t>
      </w:r>
      <w:r w:rsidR="001F1128" w:rsidRPr="00795A0C">
        <w:rPr>
          <w:rFonts w:ascii="Calibri" w:eastAsia="Times New Roman" w:hAnsi="Calibri" w:cs="Calibri"/>
          <w:color w:val="000000"/>
          <w:sz w:val="22"/>
          <w:szCs w:val="22"/>
          <w:lang w:eastAsia="pl-PL"/>
        </w:rPr>
        <w:t>;</w:t>
      </w:r>
    </w:p>
    <w:p w14:paraId="50F71259" w14:textId="77777777" w:rsidR="001F1128" w:rsidRPr="00795A0C" w:rsidRDefault="001F1128" w:rsidP="00906B60">
      <w:pPr>
        <w:pStyle w:val="Standard"/>
        <w:numPr>
          <w:ilvl w:val="0"/>
          <w:numId w:val="1"/>
        </w:numPr>
        <w:tabs>
          <w:tab w:val="clear" w:pos="92"/>
        </w:tabs>
        <w:spacing w:before="120" w:after="120" w:line="259" w:lineRule="auto"/>
        <w:ind w:left="709" w:hanging="283"/>
        <w:jc w:val="both"/>
        <w:rPr>
          <w:rFonts w:ascii="Calibri" w:eastAsia="Times New Roman" w:hAnsi="Calibri" w:cs="Calibri"/>
          <w:color w:val="000000"/>
          <w:sz w:val="22"/>
          <w:szCs w:val="22"/>
          <w:lang w:eastAsia="pl-PL"/>
        </w:rPr>
      </w:pPr>
      <w:r w:rsidRPr="00795A0C">
        <w:rPr>
          <w:rFonts w:ascii="Calibri" w:eastAsia="Times New Roman" w:hAnsi="Calibri" w:cs="Calibri"/>
          <w:color w:val="000000"/>
          <w:sz w:val="22"/>
          <w:szCs w:val="22"/>
          <w:lang w:eastAsia="pl-PL"/>
        </w:rPr>
        <w:t>3 boksy o powierzchni 54 m</w:t>
      </w:r>
      <w:r w:rsidRPr="00795A0C">
        <w:rPr>
          <w:rFonts w:ascii="Calibri" w:eastAsia="Times New Roman" w:hAnsi="Calibri" w:cs="Calibri"/>
          <w:color w:val="000000"/>
          <w:sz w:val="22"/>
          <w:szCs w:val="22"/>
          <w:vertAlign w:val="superscript"/>
          <w:lang w:eastAsia="pl-PL"/>
        </w:rPr>
        <w:t xml:space="preserve">2 </w:t>
      </w:r>
      <w:r w:rsidRPr="00795A0C">
        <w:rPr>
          <w:rFonts w:ascii="Calibri" w:eastAsia="Times New Roman" w:hAnsi="Calibri" w:cs="Calibri"/>
          <w:color w:val="000000"/>
          <w:sz w:val="22"/>
          <w:szCs w:val="22"/>
          <w:lang w:eastAsia="pl-PL"/>
        </w:rPr>
        <w:t>każdy, jeden przeznaczony do magazynowania szkła, drugi do magazynowania odpadów budowlano-rozbiórkowych i zużytych opon, trzeci do magazynowania popiołu.</w:t>
      </w:r>
    </w:p>
    <w:p w14:paraId="3187D2C0" w14:textId="77777777" w:rsidR="007C36B5" w:rsidRDefault="007C36B5" w:rsidP="00906B60">
      <w:pPr>
        <w:pStyle w:val="Standard"/>
        <w:tabs>
          <w:tab w:val="left" w:pos="1129"/>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Dla magazynowania odpadów, a</w:t>
      </w:r>
      <w:r w:rsidR="00973725">
        <w:rPr>
          <w:rFonts w:ascii="Calibri" w:eastAsia="Times New Roman" w:hAnsi="Calibri" w:cs="Calibri"/>
          <w:color w:val="000000"/>
          <w:sz w:val="22"/>
          <w:szCs w:val="22"/>
        </w:rPr>
        <w:t xml:space="preserve"> w </w:t>
      </w:r>
      <w:r>
        <w:rPr>
          <w:rFonts w:ascii="Calibri" w:eastAsia="Times New Roman" w:hAnsi="Calibri" w:cs="Calibri"/>
          <w:color w:val="000000"/>
          <w:sz w:val="22"/>
          <w:szCs w:val="22"/>
        </w:rPr>
        <w:t>szczególności</w:t>
      </w:r>
      <w:r w:rsidR="00973725">
        <w:rPr>
          <w:rFonts w:ascii="Calibri" w:eastAsia="Times New Roman" w:hAnsi="Calibri" w:cs="Calibri"/>
          <w:color w:val="000000"/>
          <w:sz w:val="22"/>
          <w:szCs w:val="22"/>
        </w:rPr>
        <w:t xml:space="preserve"> w </w:t>
      </w:r>
      <w:r>
        <w:rPr>
          <w:rFonts w:ascii="Calibri" w:eastAsia="Times New Roman" w:hAnsi="Calibri" w:cs="Calibri"/>
          <w:color w:val="000000"/>
          <w:sz w:val="22"/>
          <w:szCs w:val="22"/>
        </w:rPr>
        <w:t>magazynie odpadów niebezpiecznych, przewidzieć należy rozwiązania techniczne</w:t>
      </w:r>
      <w:r w:rsidR="00973725">
        <w:rPr>
          <w:rFonts w:ascii="Calibri" w:eastAsia="Times New Roman" w:hAnsi="Calibri" w:cs="Calibri"/>
          <w:color w:val="000000"/>
          <w:sz w:val="22"/>
          <w:szCs w:val="22"/>
        </w:rPr>
        <w:t xml:space="preserve"> i </w:t>
      </w:r>
      <w:r>
        <w:rPr>
          <w:rFonts w:ascii="Calibri" w:eastAsia="Times New Roman" w:hAnsi="Calibri" w:cs="Calibri"/>
          <w:color w:val="000000"/>
          <w:sz w:val="22"/>
          <w:szCs w:val="22"/>
        </w:rPr>
        <w:t>organizacyjne uniemożliwiające przedostanie się substancji niebezpiecznych do gruntu</w:t>
      </w:r>
      <w:r w:rsidR="00973725">
        <w:rPr>
          <w:rFonts w:ascii="Calibri" w:eastAsia="Times New Roman" w:hAnsi="Calibri" w:cs="Calibri"/>
          <w:color w:val="000000"/>
          <w:sz w:val="22"/>
          <w:szCs w:val="22"/>
        </w:rPr>
        <w:t xml:space="preserve"> i </w:t>
      </w:r>
      <w:r>
        <w:rPr>
          <w:rFonts w:ascii="Calibri" w:eastAsia="Times New Roman" w:hAnsi="Calibri" w:cs="Calibri"/>
          <w:color w:val="000000"/>
          <w:sz w:val="22"/>
          <w:szCs w:val="22"/>
        </w:rPr>
        <w:t>wód gruntowych, nawet</w:t>
      </w:r>
      <w:r w:rsidR="00973725">
        <w:rPr>
          <w:rFonts w:ascii="Calibri" w:eastAsia="Times New Roman" w:hAnsi="Calibri" w:cs="Calibri"/>
          <w:color w:val="000000"/>
          <w:sz w:val="22"/>
          <w:szCs w:val="22"/>
        </w:rPr>
        <w:t xml:space="preserve"> w </w:t>
      </w:r>
      <w:r>
        <w:rPr>
          <w:rFonts w:ascii="Calibri" w:eastAsia="Times New Roman" w:hAnsi="Calibri" w:cs="Calibri"/>
          <w:color w:val="000000"/>
          <w:sz w:val="22"/>
          <w:szCs w:val="22"/>
        </w:rPr>
        <w:t>przypadku wystąpienia sytuacji awaryjnej, np.</w:t>
      </w:r>
      <w:r w:rsidR="00916950" w:rsidRPr="00A00BB6">
        <w:rPr>
          <w:rFonts w:ascii="Calibri" w:eastAsia="Times New Roman" w:hAnsi="Calibri" w:cs="Calibri"/>
          <w:color w:val="000000"/>
          <w:sz w:val="22"/>
          <w:szCs w:val="22"/>
        </w:rPr>
        <w:t> </w:t>
      </w:r>
      <w:r>
        <w:rPr>
          <w:rFonts w:ascii="Calibri" w:eastAsia="Times New Roman" w:hAnsi="Calibri" w:cs="Calibri"/>
          <w:color w:val="000000"/>
          <w:sz w:val="22"/>
          <w:szCs w:val="22"/>
        </w:rPr>
        <w:t xml:space="preserve">uszkodzenia pojemnika, awaryjnych wycieków, rozlania zawartości pojemnika podczas załadunku, itp. Konieczne jest zastosowanie „podwójnych zabezpieczeń” – </w:t>
      </w:r>
      <w:r w:rsidR="007B26B4">
        <w:rPr>
          <w:rFonts w:ascii="Calibri" w:eastAsia="Times New Roman" w:hAnsi="Calibri" w:cs="Calibri"/>
          <w:color w:val="000000"/>
          <w:sz w:val="22"/>
          <w:szCs w:val="22"/>
        </w:rPr>
        <w:t>przyjmowane będą tylko substancje w</w:t>
      </w:r>
      <w:r w:rsidR="00916950" w:rsidRPr="00A00BB6">
        <w:rPr>
          <w:rFonts w:ascii="Calibri" w:eastAsia="Times New Roman" w:hAnsi="Calibri" w:cs="Calibri"/>
          <w:color w:val="000000"/>
          <w:sz w:val="22"/>
          <w:szCs w:val="22"/>
        </w:rPr>
        <w:t> </w:t>
      </w:r>
      <w:r w:rsidR="007B26B4">
        <w:rPr>
          <w:rFonts w:ascii="Calibri" w:eastAsia="Times New Roman" w:hAnsi="Calibri" w:cs="Calibri"/>
          <w:color w:val="000000"/>
          <w:sz w:val="22"/>
          <w:szCs w:val="22"/>
        </w:rPr>
        <w:t xml:space="preserve">nieuszkodzonych opakowaniach, które będą umieszczane w szczelnych beczkach lub pojemnikach ustawianych na regałach z wannami wychwytowymi w dolnej części </w:t>
      </w:r>
      <w:r>
        <w:rPr>
          <w:rFonts w:ascii="Calibri" w:eastAsia="Times New Roman" w:hAnsi="Calibri" w:cs="Calibri"/>
          <w:color w:val="000000"/>
          <w:sz w:val="22"/>
          <w:szCs w:val="22"/>
        </w:rPr>
        <w:t>pozwalającym</w:t>
      </w:r>
      <w:r w:rsidR="007B26B4">
        <w:rPr>
          <w:rFonts w:ascii="Calibri" w:eastAsia="Times New Roman" w:hAnsi="Calibri" w:cs="Calibri"/>
          <w:color w:val="000000"/>
          <w:sz w:val="22"/>
          <w:szCs w:val="22"/>
        </w:rPr>
        <w:t>i</w:t>
      </w:r>
      <w:r>
        <w:rPr>
          <w:rFonts w:ascii="Calibri" w:eastAsia="Times New Roman" w:hAnsi="Calibri" w:cs="Calibri"/>
          <w:color w:val="000000"/>
          <w:sz w:val="22"/>
          <w:szCs w:val="22"/>
        </w:rPr>
        <w:t xml:space="preserve"> na zebranie awaryjnych wycieków</w:t>
      </w:r>
      <w:r w:rsidR="001F1128">
        <w:rPr>
          <w:rFonts w:ascii="Calibri" w:eastAsia="Times New Roman" w:hAnsi="Calibri" w:cs="Calibri"/>
          <w:color w:val="000000"/>
          <w:sz w:val="22"/>
          <w:szCs w:val="22"/>
        </w:rPr>
        <w:t>.</w:t>
      </w:r>
      <w:r w:rsidR="00B25591">
        <w:rPr>
          <w:rFonts w:ascii="Calibri" w:eastAsia="Times New Roman" w:hAnsi="Calibri" w:cs="Calibri"/>
          <w:color w:val="000000"/>
          <w:sz w:val="22"/>
          <w:szCs w:val="22"/>
        </w:rPr>
        <w:t xml:space="preserve"> W </w:t>
      </w:r>
      <w:r w:rsidR="001F1128">
        <w:rPr>
          <w:rFonts w:ascii="Calibri" w:eastAsia="Times New Roman" w:hAnsi="Calibri" w:cs="Calibri"/>
          <w:color w:val="000000"/>
          <w:sz w:val="22"/>
          <w:szCs w:val="22"/>
        </w:rPr>
        <w:t xml:space="preserve">boksach </w:t>
      </w:r>
      <w:r w:rsidR="0054039B">
        <w:rPr>
          <w:rFonts w:ascii="Calibri" w:eastAsia="Times New Roman" w:hAnsi="Calibri" w:cs="Calibri"/>
          <w:color w:val="000000"/>
          <w:sz w:val="22"/>
          <w:szCs w:val="22"/>
        </w:rPr>
        <w:t xml:space="preserve">dodatkowych </w:t>
      </w:r>
      <w:r w:rsidR="001F1128">
        <w:rPr>
          <w:rFonts w:ascii="Calibri" w:eastAsia="Times New Roman" w:hAnsi="Calibri" w:cs="Calibri"/>
          <w:color w:val="000000"/>
          <w:sz w:val="22"/>
          <w:szCs w:val="22"/>
        </w:rPr>
        <w:t xml:space="preserve">należy </w:t>
      </w:r>
      <w:r w:rsidR="00B25591">
        <w:rPr>
          <w:rFonts w:ascii="Calibri" w:eastAsia="Times New Roman" w:hAnsi="Calibri" w:cs="Calibri"/>
          <w:color w:val="000000"/>
          <w:sz w:val="22"/>
          <w:szCs w:val="22"/>
        </w:rPr>
        <w:t>przewidzieć</w:t>
      </w:r>
      <w:r w:rsidR="001F1128">
        <w:rPr>
          <w:rFonts w:ascii="Calibri" w:eastAsia="Times New Roman" w:hAnsi="Calibri" w:cs="Calibri"/>
          <w:color w:val="000000"/>
          <w:sz w:val="22"/>
          <w:szCs w:val="22"/>
        </w:rPr>
        <w:t xml:space="preserve"> rozwiązania techniczne i organizacyjne </w:t>
      </w:r>
      <w:r w:rsidR="001F1128" w:rsidRPr="001F1128">
        <w:rPr>
          <w:rFonts w:ascii="Calibri" w:eastAsia="Times New Roman" w:hAnsi="Calibri" w:cs="Calibri"/>
          <w:color w:val="000000"/>
          <w:sz w:val="22"/>
          <w:szCs w:val="22"/>
        </w:rPr>
        <w:t>uniemożliwiające przedostanie się</w:t>
      </w:r>
      <w:r w:rsidR="001F1128">
        <w:rPr>
          <w:rFonts w:ascii="Calibri" w:eastAsia="Times New Roman" w:hAnsi="Calibri" w:cs="Calibri"/>
          <w:color w:val="000000"/>
          <w:sz w:val="22"/>
          <w:szCs w:val="22"/>
        </w:rPr>
        <w:t xml:space="preserve"> odcieków do gruntu i wód gruntowych</w:t>
      </w:r>
      <w:r w:rsidR="00B25591">
        <w:rPr>
          <w:rFonts w:ascii="Calibri" w:eastAsia="Times New Roman" w:hAnsi="Calibri" w:cs="Calibri"/>
          <w:color w:val="000000"/>
          <w:sz w:val="22"/>
          <w:szCs w:val="22"/>
        </w:rPr>
        <w:t xml:space="preserve">, natomiast w boksie do magazynowania popiołu należy zastosować rozwiązania zapobiegające lub co najmniej minimalizujące pylenie powstałe w trakcie rozładunku odpadu i załadunku w celu wywiezienia go z terenu PSZOK. </w:t>
      </w:r>
    </w:p>
    <w:p w14:paraId="42ACD13D" w14:textId="77777777" w:rsidR="007B26B4" w:rsidRPr="00C51AA9" w:rsidRDefault="007B26B4" w:rsidP="00906B60">
      <w:pPr>
        <w:pStyle w:val="Standard"/>
        <w:tabs>
          <w:tab w:val="left" w:pos="1129"/>
        </w:tabs>
        <w:spacing w:before="120" w:after="120" w:line="259" w:lineRule="auto"/>
        <w:jc w:val="both"/>
        <w:rPr>
          <w:rFonts w:ascii="Calibri" w:eastAsia="Times New Roman" w:hAnsi="Calibri" w:cs="Calibri"/>
          <w:color w:val="000000"/>
          <w:sz w:val="22"/>
          <w:szCs w:val="22"/>
        </w:rPr>
      </w:pPr>
      <w:bookmarkStart w:id="29" w:name="__RefHeading__2517_1582762306"/>
      <w:r w:rsidRPr="00C51AA9">
        <w:rPr>
          <w:rFonts w:ascii="Calibri" w:eastAsia="Times New Roman" w:hAnsi="Calibri" w:cs="Calibri"/>
          <w:color w:val="000000"/>
          <w:sz w:val="22"/>
          <w:szCs w:val="22"/>
        </w:rPr>
        <w:t>Przedmioty niestanowiące odpadu, posiadające jeszcze wartość użytkową kierowane będą do punktu wymiany rzeczy używanych (</w:t>
      </w:r>
      <w:r w:rsidR="00E90C86" w:rsidRPr="00C51AA9">
        <w:rPr>
          <w:rFonts w:ascii="Calibri" w:eastAsia="Times New Roman" w:hAnsi="Calibri" w:cs="Calibri"/>
          <w:color w:val="000000"/>
          <w:sz w:val="22"/>
          <w:szCs w:val="22"/>
        </w:rPr>
        <w:t>typu pawilon namiotowy</w:t>
      </w:r>
      <w:r w:rsidRPr="00C51AA9">
        <w:rPr>
          <w:rFonts w:ascii="Calibri" w:eastAsia="Times New Roman" w:hAnsi="Calibri" w:cs="Calibri"/>
          <w:color w:val="000000"/>
          <w:sz w:val="22"/>
          <w:szCs w:val="22"/>
        </w:rPr>
        <w:t>). Wyposażenie punktu powinno być urządzone estetycznie</w:t>
      </w:r>
      <w:r w:rsidR="00694BA5" w:rsidRPr="00C51AA9">
        <w:rPr>
          <w:rFonts w:ascii="Calibri" w:eastAsia="Times New Roman" w:hAnsi="Calibri" w:cs="Calibri"/>
          <w:color w:val="000000"/>
          <w:sz w:val="22"/>
          <w:szCs w:val="22"/>
        </w:rPr>
        <w:t xml:space="preserve"> i zapewniać możliwie dobrą ekspozycję i pogrupowanie przedmiotów.</w:t>
      </w:r>
    </w:p>
    <w:p w14:paraId="7AE3E18E" w14:textId="77777777" w:rsidR="007B26B4" w:rsidRPr="00C51AA9" w:rsidRDefault="007B26B4" w:rsidP="00906B60">
      <w:pPr>
        <w:pStyle w:val="Standard"/>
        <w:tabs>
          <w:tab w:val="left" w:pos="1129"/>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Każdy z kontenerów oraz pojemników (poza pojemnikami zapasowymi), a także wszystkie pomieszczenia</w:t>
      </w:r>
      <w:r w:rsidR="00563981">
        <w:rPr>
          <w:rFonts w:ascii="Calibri" w:eastAsia="Times New Roman" w:hAnsi="Calibri" w:cs="Calibri"/>
          <w:color w:val="000000"/>
          <w:sz w:val="22"/>
          <w:szCs w:val="22"/>
        </w:rPr>
        <w:t xml:space="preserve"> i budynki</w:t>
      </w:r>
      <w:r>
        <w:rPr>
          <w:rFonts w:ascii="Calibri" w:eastAsia="Times New Roman" w:hAnsi="Calibri" w:cs="Calibri"/>
          <w:color w:val="000000"/>
          <w:sz w:val="22"/>
          <w:szCs w:val="22"/>
        </w:rPr>
        <w:t xml:space="preserve"> muszą zostać </w:t>
      </w:r>
      <w:r w:rsidRPr="00C51AA9">
        <w:rPr>
          <w:rFonts w:ascii="Calibri" w:eastAsia="Times New Roman" w:hAnsi="Calibri" w:cs="Calibri"/>
          <w:color w:val="000000"/>
          <w:sz w:val="22"/>
          <w:szCs w:val="22"/>
        </w:rPr>
        <w:t xml:space="preserve">opisane w sposób czytelny i jednoznaczny. </w:t>
      </w:r>
    </w:p>
    <w:p w14:paraId="135100F8" w14:textId="77777777" w:rsidR="00F32A1B" w:rsidRPr="00C51AA9" w:rsidRDefault="00F32A1B"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C51AA9">
        <w:rPr>
          <w:rFonts w:ascii="Calibri" w:eastAsia="Times New Roman" w:hAnsi="Calibri" w:cs="Calibri"/>
          <w:color w:val="000000"/>
          <w:sz w:val="22"/>
          <w:szCs w:val="22"/>
        </w:rPr>
        <w:t>Zieleń ozdobna (utrzymana gównie w postaci trawników) i nasadzenia drzew lub krzewów, których właściwą lokalizację należy zaplanować w zależności od ostatecznego ukształtowania terenu a także przebiegu sieci podziemnych, mają za zadanie podnieść estetykę przestrzeni publicznej oraz stanowić powierzchnię biologicznie czynną. Do utrzymania zieleni przewiduje się wyposażenie obiektu w kosiarkę.</w:t>
      </w:r>
    </w:p>
    <w:p w14:paraId="259EF1A7" w14:textId="77777777" w:rsidR="008C3EEC" w:rsidRPr="00C51AA9" w:rsidRDefault="00CB6BA0"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C51AA9">
        <w:rPr>
          <w:rFonts w:ascii="Calibri" w:eastAsia="Times New Roman" w:hAnsi="Calibri" w:cs="Calibri"/>
          <w:color w:val="000000"/>
          <w:sz w:val="22"/>
          <w:szCs w:val="22"/>
        </w:rPr>
        <w:t xml:space="preserve">Dodatkowy obiekt na rysunku koncepcji stanowi miejsce, w którym docelowo ma powstać stanowisko do mycia </w:t>
      </w:r>
      <w:r w:rsidR="00D80550">
        <w:rPr>
          <w:rFonts w:ascii="Calibri" w:eastAsia="Times New Roman" w:hAnsi="Calibri" w:cs="Calibri"/>
          <w:color w:val="000000"/>
          <w:sz w:val="22"/>
          <w:szCs w:val="22"/>
        </w:rPr>
        <w:t>samochodów komunalnych</w:t>
      </w:r>
      <w:r w:rsidR="008C3EEC" w:rsidRPr="00C51AA9">
        <w:rPr>
          <w:rFonts w:ascii="Calibri" w:eastAsia="Times New Roman" w:hAnsi="Calibri" w:cs="Calibri"/>
          <w:color w:val="000000"/>
          <w:sz w:val="22"/>
          <w:szCs w:val="22"/>
        </w:rPr>
        <w:t xml:space="preserve"> o wymiarach 14x9 m. Do wyznaczonego miejsca należy przewidzieć doprowadzenie sieci wodociągowej, pod którą będzie można podpiąć wyposażenie myjni (urządzenie do mycia ręcznego, ciśnieniowego z podgrzewaną wodą typu karcher)</w:t>
      </w:r>
      <w:r w:rsidR="00F32A1B" w:rsidRPr="00C51AA9">
        <w:rPr>
          <w:rFonts w:ascii="Calibri" w:eastAsia="Times New Roman" w:hAnsi="Calibri" w:cs="Calibri"/>
          <w:color w:val="000000"/>
          <w:sz w:val="22"/>
          <w:szCs w:val="22"/>
        </w:rPr>
        <w:t xml:space="preserve"> oraz instalację odprowadzającą powstałe ścieki do przepompowni wyposażonej w separator substancji ropopochodnych.</w:t>
      </w:r>
    </w:p>
    <w:p w14:paraId="5DA9590D" w14:textId="77777777" w:rsidR="009E40A2" w:rsidRPr="00C51AA9" w:rsidRDefault="009E40A2" w:rsidP="00906B60">
      <w:pPr>
        <w:pStyle w:val="Standard"/>
        <w:tabs>
          <w:tab w:val="left" w:pos="1129"/>
        </w:tabs>
        <w:spacing w:before="120" w:after="120" w:line="259" w:lineRule="auto"/>
        <w:jc w:val="both"/>
        <w:rPr>
          <w:rFonts w:ascii="Calibri" w:eastAsia="Times New Roman" w:hAnsi="Calibri" w:cs="Calibri"/>
          <w:color w:val="000000"/>
          <w:sz w:val="22"/>
          <w:szCs w:val="22"/>
        </w:rPr>
      </w:pPr>
      <w:r w:rsidRPr="00C51AA9">
        <w:rPr>
          <w:rFonts w:ascii="Calibri" w:eastAsia="Times New Roman" w:hAnsi="Calibri" w:cs="Calibri"/>
          <w:color w:val="000000"/>
          <w:sz w:val="22"/>
          <w:szCs w:val="22"/>
        </w:rPr>
        <w:lastRenderedPageBreak/>
        <w:t>Na terenie punktu należy wykonać oświetlenie obiektowe pozwalające na korzystanie z niego także po zmroku. Oświetlenie placu należy zaprojektować za pomocą lamp led na słupach o wysokości i w ilości pozwalającej oświetlić całość placu.</w:t>
      </w:r>
    </w:p>
    <w:p w14:paraId="44CA2934" w14:textId="77777777" w:rsidR="003F05A7" w:rsidRDefault="003F05A7" w:rsidP="00906B60">
      <w:pPr>
        <w:pStyle w:val="Standard"/>
        <w:tabs>
          <w:tab w:val="left" w:pos="1129"/>
        </w:tabs>
        <w:spacing w:before="120" w:after="120" w:line="259" w:lineRule="auto"/>
        <w:jc w:val="both"/>
        <w:rPr>
          <w:rFonts w:ascii="Calibri" w:hAnsi="Calibri" w:cs="Calibri"/>
          <w:color w:val="000000"/>
          <w:sz w:val="22"/>
          <w:szCs w:val="22"/>
          <w:lang w:eastAsia="pl-PL"/>
        </w:rPr>
      </w:pPr>
      <w:r w:rsidRPr="00C51AA9">
        <w:rPr>
          <w:rFonts w:ascii="Calibri" w:eastAsia="Times New Roman" w:hAnsi="Calibri" w:cs="Calibri"/>
          <w:color w:val="000000"/>
          <w:sz w:val="22"/>
          <w:szCs w:val="22"/>
        </w:rPr>
        <w:t>Plac należy</w:t>
      </w:r>
      <w:r w:rsidRPr="003F05A7">
        <w:rPr>
          <w:rFonts w:ascii="Calibri" w:hAnsi="Calibri" w:cs="Calibri"/>
          <w:color w:val="000000"/>
          <w:sz w:val="22"/>
          <w:szCs w:val="22"/>
          <w:lang w:eastAsia="pl-PL"/>
        </w:rPr>
        <w:t xml:space="preserve"> wyposażyć w system monitoringu wizualnego.</w:t>
      </w:r>
    </w:p>
    <w:p w14:paraId="1A9B95CC" w14:textId="77777777" w:rsidR="00906B60" w:rsidRDefault="00906B60" w:rsidP="00B06139">
      <w:pPr>
        <w:pStyle w:val="Heading2"/>
        <w:numPr>
          <w:ilvl w:val="1"/>
          <w:numId w:val="4"/>
        </w:numPr>
        <w:spacing w:before="120" w:after="120" w:line="259" w:lineRule="auto"/>
        <w:ind w:left="709" w:hanging="715"/>
        <w:rPr>
          <w:rFonts w:ascii="Calibri" w:hAnsi="Calibri" w:cs="Calibri"/>
          <w:lang w:eastAsia="pl-PL"/>
        </w:rPr>
      </w:pPr>
      <w:bookmarkStart w:id="30" w:name="_Toc515996024"/>
      <w:bookmarkStart w:id="31" w:name="_Toc119919035"/>
      <w:bookmarkEnd w:id="29"/>
      <w:r w:rsidRPr="0022774E">
        <w:rPr>
          <w:rFonts w:ascii="Calibri" w:hAnsi="Calibri" w:cs="Calibri"/>
          <w:lang w:eastAsia="pl-PL"/>
        </w:rPr>
        <w:t>Zakres projektu, przedmioty odbioru</w:t>
      </w:r>
      <w:bookmarkEnd w:id="30"/>
      <w:bookmarkEnd w:id="31"/>
    </w:p>
    <w:p w14:paraId="5DCE67C8" w14:textId="77777777" w:rsidR="007C36B5" w:rsidRDefault="007C36B5" w:rsidP="00906B60">
      <w:pPr>
        <w:pStyle w:val="Standard"/>
        <w:tabs>
          <w:tab w:val="left" w:pos="0"/>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Przedsięwzięcie składać się będzie</w:t>
      </w:r>
      <w:r w:rsidR="00973725">
        <w:rPr>
          <w:rFonts w:ascii="Calibri" w:eastAsia="Times New Roman" w:hAnsi="Calibri" w:cs="Calibri"/>
          <w:color w:val="000000"/>
          <w:sz w:val="22"/>
          <w:szCs w:val="22"/>
        </w:rPr>
        <w:t xml:space="preserve"> z </w:t>
      </w:r>
      <w:r>
        <w:rPr>
          <w:rFonts w:ascii="Calibri" w:eastAsia="Times New Roman" w:hAnsi="Calibri" w:cs="Calibri"/>
          <w:color w:val="000000"/>
          <w:sz w:val="22"/>
          <w:szCs w:val="22"/>
        </w:rPr>
        <w:t>następujących przedmiotów odbioru</w:t>
      </w:r>
      <w:r w:rsidR="00973725">
        <w:rPr>
          <w:rFonts w:ascii="Calibri" w:eastAsia="Times New Roman" w:hAnsi="Calibri" w:cs="Calibri"/>
          <w:color w:val="000000"/>
          <w:sz w:val="22"/>
          <w:szCs w:val="22"/>
        </w:rPr>
        <w:t xml:space="preserve"> i </w:t>
      </w:r>
      <w:r>
        <w:rPr>
          <w:rFonts w:ascii="Calibri" w:eastAsia="Times New Roman" w:hAnsi="Calibri" w:cs="Calibri"/>
          <w:color w:val="000000"/>
          <w:sz w:val="22"/>
          <w:szCs w:val="22"/>
        </w:rPr>
        <w:t>czynności wpływających na</w:t>
      </w:r>
      <w:r w:rsidR="00916950" w:rsidRPr="00A00BB6">
        <w:rPr>
          <w:rFonts w:ascii="Calibri" w:eastAsia="Times New Roman" w:hAnsi="Calibri" w:cs="Calibri"/>
          <w:color w:val="000000"/>
          <w:sz w:val="22"/>
          <w:szCs w:val="22"/>
        </w:rPr>
        <w:t> </w:t>
      </w:r>
      <w:r>
        <w:rPr>
          <w:rFonts w:ascii="Calibri" w:eastAsia="Times New Roman" w:hAnsi="Calibri" w:cs="Calibri"/>
          <w:color w:val="000000"/>
          <w:sz w:val="22"/>
          <w:szCs w:val="22"/>
        </w:rPr>
        <w:t>kosztochłonność inwestycji, bez których nie powstaną przedmioty odbioru:</w:t>
      </w:r>
    </w:p>
    <w:p w14:paraId="52705818" w14:textId="77777777" w:rsidR="00416651" w:rsidRPr="00416651" w:rsidRDefault="00416651" w:rsidP="00906B60">
      <w:pPr>
        <w:pStyle w:val="Standard"/>
        <w:tabs>
          <w:tab w:val="left" w:pos="0"/>
        </w:tabs>
        <w:spacing w:before="120" w:after="120" w:line="259" w:lineRule="auto"/>
        <w:jc w:val="both"/>
        <w:rPr>
          <w:b/>
        </w:rPr>
      </w:pPr>
      <w:r w:rsidRPr="00416651">
        <w:rPr>
          <w:rFonts w:ascii="Calibri" w:eastAsia="Times New Roman" w:hAnsi="Calibri" w:cs="Calibri"/>
          <w:b/>
          <w:color w:val="000000"/>
          <w:sz w:val="22"/>
          <w:szCs w:val="22"/>
        </w:rPr>
        <w:t>PRACE BUDOWLAN</w:t>
      </w:r>
      <w:r w:rsidR="00781C62">
        <w:rPr>
          <w:rFonts w:ascii="Calibri" w:eastAsia="Times New Roman" w:hAnsi="Calibri" w:cs="Calibri"/>
          <w:b/>
          <w:color w:val="000000"/>
          <w:sz w:val="22"/>
          <w:szCs w:val="22"/>
        </w:rPr>
        <w:t>O-MONTAŻOWE</w:t>
      </w:r>
      <w:r w:rsidRPr="00416651">
        <w:rPr>
          <w:rFonts w:ascii="Calibri" w:eastAsia="Times New Roman" w:hAnsi="Calibri" w:cs="Calibri"/>
          <w:b/>
          <w:color w:val="000000"/>
          <w:sz w:val="22"/>
          <w:szCs w:val="22"/>
        </w:rPr>
        <w:t>:</w:t>
      </w:r>
    </w:p>
    <w:p w14:paraId="3AF074E6" w14:textId="77777777" w:rsidR="005133CB" w:rsidRDefault="005133CB">
      <w:pPr>
        <w:numPr>
          <w:ilvl w:val="0"/>
          <w:numId w:val="12"/>
        </w:numPr>
        <w:spacing w:before="120" w:after="120" w:line="259" w:lineRule="auto"/>
        <w:ind w:left="714" w:hanging="357"/>
        <w:jc w:val="both"/>
      </w:pPr>
      <w:r w:rsidRPr="005133CB">
        <w:t xml:space="preserve">Przygotowanie, utwardzenie i wybrukowanie </w:t>
      </w:r>
      <w:r w:rsidR="008C6217" w:rsidRPr="008C6217">
        <w:t>6</w:t>
      </w:r>
      <w:r w:rsidR="008C6217">
        <w:t> </w:t>
      </w:r>
      <w:r w:rsidR="008C6217" w:rsidRPr="008C6217">
        <w:t>5</w:t>
      </w:r>
      <w:r w:rsidR="00B70A75">
        <w:t>4</w:t>
      </w:r>
      <w:r w:rsidR="008C6217" w:rsidRPr="008C6217">
        <w:t xml:space="preserve">0 </w:t>
      </w:r>
      <w:r w:rsidR="008C6217">
        <w:t>m</w:t>
      </w:r>
      <w:r w:rsidR="008C6217" w:rsidRPr="008C6217">
        <w:rPr>
          <w:vertAlign w:val="superscript"/>
        </w:rPr>
        <w:t>2</w:t>
      </w:r>
      <w:r w:rsidR="008C6217">
        <w:t xml:space="preserve"> </w:t>
      </w:r>
      <w:r w:rsidRPr="005133CB">
        <w:t>powierzchni stanowiącej: teren placu manewrowego, miejsce na kontenery i pojemniki, miejsce na magazyn odpadów niebezpiecznych oraz</w:t>
      </w:r>
      <w:r>
        <w:t xml:space="preserve"> magazyn</w:t>
      </w:r>
      <w:r w:rsidRPr="005133CB">
        <w:t xml:space="preserve"> odpadów ZSEiE, miejsce na punkt wymiany rzeczy używanych, miejsce na boksy do magazynowania odpadów, miejsce pod </w:t>
      </w:r>
      <w:r w:rsidR="00367E33">
        <w:t xml:space="preserve">przyszłą </w:t>
      </w:r>
      <w:r w:rsidRPr="005133CB">
        <w:t xml:space="preserve">samoobsługową myjnie samochodową dla pojazdów komunalnych, miejsca pod </w:t>
      </w:r>
      <w:r>
        <w:t xml:space="preserve">stacje przeładunkową oraz stację demontażu odpadów wielkogabarytowych, </w:t>
      </w:r>
      <w:r w:rsidRPr="005133CB">
        <w:t>wjazd w granicach działki, miejsca parkingowe dla pracowników oraz mieszkańców. Plac będzie utwardzony betonową kostką brukową z</w:t>
      </w:r>
      <w:r w:rsidR="008C6217">
        <w:t> </w:t>
      </w:r>
      <w:r w:rsidRPr="005133CB">
        <w:t>podbudową pod ruch ciężki wraz z wykonaniem wymaganych profilowań nawierzchni. W</w:t>
      </w:r>
      <w:r w:rsidR="008C6217">
        <w:t> </w:t>
      </w:r>
      <w:r w:rsidRPr="005133CB">
        <w:t xml:space="preserve">koszcie ujęto wylewki betonowe pod </w:t>
      </w:r>
      <w:r w:rsidR="008C6217" w:rsidRPr="005133CB">
        <w:t>obiektami</w:t>
      </w:r>
      <w:r w:rsidRPr="005133CB">
        <w:t xml:space="preserve"> jako równoważną kosztowo powierzchnię utwardzoną oraz oznakowanie miejsc postojowych.</w:t>
      </w:r>
      <w:r w:rsidR="008C6217">
        <w:t xml:space="preserve"> </w:t>
      </w:r>
    </w:p>
    <w:p w14:paraId="35C16FC6" w14:textId="77777777" w:rsidR="008C6217" w:rsidRDefault="008C6217">
      <w:pPr>
        <w:numPr>
          <w:ilvl w:val="0"/>
          <w:numId w:val="12"/>
        </w:numPr>
        <w:spacing w:before="120" w:after="120" w:line="259" w:lineRule="auto"/>
        <w:ind w:left="714" w:hanging="357"/>
        <w:jc w:val="both"/>
      </w:pPr>
      <w:r>
        <w:t>Wykonanie krawężników</w:t>
      </w:r>
      <w:r w:rsidR="00DF34B0">
        <w:t xml:space="preserve"> (ok. 362 mb)</w:t>
      </w:r>
      <w:r>
        <w:t xml:space="preserve"> i obrzeży (</w:t>
      </w:r>
      <w:r w:rsidR="00DF34B0">
        <w:t>ok. 89</w:t>
      </w:r>
      <w:r>
        <w:t xml:space="preserve"> mb).</w:t>
      </w:r>
    </w:p>
    <w:p w14:paraId="58E9DF10" w14:textId="77777777" w:rsidR="008C6217" w:rsidRDefault="008C6217">
      <w:pPr>
        <w:numPr>
          <w:ilvl w:val="0"/>
          <w:numId w:val="12"/>
        </w:numPr>
        <w:spacing w:before="120" w:after="120" w:line="259" w:lineRule="auto"/>
        <w:ind w:left="714" w:hanging="357"/>
        <w:jc w:val="both"/>
      </w:pPr>
      <w:r w:rsidRPr="008C6217">
        <w:t xml:space="preserve">Wykonanie sieci </w:t>
      </w:r>
      <w:r>
        <w:t>wodociągowej</w:t>
      </w:r>
      <w:r w:rsidR="0051766C">
        <w:t xml:space="preserve"> (ok. </w:t>
      </w:r>
      <w:r w:rsidR="00DF34B0">
        <w:t xml:space="preserve">210 </w:t>
      </w:r>
      <w:r w:rsidR="0051766C">
        <w:t>mb)</w:t>
      </w:r>
      <w:r>
        <w:t xml:space="preserve"> </w:t>
      </w:r>
      <w:r w:rsidRPr="008C6217">
        <w:t xml:space="preserve">zgodnie z projektem i uzyskanymi decyzjami. Przyłącza wodociągowe do budynku </w:t>
      </w:r>
      <w:r w:rsidR="0051766C">
        <w:t xml:space="preserve">socjalno-sanitarnego, budynku biurowego, stacji przeładunkowej, stacji demontażu odpadów wielkogabarytowych </w:t>
      </w:r>
      <w:r w:rsidRPr="008C6217">
        <w:t xml:space="preserve">i </w:t>
      </w:r>
      <w:r w:rsidR="00367E33" w:rsidRPr="006D5CCC">
        <w:rPr>
          <w:rFonts w:eastAsia="Times New Roman"/>
          <w:lang w:eastAsia="pl-PL"/>
        </w:rPr>
        <w:t xml:space="preserve">przyszłej </w:t>
      </w:r>
      <w:r w:rsidR="00367E33" w:rsidRPr="00367E33">
        <w:rPr>
          <w:rFonts w:eastAsia="Times New Roman"/>
          <w:lang w:eastAsia="pl-PL"/>
        </w:rPr>
        <w:t>samoobsługowej myjni samochodowej dla pojazdów komunalnych</w:t>
      </w:r>
      <w:r w:rsidRPr="008C6217">
        <w:t>, opomiarowanie</w:t>
      </w:r>
      <w:r w:rsidR="0051766C">
        <w:t>.</w:t>
      </w:r>
    </w:p>
    <w:p w14:paraId="1F1F4461" w14:textId="77777777" w:rsidR="0051766C" w:rsidRDefault="00926966">
      <w:pPr>
        <w:numPr>
          <w:ilvl w:val="0"/>
          <w:numId w:val="12"/>
        </w:numPr>
        <w:spacing w:before="120" w:after="120" w:line="259" w:lineRule="auto"/>
        <w:ind w:left="714" w:hanging="357"/>
        <w:jc w:val="both"/>
      </w:pPr>
      <w:r>
        <w:t>B</w:t>
      </w:r>
      <w:r w:rsidRPr="00926966">
        <w:t xml:space="preserve">udowa </w:t>
      </w:r>
      <w:bookmarkStart w:id="32" w:name="_Hlk112929081"/>
      <w:r w:rsidRPr="00926966">
        <w:t xml:space="preserve">sieci wodociągowej przeciwpożarowej </w:t>
      </w:r>
      <w:bookmarkEnd w:id="32"/>
      <w:r w:rsidRPr="00926966">
        <w:t>wyposażonej w hydranty zewnętrzne</w:t>
      </w:r>
      <w:r>
        <w:t>.</w:t>
      </w:r>
    </w:p>
    <w:p w14:paraId="0D8EEF5E" w14:textId="77777777" w:rsidR="00DF34B0" w:rsidRDefault="00926966" w:rsidP="00871318">
      <w:pPr>
        <w:numPr>
          <w:ilvl w:val="0"/>
          <w:numId w:val="12"/>
        </w:numPr>
        <w:spacing w:before="120" w:after="120" w:line="259" w:lineRule="auto"/>
        <w:ind w:left="714" w:hanging="357"/>
        <w:jc w:val="both"/>
      </w:pPr>
      <w:r>
        <w:t>B</w:t>
      </w:r>
      <w:r w:rsidRPr="00926966">
        <w:t xml:space="preserve">udowa </w:t>
      </w:r>
      <w:r w:rsidR="00DF34B0">
        <w:t>sieci kanalizacyjnej (ok. 246 mb), w tym:</w:t>
      </w:r>
    </w:p>
    <w:p w14:paraId="3F81B07B" w14:textId="77777777" w:rsidR="00DF34B0" w:rsidRDefault="00DF34B0" w:rsidP="00DF34B0">
      <w:pPr>
        <w:numPr>
          <w:ilvl w:val="1"/>
          <w:numId w:val="12"/>
        </w:numPr>
        <w:spacing w:before="120" w:after="120" w:line="259" w:lineRule="auto"/>
        <w:jc w:val="both"/>
      </w:pPr>
      <w:r>
        <w:t xml:space="preserve"> </w:t>
      </w:r>
      <w:r w:rsidR="00926966" w:rsidRPr="00926966">
        <w:t xml:space="preserve">kanalizacji sanitarnej wraz z przyłączeniem do </w:t>
      </w:r>
      <w:r w:rsidR="00B70A75">
        <w:t xml:space="preserve">budynku </w:t>
      </w:r>
      <w:r w:rsidR="00926966">
        <w:t xml:space="preserve">socjalno-biurowego, stacji przeładunkowej, stacji demontażu odpadów wielkogabarytowych, </w:t>
      </w:r>
      <w:r w:rsidR="00926966" w:rsidRPr="00926966">
        <w:t>wykonanie studni rewizyjnej na każdym z przyłączy. Należy uzgodnić możliwość podłączenia do istniejącej przepompowni oczyszczalni, alternatywnie wyposażyć przyłącze w oddzielną przepompownię ścieków bytowych</w:t>
      </w:r>
      <w:r>
        <w:t>,</w:t>
      </w:r>
    </w:p>
    <w:p w14:paraId="6D5C3586" w14:textId="77777777" w:rsidR="00926966" w:rsidRDefault="00DF34B0" w:rsidP="00DF34B0">
      <w:pPr>
        <w:numPr>
          <w:ilvl w:val="1"/>
          <w:numId w:val="12"/>
        </w:numPr>
        <w:spacing w:before="120" w:after="120" w:line="259" w:lineRule="auto"/>
        <w:jc w:val="both"/>
      </w:pPr>
      <w:bookmarkStart w:id="33" w:name="_Hlk112929032"/>
      <w:r w:rsidRPr="00926966">
        <w:t>instalacji odprowadzania odcieków i ścieków przemysłowych</w:t>
      </w:r>
      <w:bookmarkEnd w:id="33"/>
      <w:r w:rsidR="00926966" w:rsidRPr="00926966">
        <w:t xml:space="preserve">, separatory substancji ropopochodnych, </w:t>
      </w:r>
      <w:r w:rsidR="00926966">
        <w:t>p</w:t>
      </w:r>
      <w:r w:rsidR="00926966" w:rsidRPr="00926966">
        <w:t>rzepompownia ścieków</w:t>
      </w:r>
      <w:r w:rsidR="00926966">
        <w:t>.</w:t>
      </w:r>
    </w:p>
    <w:p w14:paraId="057E4387" w14:textId="77777777" w:rsidR="00926966" w:rsidRDefault="00926966">
      <w:pPr>
        <w:numPr>
          <w:ilvl w:val="0"/>
          <w:numId w:val="12"/>
        </w:numPr>
        <w:spacing w:before="120" w:after="120" w:line="259" w:lineRule="auto"/>
        <w:ind w:left="714" w:hanging="357"/>
        <w:jc w:val="both"/>
      </w:pPr>
      <w:r>
        <w:t>System odwodnienia placu PSZOK (</w:t>
      </w:r>
      <w:r w:rsidRPr="00926966">
        <w:t>komplet przewodów rurowych, studzienek kanalizacyjnych rewizyjnych betonowych klasy D400, studzienek wpustowych z wpustem ulicznym klasy D400, systemowego odwodnienia liniowego o szerokości 200 mm z elementów polimerobetonowych z</w:t>
      </w:r>
      <w:r>
        <w:t> </w:t>
      </w:r>
      <w:r w:rsidRPr="00926966">
        <w:t xml:space="preserve">rusztem żeliwnym kl. D400, separatory cząstek ropopochodnych i osadniki, zbiornik retencyjny; </w:t>
      </w:r>
      <w:r w:rsidRPr="00926966">
        <w:lastRenderedPageBreak/>
        <w:t>studnie chłonne</w:t>
      </w:r>
      <w:r w:rsidR="00565BD6">
        <w:t>).</w:t>
      </w:r>
    </w:p>
    <w:p w14:paraId="57F1509B" w14:textId="77777777" w:rsidR="008C6217" w:rsidRDefault="00565BD6">
      <w:pPr>
        <w:numPr>
          <w:ilvl w:val="0"/>
          <w:numId w:val="12"/>
        </w:numPr>
        <w:spacing w:before="120" w:after="120" w:line="259" w:lineRule="auto"/>
        <w:ind w:left="714" w:hanging="357"/>
        <w:jc w:val="both"/>
      </w:pPr>
      <w:r w:rsidRPr="00565BD6">
        <w:t xml:space="preserve">Wykonanie modernizacji przyłącza instalacji elektrycznej min. do zapotrzebowania odbiorników energii elektrycznej całego obiektu, doprowadzenie instalacji elektrycznej </w:t>
      </w:r>
      <w:r w:rsidR="00DF34B0">
        <w:t xml:space="preserve">(ok. 826 mb) </w:t>
      </w:r>
      <w:r w:rsidRPr="00565BD6">
        <w:t>do zasilenia obiektów (budynków</w:t>
      </w:r>
      <w:r w:rsidR="004C0E16">
        <w:t>, wiat, magazynów</w:t>
      </w:r>
      <w:r w:rsidRPr="00565BD6">
        <w:t xml:space="preserve">, urządzeń, </w:t>
      </w:r>
      <w:r w:rsidR="00367E33" w:rsidRPr="00367E33">
        <w:t>przyszłej samoobsługowej myjni samochodowej dla pojazdów komunalnych</w:t>
      </w:r>
      <w:r w:rsidRPr="00565BD6">
        <w:t xml:space="preserve">, przepompowni - jeśli będzie projektowana) oraz oświetlenia PSZOK oraz położenie okablowania bramy przesuwnej i szlabanów, wag, oraz instalacji monitoringu. </w:t>
      </w:r>
    </w:p>
    <w:p w14:paraId="5FAE3DD9" w14:textId="77777777" w:rsidR="00565BD6" w:rsidRDefault="00254E35">
      <w:pPr>
        <w:numPr>
          <w:ilvl w:val="0"/>
          <w:numId w:val="12"/>
        </w:numPr>
        <w:spacing w:before="120" w:after="120" w:line="259" w:lineRule="auto"/>
        <w:ind w:left="714" w:hanging="357"/>
        <w:jc w:val="both"/>
      </w:pPr>
      <w:r>
        <w:t>Zakup</w:t>
      </w:r>
      <w:r w:rsidRPr="00254E35">
        <w:t>, montaż i uruchomienie instalacji monitoringu: (</w:t>
      </w:r>
      <w:r w:rsidR="00D80550">
        <w:t xml:space="preserve">min. </w:t>
      </w:r>
      <w:r w:rsidR="009E7D30">
        <w:t>9</w:t>
      </w:r>
      <w:r w:rsidRPr="00254E35">
        <w:t xml:space="preserve"> szt.) kamery (kamery Full HD lub 4K, podczerwień), rejestrator (min. 30 dni), system podtrzymania napięcia, oprogramowanie</w:t>
      </w:r>
      <w:r>
        <w:t>.</w:t>
      </w:r>
    </w:p>
    <w:p w14:paraId="3A878B1E" w14:textId="77777777" w:rsidR="00254E35" w:rsidRDefault="00254E35">
      <w:pPr>
        <w:numPr>
          <w:ilvl w:val="0"/>
          <w:numId w:val="12"/>
        </w:numPr>
        <w:spacing w:before="120" w:after="120" w:line="259" w:lineRule="auto"/>
        <w:ind w:left="714" w:hanging="357"/>
        <w:jc w:val="both"/>
      </w:pPr>
      <w:r w:rsidRPr="00254E35">
        <w:t>Zakup, transport i montaż najazdowej wagi samochodowej zagłębionej o nośności 40 t i</w:t>
      </w:r>
      <w:r>
        <w:t> </w:t>
      </w:r>
      <w:r w:rsidRPr="00254E35">
        <w:t>wymiarach pomostu 12x3 m, wraz z fundamentem, wyświetlaczem, oprogramowaniem oraz instalacją zdalnego odczytu pomiaru w budynku biurowym (</w:t>
      </w:r>
      <w:r>
        <w:t>wraz z</w:t>
      </w:r>
      <w:r w:rsidRPr="00254E35">
        <w:t xml:space="preserve"> uruchomienie</w:t>
      </w:r>
      <w:r>
        <w:t>m</w:t>
      </w:r>
      <w:r w:rsidRPr="00254E35">
        <w:t>, kalibracj</w:t>
      </w:r>
      <w:r>
        <w:t xml:space="preserve">ą </w:t>
      </w:r>
      <w:r w:rsidRPr="00254E35">
        <w:t>systemu oraz legalizacj</w:t>
      </w:r>
      <w:r>
        <w:t>ą</w:t>
      </w:r>
      <w:r w:rsidRPr="00254E35">
        <w:t xml:space="preserve"> wag i szkolenie</w:t>
      </w:r>
      <w:r>
        <w:t>m</w:t>
      </w:r>
      <w:r w:rsidRPr="00254E35">
        <w:t xml:space="preserve"> personelu)</w:t>
      </w:r>
      <w:r>
        <w:t>.</w:t>
      </w:r>
    </w:p>
    <w:p w14:paraId="7CF0DD34" w14:textId="77777777" w:rsidR="00254E35" w:rsidRDefault="00254E35">
      <w:pPr>
        <w:numPr>
          <w:ilvl w:val="0"/>
          <w:numId w:val="12"/>
        </w:numPr>
        <w:spacing w:before="120" w:after="120" w:line="259" w:lineRule="auto"/>
        <w:ind w:left="714" w:hanging="357"/>
        <w:jc w:val="both"/>
      </w:pPr>
      <w:r w:rsidRPr="00254E35">
        <w:t xml:space="preserve">Zakup, transport i montaż najazdowej wagi samochodowej </w:t>
      </w:r>
      <w:r>
        <w:t xml:space="preserve">zagłębionej </w:t>
      </w:r>
      <w:r w:rsidRPr="00254E35">
        <w:t>o nośności 5 t i</w:t>
      </w:r>
      <w:r>
        <w:t> </w:t>
      </w:r>
      <w:r w:rsidRPr="00254E35">
        <w:t>wymiarach pomostu 8x3 m,</w:t>
      </w:r>
      <w:r w:rsidR="00B06139">
        <w:t xml:space="preserve"> </w:t>
      </w:r>
      <w:r w:rsidR="00B06139" w:rsidRPr="00254E35">
        <w:t>wraz z fundamentem</w:t>
      </w:r>
      <w:r w:rsidR="00B06139">
        <w:t>,</w:t>
      </w:r>
      <w:r w:rsidRPr="00254E35">
        <w:t xml:space="preserve"> wyświetlaczem, oprogramowaniem oraz instalacją zdalnego odczytu pomiaru w budynku biurowym (</w:t>
      </w:r>
      <w:r>
        <w:t>wraz z</w:t>
      </w:r>
      <w:r w:rsidRPr="00254E35">
        <w:t xml:space="preserve"> uruchomienie</w:t>
      </w:r>
      <w:r>
        <w:t>m</w:t>
      </w:r>
      <w:r w:rsidRPr="00254E35">
        <w:t>, kalibracj</w:t>
      </w:r>
      <w:r>
        <w:t xml:space="preserve">ą </w:t>
      </w:r>
      <w:r w:rsidRPr="00254E35">
        <w:t>systemu oraz legalizacj</w:t>
      </w:r>
      <w:r>
        <w:t>ą</w:t>
      </w:r>
      <w:r w:rsidRPr="00254E35">
        <w:t xml:space="preserve"> wag i szkolenie</w:t>
      </w:r>
      <w:r>
        <w:t>m</w:t>
      </w:r>
      <w:r w:rsidRPr="00254E35">
        <w:t xml:space="preserve"> personelu)</w:t>
      </w:r>
      <w:r>
        <w:t>.</w:t>
      </w:r>
    </w:p>
    <w:p w14:paraId="3F6315E4" w14:textId="77777777" w:rsidR="00254E35" w:rsidRDefault="00254E35">
      <w:pPr>
        <w:numPr>
          <w:ilvl w:val="0"/>
          <w:numId w:val="12"/>
        </w:numPr>
        <w:spacing w:before="120" w:after="120" w:line="259" w:lineRule="auto"/>
        <w:ind w:left="714" w:hanging="357"/>
        <w:jc w:val="both"/>
      </w:pPr>
      <w:r w:rsidRPr="00254E35">
        <w:t>Zakup, transport i montaż kontenerowego budynku socjalno-</w:t>
      </w:r>
      <w:r w:rsidR="00B70A75">
        <w:t>biurowego</w:t>
      </w:r>
      <w:r w:rsidRPr="00254E35">
        <w:t xml:space="preserve">. Budynek będzie składał się z 4 szt. kontenerów o wymiarach: szer. 2,5 x dł. 6 m. W budynku należy wydzielić </w:t>
      </w:r>
      <w:r w:rsidR="00B70A75">
        <w:t>3</w:t>
      </w:r>
      <w:r w:rsidRPr="00254E35">
        <w:t xml:space="preserve"> części: (1) zaplecze szatniowo-sanitarne (2) zaplecze socjalne obejmującą z jadalnię z miejscem do przygotowania posiłków</w:t>
      </w:r>
      <w:r w:rsidR="00B70A75">
        <w:t xml:space="preserve"> oraz (3) zaplecze biurowe.</w:t>
      </w:r>
    </w:p>
    <w:p w14:paraId="574BAB5C" w14:textId="77777777" w:rsidR="00254E35" w:rsidRDefault="009966AC">
      <w:pPr>
        <w:numPr>
          <w:ilvl w:val="0"/>
          <w:numId w:val="12"/>
        </w:numPr>
        <w:spacing w:before="120" w:after="120" w:line="259" w:lineRule="auto"/>
        <w:ind w:left="714" w:hanging="357"/>
        <w:jc w:val="both"/>
      </w:pPr>
      <w:r w:rsidRPr="009966AC">
        <w:t>Zakup, transport i montaż hali łukowej o wymiarach szer. 12 x dł. 37 x wys. 6 m.</w:t>
      </w:r>
      <w:r>
        <w:t xml:space="preserve"> </w:t>
      </w:r>
      <w:r w:rsidRPr="009966AC">
        <w:t>Hala będzie obiektem zamkniętym</w:t>
      </w:r>
      <w:r w:rsidR="001A49B2">
        <w:t>, monitorowanym</w:t>
      </w:r>
      <w:r w:rsidRPr="009966AC">
        <w:t>, ocieplonym, zadaszonym, wykonanym w konstrukcji stalowej, wyposażona łącznie w 2 bramy wjazdowe o szerokości 4 m (każda z nich zostanie umieszczona na krótszym boku hali) oraz 2 bramy o szerokości 2,5 m każda (umieszczone na jednym z dłuższych boków). W hali zostaną wydzielone 3 obszary:  (1) linia do sortowania odpadów, (2) obszar wstępnego gromadzenia wyselekcjonowanych odpadów przed procesem belowania oraz (3) obszar do belowania odpadów.</w:t>
      </w:r>
    </w:p>
    <w:p w14:paraId="0CF9D8F8" w14:textId="77777777" w:rsidR="009966AC" w:rsidRDefault="009966AC">
      <w:pPr>
        <w:numPr>
          <w:ilvl w:val="0"/>
          <w:numId w:val="12"/>
        </w:numPr>
        <w:spacing w:before="120" w:after="120" w:line="259" w:lineRule="auto"/>
        <w:ind w:left="714" w:hanging="357"/>
        <w:jc w:val="both"/>
      </w:pPr>
      <w:r w:rsidRPr="009966AC">
        <w:t xml:space="preserve">Zakup, transport i montaż </w:t>
      </w:r>
      <w:r w:rsidR="00865027" w:rsidRPr="009966AC">
        <w:t xml:space="preserve">łukowej o wymiarach </w:t>
      </w:r>
      <w:r w:rsidRPr="009966AC">
        <w:t>szer. 12 x dł. 37 x wys. 6</w:t>
      </w:r>
      <w:r>
        <w:t> </w:t>
      </w:r>
      <w:r w:rsidRPr="009966AC">
        <w:t>m.</w:t>
      </w:r>
      <w:r>
        <w:t xml:space="preserve"> </w:t>
      </w:r>
      <w:r w:rsidRPr="009966AC">
        <w:t>Hala będzie obiektem zamkniętym</w:t>
      </w:r>
      <w:r w:rsidR="001A49B2">
        <w:t>, monitorowanym</w:t>
      </w:r>
      <w:r w:rsidRPr="009966AC">
        <w:t>, ocieplonym, zadaszonym, wykonanym w konstrukcji stalowej, wyposażona łącznie w 2 bramy wjazdowe o szerokości 4 m (każda z nich zostanie umieszczona na krótszym boku hali) oraz 2 bramy o szerokości 2,5 m każda (umieszczone na jednym z dłuższych boków). W hali zostaną wydzielone 2 obszaru: (1) miejsce demontażu odpadów wielkogabarytowych, (2) obszar do gromadzenia wyselekcjonowanych surowców</w:t>
      </w:r>
      <w:r>
        <w:t>.</w:t>
      </w:r>
    </w:p>
    <w:p w14:paraId="68054ED3" w14:textId="77777777" w:rsidR="009966AC" w:rsidRDefault="009966AC">
      <w:pPr>
        <w:numPr>
          <w:ilvl w:val="0"/>
          <w:numId w:val="12"/>
        </w:numPr>
        <w:spacing w:before="120" w:after="120" w:line="259" w:lineRule="auto"/>
        <w:ind w:left="714" w:hanging="357"/>
        <w:jc w:val="both"/>
      </w:pPr>
      <w:r w:rsidRPr="009966AC">
        <w:t>Zakup, transport z rozładunkiem całkowicie zmontowanego kontenera na substancje niebezpieczne o wymiarach zewnętrznych: szer. 6,08x wys. 2,17 x gł. 2,31 m</w:t>
      </w:r>
      <w:r>
        <w:t xml:space="preserve"> (magazyn na odpady niebezpieczne).</w:t>
      </w:r>
    </w:p>
    <w:p w14:paraId="2EADDF5A" w14:textId="77777777" w:rsidR="008C6217" w:rsidRDefault="009966AC">
      <w:pPr>
        <w:numPr>
          <w:ilvl w:val="0"/>
          <w:numId w:val="12"/>
        </w:numPr>
        <w:spacing w:before="120" w:after="120" w:line="259" w:lineRule="auto"/>
        <w:ind w:left="714" w:hanging="357"/>
        <w:jc w:val="both"/>
      </w:pPr>
      <w:r w:rsidRPr="009966AC">
        <w:t>Zakup, transport z rozładunkiem i montażem wiaty z blachy trapezowej o wymiarach: szer. 5 x wys. 2,2 x gł. 3 m.</w:t>
      </w:r>
      <w:r>
        <w:t xml:space="preserve"> (magazyn ZSEiE).</w:t>
      </w:r>
    </w:p>
    <w:p w14:paraId="5F5E4C58" w14:textId="77777777" w:rsidR="009966AC" w:rsidRDefault="009966AC">
      <w:pPr>
        <w:numPr>
          <w:ilvl w:val="0"/>
          <w:numId w:val="12"/>
        </w:numPr>
        <w:spacing w:before="120" w:after="120" w:line="259" w:lineRule="auto"/>
        <w:ind w:left="714" w:hanging="357"/>
        <w:jc w:val="both"/>
      </w:pPr>
      <w:r w:rsidRPr="009966AC">
        <w:lastRenderedPageBreak/>
        <w:t xml:space="preserve">Budowa </w:t>
      </w:r>
      <w:r w:rsidR="008F4927">
        <w:t>(</w:t>
      </w:r>
      <w:r>
        <w:t>3 szt.</w:t>
      </w:r>
      <w:r w:rsidR="008F4927">
        <w:t>)</w:t>
      </w:r>
      <w:r>
        <w:t xml:space="preserve"> </w:t>
      </w:r>
      <w:r w:rsidRPr="009966AC">
        <w:t>boksu na prefabrykatach betonowych tzw. klockach lego z zadaszeniem łukowym, wymiary boksu: 8x15x5,5 m na murach oporowych o wysokości 3,6 m.</w:t>
      </w:r>
    </w:p>
    <w:p w14:paraId="3FA3C534" w14:textId="77777777" w:rsidR="009966AC" w:rsidRDefault="008F4927">
      <w:pPr>
        <w:numPr>
          <w:ilvl w:val="0"/>
          <w:numId w:val="12"/>
        </w:numPr>
        <w:spacing w:before="120" w:after="120" w:line="259" w:lineRule="auto"/>
        <w:ind w:left="714" w:hanging="357"/>
        <w:jc w:val="both"/>
      </w:pPr>
      <w:r w:rsidRPr="008F4927">
        <w:t xml:space="preserve">Budowa </w:t>
      </w:r>
      <w:r>
        <w:t xml:space="preserve">(3 szt.,) </w:t>
      </w:r>
      <w:r w:rsidRPr="008F4927">
        <w:t>boksu na prefabrykatach betonowych tzw. klockach lego z zadaszeniem łukowym, wymiary boksu: 9x6x5,5 m na murach oporowych o wysokości 3,6 m.</w:t>
      </w:r>
    </w:p>
    <w:p w14:paraId="08D131B0" w14:textId="77777777" w:rsidR="008F4927" w:rsidRDefault="008F4927">
      <w:pPr>
        <w:numPr>
          <w:ilvl w:val="0"/>
          <w:numId w:val="12"/>
        </w:numPr>
        <w:spacing w:before="120" w:after="120" w:line="259" w:lineRule="auto"/>
        <w:ind w:left="714" w:hanging="357"/>
        <w:jc w:val="both"/>
      </w:pPr>
      <w:r w:rsidRPr="008F4927">
        <w:t xml:space="preserve">Zakup, transport i montaż ogrodzenia </w:t>
      </w:r>
      <w:r>
        <w:t xml:space="preserve">(ok. 360 mb) </w:t>
      </w:r>
      <w:r w:rsidRPr="008F4927">
        <w:t>placu PSZOK. Ogrodzenie panelowe z</w:t>
      </w:r>
      <w:r>
        <w:t> </w:t>
      </w:r>
      <w:r w:rsidRPr="008F4927">
        <w:t>wypełnienie z siatki (wysokość ogrodzenia 1</w:t>
      </w:r>
      <w:r>
        <w:t>,</w:t>
      </w:r>
      <w:r w:rsidRPr="008F4927">
        <w:t>8 m)</w:t>
      </w:r>
      <w:r>
        <w:t>.</w:t>
      </w:r>
    </w:p>
    <w:p w14:paraId="5C6BDF96" w14:textId="77777777" w:rsidR="008F4927" w:rsidRDefault="008F4927">
      <w:pPr>
        <w:numPr>
          <w:ilvl w:val="0"/>
          <w:numId w:val="12"/>
        </w:numPr>
        <w:spacing w:before="120" w:after="120" w:line="259" w:lineRule="auto"/>
        <w:ind w:left="714" w:hanging="357"/>
        <w:jc w:val="both"/>
      </w:pPr>
      <w:r w:rsidRPr="008F4927">
        <w:t>Zakup i montaż bramy przesuwnej (6 m) na wjeździe z siłownikiem, otwierana automatycznie oraz bramy ręcznej dwuskrzydłowej (4 m)</w:t>
      </w:r>
      <w:r>
        <w:t>.</w:t>
      </w:r>
    </w:p>
    <w:p w14:paraId="316D759A" w14:textId="77777777" w:rsidR="008F4927" w:rsidRDefault="008F4927">
      <w:pPr>
        <w:numPr>
          <w:ilvl w:val="0"/>
          <w:numId w:val="12"/>
        </w:numPr>
        <w:spacing w:before="120" w:after="120" w:line="259" w:lineRule="auto"/>
        <w:ind w:left="714" w:hanging="357"/>
        <w:jc w:val="both"/>
      </w:pPr>
      <w:r w:rsidRPr="008F4927">
        <w:t xml:space="preserve">Zakup i montaż szlabanów - 2 </w:t>
      </w:r>
      <w:r>
        <w:t>szt.</w:t>
      </w:r>
    </w:p>
    <w:p w14:paraId="4F45754D" w14:textId="77777777" w:rsidR="008F4927" w:rsidRDefault="008F4927">
      <w:pPr>
        <w:numPr>
          <w:ilvl w:val="0"/>
          <w:numId w:val="12"/>
        </w:numPr>
        <w:spacing w:before="120" w:after="120" w:line="259" w:lineRule="auto"/>
        <w:jc w:val="both"/>
      </w:pPr>
      <w:r>
        <w:t>Zieleń ozdobno-izolacyjna: zakup i sadzenie drzew i krzewów zimozielonych (ok. 20 szt.).</w:t>
      </w:r>
    </w:p>
    <w:p w14:paraId="36B1FB71" w14:textId="77777777" w:rsidR="008F4927" w:rsidRDefault="00F31B1A">
      <w:pPr>
        <w:numPr>
          <w:ilvl w:val="0"/>
          <w:numId w:val="12"/>
        </w:numPr>
        <w:spacing w:before="120" w:after="120" w:line="259" w:lineRule="auto"/>
        <w:jc w:val="both"/>
      </w:pPr>
      <w:r w:rsidRPr="00F31B1A">
        <w:t>Zakup nasion i założenie trawnika (w tym część terenu przeznaczonego do rekultywacji wśród zadrzewień istniejących)</w:t>
      </w:r>
      <w:r>
        <w:t xml:space="preserve"> </w:t>
      </w:r>
      <w:r w:rsidR="008F4927">
        <w:t xml:space="preserve">o powierzchni ok. </w:t>
      </w:r>
      <w:r>
        <w:t>2 805</w:t>
      </w:r>
      <w:r w:rsidR="008F4927">
        <w:t xml:space="preserve"> m</w:t>
      </w:r>
      <w:r w:rsidR="008F4927" w:rsidRPr="008F4927">
        <w:rPr>
          <w:vertAlign w:val="superscript"/>
        </w:rPr>
        <w:t>2</w:t>
      </w:r>
      <w:r w:rsidR="008F4927">
        <w:t>.</w:t>
      </w:r>
    </w:p>
    <w:p w14:paraId="6507EA2D" w14:textId="77777777" w:rsidR="008F4927" w:rsidRDefault="008F4927">
      <w:pPr>
        <w:numPr>
          <w:ilvl w:val="0"/>
          <w:numId w:val="12"/>
        </w:numPr>
        <w:spacing w:before="120" w:after="120" w:line="259" w:lineRule="auto"/>
        <w:jc w:val="both"/>
      </w:pPr>
      <w:r>
        <w:t>Zakup, transport i montaż 2 szt. tablic informacyjnych: tablicy z adresem, godzinami działania PSZOK wraz z danymi identyfikacyjnymi prowadzącego PSZOK i logo Gminy oraz tablicy z</w:t>
      </w:r>
      <w:r w:rsidR="00956310">
        <w:t> </w:t>
      </w:r>
      <w:r>
        <w:t>regulaminem PSZOK, wskazującej graficznie umiejscowienie frakcji odpadów na terenie PSZOK</w:t>
      </w:r>
      <w:r w:rsidR="00956310">
        <w:t>.</w:t>
      </w:r>
    </w:p>
    <w:p w14:paraId="7BAFAF2A" w14:textId="77777777" w:rsidR="00416651" w:rsidRPr="00416651" w:rsidRDefault="00416651" w:rsidP="00906B60">
      <w:pPr>
        <w:spacing w:before="120" w:after="120" w:line="259" w:lineRule="auto"/>
        <w:jc w:val="both"/>
        <w:rPr>
          <w:b/>
        </w:rPr>
      </w:pPr>
      <w:r w:rsidRPr="00416651">
        <w:rPr>
          <w:b/>
        </w:rPr>
        <w:t>WYPOSAŻENIE PSZOK:</w:t>
      </w:r>
    </w:p>
    <w:p w14:paraId="1DDFD0E7" w14:textId="77777777" w:rsidR="00756C8E" w:rsidRPr="00E87685" w:rsidRDefault="00ED026B">
      <w:pPr>
        <w:numPr>
          <w:ilvl w:val="0"/>
          <w:numId w:val="14"/>
        </w:numPr>
        <w:spacing w:before="120" w:after="120" w:line="259" w:lineRule="auto"/>
        <w:ind w:left="714" w:hanging="357"/>
        <w:jc w:val="both"/>
      </w:pPr>
      <w:r>
        <w:t>W</w:t>
      </w:r>
      <w:r w:rsidR="00297BAA" w:rsidRPr="00E87685">
        <w:t xml:space="preserve">yposażenie </w:t>
      </w:r>
      <w:r w:rsidR="002770FB" w:rsidRPr="00E87685">
        <w:t xml:space="preserve">strefy właściwej </w:t>
      </w:r>
      <w:r w:rsidR="00297BAA" w:rsidRPr="00E87685">
        <w:t>PSZOK</w:t>
      </w:r>
      <w:r w:rsidR="00756C8E" w:rsidRPr="00E87685">
        <w:t>:</w:t>
      </w:r>
    </w:p>
    <w:p w14:paraId="2E5DDE19" w14:textId="77777777" w:rsidR="00756C8E" w:rsidRPr="00E87685" w:rsidRDefault="00297BAA">
      <w:pPr>
        <w:pStyle w:val="Standard"/>
        <w:widowControl w:val="0"/>
        <w:numPr>
          <w:ilvl w:val="0"/>
          <w:numId w:val="7"/>
        </w:numPr>
        <w:tabs>
          <w:tab w:val="left" w:pos="851"/>
        </w:tabs>
        <w:spacing w:before="120" w:after="120" w:line="259" w:lineRule="auto"/>
        <w:ind w:left="1281" w:hanging="357"/>
        <w:jc w:val="both"/>
        <w:rPr>
          <w:rFonts w:ascii="Calibri" w:hAnsi="Calibri" w:cs="Calibri"/>
          <w:sz w:val="22"/>
          <w:szCs w:val="22"/>
        </w:rPr>
      </w:pPr>
      <w:r w:rsidRPr="00E87685">
        <w:rPr>
          <w:rFonts w:ascii="Calibri" w:eastAsia="Times New Roman" w:hAnsi="Calibri" w:cs="Calibri"/>
          <w:color w:val="000000"/>
          <w:sz w:val="22"/>
          <w:szCs w:val="22"/>
          <w:lang w:eastAsia="pl-PL"/>
        </w:rPr>
        <w:t>kontenery</w:t>
      </w:r>
      <w:r w:rsidRPr="00E87685">
        <w:rPr>
          <w:rFonts w:ascii="Calibri" w:hAnsi="Calibri" w:cs="Calibri"/>
          <w:sz w:val="22"/>
          <w:szCs w:val="22"/>
        </w:rPr>
        <w:t xml:space="preserve"> </w:t>
      </w:r>
      <w:r w:rsidR="00756C8E" w:rsidRPr="00E87685">
        <w:rPr>
          <w:rFonts w:ascii="Calibri" w:hAnsi="Calibri" w:cs="Calibri"/>
          <w:sz w:val="22"/>
          <w:szCs w:val="22"/>
        </w:rPr>
        <w:t>stalowe przeznaczone do zbierania frakcji gromadzonych w większych ilościach. Komplet obejmuje: 2 szt. kontenerów o pojemności 15 m</w:t>
      </w:r>
      <w:r w:rsidR="00756C8E" w:rsidRPr="00F31B1A">
        <w:rPr>
          <w:rFonts w:ascii="Calibri" w:hAnsi="Calibri" w:cs="Calibri"/>
          <w:sz w:val="22"/>
          <w:szCs w:val="22"/>
          <w:vertAlign w:val="superscript"/>
        </w:rPr>
        <w:t>3</w:t>
      </w:r>
      <w:r w:rsidR="00756C8E" w:rsidRPr="00E87685">
        <w:rPr>
          <w:rFonts w:ascii="Calibri" w:hAnsi="Calibri" w:cs="Calibri"/>
          <w:sz w:val="22"/>
          <w:szCs w:val="22"/>
        </w:rPr>
        <w:t>, 10 szt. kontenerów o</w:t>
      </w:r>
      <w:r w:rsidR="00F31B1A">
        <w:rPr>
          <w:rFonts w:ascii="Calibri" w:hAnsi="Calibri" w:cs="Calibri"/>
          <w:sz w:val="22"/>
          <w:szCs w:val="22"/>
        </w:rPr>
        <w:t> </w:t>
      </w:r>
      <w:r w:rsidR="00756C8E" w:rsidRPr="00E87685">
        <w:rPr>
          <w:rFonts w:ascii="Calibri" w:hAnsi="Calibri" w:cs="Calibri"/>
          <w:sz w:val="22"/>
          <w:szCs w:val="22"/>
        </w:rPr>
        <w:t>pojemności 5 m</w:t>
      </w:r>
      <w:r w:rsidR="00756C8E" w:rsidRPr="00F31B1A">
        <w:rPr>
          <w:rFonts w:ascii="Calibri" w:hAnsi="Calibri" w:cs="Calibri"/>
          <w:sz w:val="22"/>
          <w:szCs w:val="22"/>
          <w:vertAlign w:val="superscript"/>
        </w:rPr>
        <w:t>3</w:t>
      </w:r>
      <w:r w:rsidR="00756C8E" w:rsidRPr="00E87685">
        <w:rPr>
          <w:rFonts w:ascii="Calibri" w:hAnsi="Calibri" w:cs="Calibri"/>
          <w:sz w:val="22"/>
          <w:szCs w:val="22"/>
        </w:rPr>
        <w:t>, 4 szt. kontenerów samowyładowczych (typu koleba) o pojemności 1,5m</w:t>
      </w:r>
      <w:r w:rsidR="00F31B1A" w:rsidRPr="00F31B1A">
        <w:rPr>
          <w:rFonts w:ascii="Calibri" w:hAnsi="Calibri" w:cs="Calibri"/>
          <w:sz w:val="22"/>
          <w:szCs w:val="22"/>
          <w:vertAlign w:val="superscript"/>
        </w:rPr>
        <w:t>3</w:t>
      </w:r>
      <w:r w:rsidR="00756C8E" w:rsidRPr="00E87685">
        <w:rPr>
          <w:rFonts w:ascii="Calibri" w:hAnsi="Calibri" w:cs="Calibri"/>
          <w:sz w:val="22"/>
          <w:szCs w:val="22"/>
        </w:rPr>
        <w:t>,</w:t>
      </w:r>
    </w:p>
    <w:p w14:paraId="621E370D" w14:textId="77777777" w:rsidR="00756C8E" w:rsidRPr="00E87685" w:rsidRDefault="00756C8E">
      <w:pPr>
        <w:pStyle w:val="Standard"/>
        <w:widowControl w:val="0"/>
        <w:numPr>
          <w:ilvl w:val="0"/>
          <w:numId w:val="7"/>
        </w:numPr>
        <w:tabs>
          <w:tab w:val="left" w:pos="851"/>
        </w:tabs>
        <w:spacing w:before="120" w:after="120" w:line="259" w:lineRule="auto"/>
        <w:ind w:left="1281" w:hanging="357"/>
        <w:jc w:val="both"/>
        <w:rPr>
          <w:rFonts w:ascii="Calibri" w:hAnsi="Calibri" w:cs="Calibri"/>
          <w:sz w:val="22"/>
          <w:szCs w:val="22"/>
        </w:rPr>
      </w:pPr>
      <w:r w:rsidRPr="00E87685">
        <w:rPr>
          <w:rFonts w:ascii="Calibri" w:hAnsi="Calibri" w:cs="Calibri"/>
          <w:sz w:val="22"/>
          <w:szCs w:val="22"/>
        </w:rPr>
        <w:t>pojemniki z tworzywa sztucznego, zamykanych klapą, przeznaczonych do zbierania frakcji gromadzonych w średnich ilościach. Komplet składa się z: 2 szt. pojemników na 1,1 m</w:t>
      </w:r>
      <w:r w:rsidRPr="00F31B1A">
        <w:rPr>
          <w:rFonts w:ascii="Calibri" w:hAnsi="Calibri" w:cs="Calibri"/>
          <w:sz w:val="22"/>
          <w:szCs w:val="22"/>
          <w:vertAlign w:val="superscript"/>
        </w:rPr>
        <w:t>3</w:t>
      </w:r>
      <w:r w:rsidRPr="00E87685">
        <w:rPr>
          <w:rFonts w:ascii="Calibri" w:hAnsi="Calibri" w:cs="Calibri"/>
          <w:sz w:val="22"/>
          <w:szCs w:val="22"/>
        </w:rPr>
        <w:t>, 2</w:t>
      </w:r>
      <w:r w:rsidR="00F31B1A">
        <w:rPr>
          <w:rFonts w:ascii="Calibri" w:hAnsi="Calibri" w:cs="Calibri"/>
          <w:sz w:val="22"/>
          <w:szCs w:val="22"/>
        </w:rPr>
        <w:t> </w:t>
      </w:r>
      <w:r w:rsidRPr="00E87685">
        <w:rPr>
          <w:rFonts w:ascii="Calibri" w:hAnsi="Calibri" w:cs="Calibri"/>
          <w:sz w:val="22"/>
          <w:szCs w:val="22"/>
        </w:rPr>
        <w:t>szt. pojemników na 0,66 m</w:t>
      </w:r>
      <w:r w:rsidRPr="00F31B1A">
        <w:rPr>
          <w:rFonts w:ascii="Calibri" w:hAnsi="Calibri" w:cs="Calibri"/>
          <w:sz w:val="22"/>
          <w:szCs w:val="22"/>
          <w:vertAlign w:val="superscript"/>
        </w:rPr>
        <w:t>3</w:t>
      </w:r>
      <w:r w:rsidRPr="00E87685">
        <w:rPr>
          <w:rFonts w:ascii="Calibri" w:hAnsi="Calibri" w:cs="Calibri"/>
          <w:sz w:val="22"/>
          <w:szCs w:val="22"/>
        </w:rPr>
        <w:t>, 1 szt. pojemnika na 0,24 m</w:t>
      </w:r>
      <w:r w:rsidRPr="00F31B1A">
        <w:rPr>
          <w:rFonts w:ascii="Calibri" w:hAnsi="Calibri" w:cs="Calibri"/>
          <w:sz w:val="22"/>
          <w:szCs w:val="22"/>
          <w:vertAlign w:val="superscript"/>
        </w:rPr>
        <w:t>3</w:t>
      </w:r>
      <w:r w:rsidRPr="00E87685">
        <w:rPr>
          <w:rFonts w:ascii="Calibri" w:hAnsi="Calibri" w:cs="Calibri"/>
          <w:sz w:val="22"/>
          <w:szCs w:val="22"/>
        </w:rPr>
        <w:t xml:space="preserve"> oraz 1 szt. pojemnika na 0,12m</w:t>
      </w:r>
      <w:r w:rsidRPr="00F31B1A">
        <w:rPr>
          <w:rFonts w:ascii="Calibri" w:hAnsi="Calibri" w:cs="Calibri"/>
          <w:sz w:val="22"/>
          <w:szCs w:val="22"/>
          <w:vertAlign w:val="superscript"/>
        </w:rPr>
        <w:t>3</w:t>
      </w:r>
      <w:r w:rsidR="007F65C5" w:rsidRPr="00E87685">
        <w:rPr>
          <w:rFonts w:ascii="Calibri" w:hAnsi="Calibri" w:cs="Calibri"/>
          <w:sz w:val="22"/>
          <w:szCs w:val="22"/>
        </w:rPr>
        <w:t>,</w:t>
      </w:r>
    </w:p>
    <w:p w14:paraId="3C32E2FC" w14:textId="77777777" w:rsidR="007F65C5" w:rsidRPr="00E87685" w:rsidRDefault="007F65C5">
      <w:pPr>
        <w:pStyle w:val="Standard"/>
        <w:widowControl w:val="0"/>
        <w:numPr>
          <w:ilvl w:val="0"/>
          <w:numId w:val="7"/>
        </w:numPr>
        <w:tabs>
          <w:tab w:val="left" w:pos="851"/>
        </w:tabs>
        <w:spacing w:before="120" w:after="120" w:line="259" w:lineRule="auto"/>
        <w:ind w:left="1281" w:hanging="357"/>
        <w:jc w:val="both"/>
        <w:rPr>
          <w:rFonts w:ascii="Calibri" w:hAnsi="Calibri" w:cs="Calibri"/>
          <w:sz w:val="22"/>
          <w:szCs w:val="22"/>
        </w:rPr>
      </w:pPr>
      <w:r w:rsidRPr="00E87685">
        <w:rPr>
          <w:rFonts w:ascii="Calibri" w:hAnsi="Calibri" w:cs="Calibri"/>
          <w:sz w:val="22"/>
          <w:szCs w:val="22"/>
        </w:rPr>
        <w:t>pojemniki z tworzywa sztucznego do przechowywania odpadów niebezpiecznych. Komplet obejmuje 5 szt. beczek o pojemności 60l i 4 szt. beczek o pojemności 120 l</w:t>
      </w:r>
      <w:r w:rsidR="00ED026B">
        <w:rPr>
          <w:rFonts w:ascii="Calibri" w:hAnsi="Calibri" w:cs="Calibri"/>
          <w:sz w:val="22"/>
          <w:szCs w:val="22"/>
        </w:rPr>
        <w:t>.</w:t>
      </w:r>
    </w:p>
    <w:p w14:paraId="073AC1A8" w14:textId="77777777" w:rsidR="00F31B1A" w:rsidRDefault="00ED026B">
      <w:pPr>
        <w:numPr>
          <w:ilvl w:val="0"/>
          <w:numId w:val="14"/>
        </w:numPr>
        <w:spacing w:before="120" w:after="120" w:line="259" w:lineRule="auto"/>
        <w:ind w:left="714" w:hanging="357"/>
        <w:jc w:val="both"/>
      </w:pPr>
      <w:r>
        <w:t>Wyposażenie</w:t>
      </w:r>
      <w:r w:rsidR="00F31B1A">
        <w:t xml:space="preserve"> </w:t>
      </w:r>
      <w:r>
        <w:t>magazynu ZSEiE:</w:t>
      </w:r>
    </w:p>
    <w:p w14:paraId="7423F0EB" w14:textId="77777777" w:rsidR="00ED026B" w:rsidRDefault="00ED026B">
      <w:pPr>
        <w:pStyle w:val="Standard"/>
        <w:widowControl w:val="0"/>
        <w:numPr>
          <w:ilvl w:val="0"/>
          <w:numId w:val="7"/>
        </w:numPr>
        <w:tabs>
          <w:tab w:val="left" w:pos="851"/>
        </w:tabs>
        <w:spacing w:before="120" w:after="120" w:line="259" w:lineRule="auto"/>
        <w:jc w:val="both"/>
        <w:rPr>
          <w:rFonts w:ascii="Calibri" w:hAnsi="Calibri" w:cs="Calibri"/>
          <w:sz w:val="22"/>
          <w:szCs w:val="22"/>
        </w:rPr>
      </w:pPr>
      <w:r w:rsidRPr="00E87685">
        <w:rPr>
          <w:rFonts w:ascii="Calibri" w:hAnsi="Calibri" w:cs="Calibri"/>
          <w:sz w:val="22"/>
          <w:szCs w:val="22"/>
        </w:rPr>
        <w:t>pojemniki z tworzywa sztucznego o przeznaczeniu specjalnym. Komplet obejmuje 2 szt. pojemników specjalistycznych na odbiór zużytych akumulatorów o pojemności 680 l, 2 szt. pojemników specjalistycznych na odbiór zużytych baterii o wymiarach 40x30x23,5 cm, 1 szt. pojemnika specjalistycznego do odbioru lamp/żarówek typu świetlówki o pojemności pozwalającej magazynować w całości świetlówki różnej długości - do 150 cm (wymiary 50x154x51 cm),</w:t>
      </w:r>
    </w:p>
    <w:p w14:paraId="21DE4BA1" w14:textId="77777777" w:rsidR="007F65C5" w:rsidRDefault="007F65C5">
      <w:pPr>
        <w:pStyle w:val="Standard"/>
        <w:widowControl w:val="0"/>
        <w:numPr>
          <w:ilvl w:val="0"/>
          <w:numId w:val="7"/>
        </w:numPr>
        <w:tabs>
          <w:tab w:val="left" w:pos="851"/>
        </w:tabs>
        <w:spacing w:before="120" w:after="120" w:line="259" w:lineRule="auto"/>
        <w:jc w:val="both"/>
        <w:rPr>
          <w:rFonts w:ascii="Calibri" w:hAnsi="Calibri" w:cs="Calibri"/>
          <w:sz w:val="22"/>
          <w:szCs w:val="22"/>
        </w:rPr>
      </w:pPr>
      <w:r w:rsidRPr="00E87685">
        <w:rPr>
          <w:rFonts w:ascii="Calibri" w:hAnsi="Calibri" w:cs="Calibri"/>
          <w:sz w:val="22"/>
          <w:szCs w:val="22"/>
        </w:rPr>
        <w:lastRenderedPageBreak/>
        <w:t xml:space="preserve">4 szt. regałów stalowych </w:t>
      </w:r>
      <w:r w:rsidR="00ED026B">
        <w:rPr>
          <w:rFonts w:ascii="Calibri" w:hAnsi="Calibri" w:cs="Calibri"/>
          <w:sz w:val="22"/>
          <w:szCs w:val="22"/>
        </w:rPr>
        <w:t>o wymiarach</w:t>
      </w:r>
      <w:r w:rsidRPr="00E87685">
        <w:rPr>
          <w:rFonts w:ascii="Calibri" w:hAnsi="Calibri" w:cs="Calibri"/>
          <w:sz w:val="22"/>
          <w:szCs w:val="22"/>
        </w:rPr>
        <w:t>: szer. 1</w:t>
      </w:r>
      <w:r w:rsidR="00514311" w:rsidRPr="00E87685">
        <w:rPr>
          <w:rFonts w:ascii="Calibri" w:hAnsi="Calibri" w:cs="Calibri"/>
          <w:sz w:val="22"/>
          <w:szCs w:val="22"/>
        </w:rPr>
        <w:t xml:space="preserve"> m</w:t>
      </w:r>
      <w:r w:rsidRPr="00E87685">
        <w:rPr>
          <w:rFonts w:ascii="Calibri" w:hAnsi="Calibri" w:cs="Calibri"/>
          <w:sz w:val="22"/>
          <w:szCs w:val="22"/>
        </w:rPr>
        <w:t xml:space="preserve"> x gł. 0,6 </w:t>
      </w:r>
      <w:r w:rsidR="00514311" w:rsidRPr="00E87685">
        <w:rPr>
          <w:rFonts w:ascii="Calibri" w:hAnsi="Calibri" w:cs="Calibri"/>
          <w:sz w:val="22"/>
          <w:szCs w:val="22"/>
        </w:rPr>
        <w:t>m</w:t>
      </w:r>
      <w:r w:rsidRPr="00E87685">
        <w:rPr>
          <w:rFonts w:ascii="Calibri" w:hAnsi="Calibri" w:cs="Calibri"/>
          <w:sz w:val="22"/>
          <w:szCs w:val="22"/>
        </w:rPr>
        <w:t xml:space="preserve"> x wys. 1,8 m), 5 półek o obciążeniu 450 kg każda</w:t>
      </w:r>
      <w:r w:rsidR="00664748">
        <w:rPr>
          <w:rFonts w:ascii="Calibri" w:hAnsi="Calibri" w:cs="Calibri"/>
          <w:sz w:val="22"/>
          <w:szCs w:val="22"/>
        </w:rPr>
        <w:t>.</w:t>
      </w:r>
    </w:p>
    <w:p w14:paraId="68081476" w14:textId="77777777" w:rsidR="00ED026B" w:rsidRDefault="00ED026B">
      <w:pPr>
        <w:numPr>
          <w:ilvl w:val="0"/>
          <w:numId w:val="14"/>
        </w:numPr>
        <w:spacing w:before="120" w:after="120" w:line="259" w:lineRule="auto"/>
        <w:ind w:left="714" w:hanging="357"/>
        <w:jc w:val="both"/>
      </w:pPr>
      <w:r>
        <w:t>Wyposażenie magazyny odpadów niebezpiecznych:</w:t>
      </w:r>
    </w:p>
    <w:p w14:paraId="1905DCD2" w14:textId="77777777" w:rsidR="00ED026B" w:rsidRPr="00E87685" w:rsidRDefault="00ED026B">
      <w:pPr>
        <w:pStyle w:val="Standard"/>
        <w:widowControl w:val="0"/>
        <w:numPr>
          <w:ilvl w:val="0"/>
          <w:numId w:val="7"/>
        </w:numPr>
        <w:tabs>
          <w:tab w:val="left" w:pos="851"/>
        </w:tabs>
        <w:spacing w:before="120" w:after="120" w:line="259" w:lineRule="auto"/>
        <w:jc w:val="both"/>
        <w:rPr>
          <w:rFonts w:ascii="Calibri" w:hAnsi="Calibri" w:cs="Calibri"/>
          <w:sz w:val="22"/>
          <w:szCs w:val="22"/>
        </w:rPr>
      </w:pPr>
      <w:r w:rsidRPr="00E87685">
        <w:rPr>
          <w:rFonts w:ascii="Calibri" w:hAnsi="Calibri" w:cs="Calibri"/>
          <w:sz w:val="22"/>
          <w:szCs w:val="22"/>
        </w:rPr>
        <w:t>pojemniki z tworzywa sztucznego o przeznaczeniu specjalnym. Komplet obejmuje: 1 szt. pojemnika specjalistycznego na odbiór odpadów ostrych wytworzonych podczas iniekcji domowych o pojemności 0,7 l, 1 szt. pojemnika specjalistycznego na odpady medyczne o</w:t>
      </w:r>
      <w:r w:rsidR="00664748">
        <w:rPr>
          <w:rFonts w:ascii="Calibri" w:hAnsi="Calibri" w:cs="Calibri"/>
          <w:sz w:val="22"/>
          <w:szCs w:val="22"/>
        </w:rPr>
        <w:t> </w:t>
      </w:r>
      <w:r w:rsidRPr="00E87685">
        <w:rPr>
          <w:rFonts w:ascii="Calibri" w:hAnsi="Calibri" w:cs="Calibri"/>
          <w:sz w:val="22"/>
          <w:szCs w:val="22"/>
        </w:rPr>
        <w:t xml:space="preserve">pojemności 30 l, 1 szt. pojemnika specjalistycznego na odpady medyczne o pojemności 10 l, </w:t>
      </w:r>
    </w:p>
    <w:p w14:paraId="10F511A0" w14:textId="77777777" w:rsidR="00F31B1A" w:rsidRDefault="00F31B1A">
      <w:pPr>
        <w:pStyle w:val="Standard"/>
        <w:widowControl w:val="0"/>
        <w:numPr>
          <w:ilvl w:val="0"/>
          <w:numId w:val="7"/>
        </w:numPr>
        <w:tabs>
          <w:tab w:val="left" w:pos="851"/>
        </w:tabs>
        <w:spacing w:before="120" w:after="120" w:line="259" w:lineRule="auto"/>
        <w:jc w:val="both"/>
        <w:rPr>
          <w:rFonts w:ascii="Calibri" w:hAnsi="Calibri" w:cs="Calibri"/>
          <w:sz w:val="22"/>
          <w:szCs w:val="22"/>
        </w:rPr>
      </w:pPr>
      <w:r w:rsidRPr="00F31B1A">
        <w:rPr>
          <w:rFonts w:ascii="Calibri" w:hAnsi="Calibri" w:cs="Calibri"/>
          <w:sz w:val="22"/>
          <w:szCs w:val="22"/>
        </w:rPr>
        <w:t xml:space="preserve">2 szt. regałów </w:t>
      </w:r>
      <w:r w:rsidR="00ED026B">
        <w:rPr>
          <w:rFonts w:ascii="Calibri" w:hAnsi="Calibri" w:cs="Calibri"/>
          <w:sz w:val="22"/>
          <w:szCs w:val="22"/>
        </w:rPr>
        <w:t xml:space="preserve">o </w:t>
      </w:r>
      <w:r w:rsidRPr="00F31B1A">
        <w:rPr>
          <w:rFonts w:ascii="Calibri" w:hAnsi="Calibri" w:cs="Calibri"/>
          <w:sz w:val="22"/>
          <w:szCs w:val="22"/>
        </w:rPr>
        <w:t>wymiar</w:t>
      </w:r>
      <w:r w:rsidR="00ED026B">
        <w:rPr>
          <w:rFonts w:ascii="Calibri" w:hAnsi="Calibri" w:cs="Calibri"/>
          <w:sz w:val="22"/>
          <w:szCs w:val="22"/>
        </w:rPr>
        <w:t>ach</w:t>
      </w:r>
      <w:r w:rsidRPr="00F31B1A">
        <w:rPr>
          <w:rFonts w:ascii="Calibri" w:hAnsi="Calibri" w:cs="Calibri"/>
          <w:sz w:val="22"/>
          <w:szCs w:val="22"/>
        </w:rPr>
        <w:t>: szer. 1 x gł. 0,6  x wys. 1,8 m), 5 półek o obciążeniu 450 kg każda</w:t>
      </w:r>
      <w:r w:rsidR="00ED026B">
        <w:rPr>
          <w:rFonts w:ascii="Calibri" w:hAnsi="Calibri" w:cs="Calibri"/>
          <w:sz w:val="22"/>
          <w:szCs w:val="22"/>
        </w:rPr>
        <w:t>.</w:t>
      </w:r>
    </w:p>
    <w:p w14:paraId="24B1D67B" w14:textId="77777777" w:rsidR="00ED026B" w:rsidRPr="00E87685" w:rsidRDefault="00ED026B">
      <w:pPr>
        <w:numPr>
          <w:ilvl w:val="0"/>
          <w:numId w:val="14"/>
        </w:numPr>
        <w:spacing w:before="120" w:after="120" w:line="259" w:lineRule="auto"/>
        <w:ind w:left="714" w:hanging="357"/>
        <w:jc w:val="both"/>
      </w:pPr>
      <w:r w:rsidRPr="00ED026B">
        <w:rPr>
          <w:rFonts w:eastAsia="Times New Roman"/>
          <w:color w:val="000000"/>
        </w:rPr>
        <w:t>Wyposażenie</w:t>
      </w:r>
      <w:r>
        <w:t xml:space="preserve"> punktu wymian rzeczy używanych:</w:t>
      </w:r>
    </w:p>
    <w:p w14:paraId="557DFEBB" w14:textId="77777777" w:rsidR="007F65C5" w:rsidRPr="00E87685" w:rsidRDefault="00514311">
      <w:pPr>
        <w:pStyle w:val="Standard"/>
        <w:widowControl w:val="0"/>
        <w:numPr>
          <w:ilvl w:val="0"/>
          <w:numId w:val="7"/>
        </w:numPr>
        <w:tabs>
          <w:tab w:val="left" w:pos="851"/>
        </w:tabs>
        <w:spacing w:before="120" w:after="120" w:line="259" w:lineRule="auto"/>
        <w:jc w:val="both"/>
        <w:rPr>
          <w:rFonts w:ascii="Calibri" w:hAnsi="Calibri" w:cs="Calibri"/>
          <w:sz w:val="22"/>
          <w:szCs w:val="22"/>
        </w:rPr>
      </w:pPr>
      <w:r w:rsidRPr="00E87685">
        <w:rPr>
          <w:rFonts w:ascii="Calibri" w:hAnsi="Calibri" w:cs="Calibri"/>
          <w:sz w:val="22"/>
          <w:szCs w:val="22"/>
        </w:rPr>
        <w:t>6 szt. pojemników na rzeczy używane 40-48 l</w:t>
      </w:r>
      <w:r w:rsidR="00A03E1D" w:rsidRPr="00E87685">
        <w:rPr>
          <w:rFonts w:ascii="Calibri" w:hAnsi="Calibri" w:cs="Calibri"/>
          <w:sz w:val="22"/>
          <w:szCs w:val="22"/>
        </w:rPr>
        <w:t>.</w:t>
      </w:r>
    </w:p>
    <w:p w14:paraId="5DA221CD" w14:textId="77777777" w:rsidR="00A03E1D" w:rsidRPr="00A03E1D" w:rsidRDefault="00ED026B">
      <w:pPr>
        <w:numPr>
          <w:ilvl w:val="0"/>
          <w:numId w:val="14"/>
        </w:numPr>
        <w:spacing w:before="120" w:after="120" w:line="259" w:lineRule="auto"/>
        <w:ind w:left="714" w:hanging="357"/>
        <w:jc w:val="both"/>
      </w:pPr>
      <w:r>
        <w:rPr>
          <w:rFonts w:eastAsia="Times New Roman"/>
          <w:color w:val="000000"/>
        </w:rPr>
        <w:t>W</w:t>
      </w:r>
      <w:r w:rsidR="00A03E1D">
        <w:rPr>
          <w:rFonts w:eastAsia="Times New Roman"/>
          <w:color w:val="000000"/>
        </w:rPr>
        <w:t>yposażenie budynku</w:t>
      </w:r>
      <w:r w:rsidR="00F31B1A">
        <w:rPr>
          <w:rFonts w:eastAsia="Times New Roman"/>
          <w:color w:val="000000"/>
        </w:rPr>
        <w:t xml:space="preserve"> socjalno-</w:t>
      </w:r>
      <w:r w:rsidR="00A03E1D">
        <w:rPr>
          <w:rFonts w:eastAsia="Times New Roman"/>
          <w:color w:val="000000"/>
        </w:rPr>
        <w:t>biurowego:</w:t>
      </w:r>
    </w:p>
    <w:p w14:paraId="2FF79575" w14:textId="77777777" w:rsidR="00C15B24" w:rsidRPr="00C15B24" w:rsidRDefault="00F31B1A">
      <w:pPr>
        <w:pStyle w:val="Standard"/>
        <w:widowControl w:val="0"/>
        <w:numPr>
          <w:ilvl w:val="0"/>
          <w:numId w:val="7"/>
        </w:numPr>
        <w:tabs>
          <w:tab w:val="left" w:pos="851"/>
        </w:tabs>
        <w:spacing w:before="120" w:after="120" w:line="259" w:lineRule="auto"/>
        <w:ind w:left="1281" w:hanging="357"/>
        <w:jc w:val="both"/>
        <w:rPr>
          <w:sz w:val="22"/>
          <w:szCs w:val="22"/>
        </w:rPr>
      </w:pPr>
      <w:r>
        <w:rPr>
          <w:rFonts w:ascii="Calibri" w:hAnsi="Calibri" w:cs="Calibri"/>
          <w:sz w:val="22"/>
          <w:szCs w:val="22"/>
        </w:rPr>
        <w:t>zaplecze</w:t>
      </w:r>
      <w:r w:rsidR="00C15B24" w:rsidRPr="00E87685">
        <w:rPr>
          <w:rFonts w:ascii="Calibri" w:hAnsi="Calibri" w:cs="Calibri"/>
          <w:sz w:val="22"/>
          <w:szCs w:val="22"/>
        </w:rPr>
        <w:t xml:space="preserve"> biurow</w:t>
      </w:r>
      <w:r>
        <w:rPr>
          <w:rFonts w:ascii="Calibri" w:hAnsi="Calibri" w:cs="Calibri"/>
          <w:sz w:val="22"/>
          <w:szCs w:val="22"/>
        </w:rPr>
        <w:t>e</w:t>
      </w:r>
      <w:r w:rsidR="00C15B24" w:rsidRPr="00E87685">
        <w:rPr>
          <w:rFonts w:ascii="Calibri" w:hAnsi="Calibri" w:cs="Calibri"/>
          <w:sz w:val="22"/>
          <w:szCs w:val="22"/>
        </w:rPr>
        <w:t xml:space="preserve">: </w:t>
      </w:r>
      <w:r w:rsidR="00A03E1D" w:rsidRPr="00E87685">
        <w:rPr>
          <w:rFonts w:ascii="Calibri" w:hAnsi="Calibri" w:cs="Calibri"/>
          <w:sz w:val="22"/>
          <w:szCs w:val="22"/>
        </w:rPr>
        <w:t>biurko z fotelem obrotowym, regał na dokumenty, szafka na rzeczy osobiste pracownika, lampa biurkowa, listwy zasilające, sprzęt komputerowy, drukarka laserowa, telefon, szafki, czajnik elektryczny</w:t>
      </w:r>
      <w:r w:rsidR="00C15B24" w:rsidRPr="00E87685">
        <w:rPr>
          <w:rFonts w:ascii="Calibri" w:hAnsi="Calibri" w:cs="Calibri"/>
          <w:sz w:val="22"/>
          <w:szCs w:val="22"/>
        </w:rPr>
        <w:t>,</w:t>
      </w:r>
    </w:p>
    <w:p w14:paraId="482D7721" w14:textId="77777777" w:rsidR="00F31B1A" w:rsidRPr="00F31B1A" w:rsidRDefault="00F31B1A">
      <w:pPr>
        <w:pStyle w:val="Standard"/>
        <w:widowControl w:val="0"/>
        <w:numPr>
          <w:ilvl w:val="0"/>
          <w:numId w:val="7"/>
        </w:numPr>
        <w:tabs>
          <w:tab w:val="left" w:pos="851"/>
        </w:tabs>
        <w:spacing w:before="120" w:after="120" w:line="259" w:lineRule="auto"/>
        <w:ind w:left="1281" w:hanging="357"/>
        <w:jc w:val="both"/>
        <w:rPr>
          <w:sz w:val="22"/>
          <w:szCs w:val="22"/>
        </w:rPr>
      </w:pPr>
      <w:r>
        <w:rPr>
          <w:rFonts w:ascii="Calibri" w:hAnsi="Calibri" w:cs="Calibri"/>
          <w:sz w:val="22"/>
          <w:szCs w:val="22"/>
        </w:rPr>
        <w:t>zaplecze</w:t>
      </w:r>
      <w:r w:rsidR="00A03E1D" w:rsidRPr="00E87685">
        <w:rPr>
          <w:rFonts w:ascii="Calibri" w:hAnsi="Calibri" w:cs="Calibri"/>
          <w:sz w:val="22"/>
          <w:szCs w:val="22"/>
        </w:rPr>
        <w:t xml:space="preserve"> </w:t>
      </w:r>
      <w:r>
        <w:rPr>
          <w:rFonts w:ascii="Calibri" w:hAnsi="Calibri" w:cs="Calibri"/>
          <w:sz w:val="22"/>
          <w:szCs w:val="22"/>
        </w:rPr>
        <w:t>szatniowo-</w:t>
      </w:r>
      <w:r w:rsidR="00A03E1D" w:rsidRPr="00E87685">
        <w:rPr>
          <w:rFonts w:ascii="Calibri" w:hAnsi="Calibri" w:cs="Calibri"/>
          <w:sz w:val="22"/>
          <w:szCs w:val="22"/>
        </w:rPr>
        <w:t>sanitarn</w:t>
      </w:r>
      <w:r>
        <w:rPr>
          <w:rFonts w:ascii="Calibri" w:hAnsi="Calibri" w:cs="Calibri"/>
          <w:sz w:val="22"/>
          <w:szCs w:val="22"/>
        </w:rPr>
        <w:t>e</w:t>
      </w:r>
      <w:r w:rsidR="00A03E1D" w:rsidRPr="00E87685">
        <w:rPr>
          <w:rFonts w:ascii="Calibri" w:hAnsi="Calibri" w:cs="Calibri"/>
          <w:sz w:val="22"/>
          <w:szCs w:val="22"/>
        </w:rPr>
        <w:t xml:space="preserve">: </w:t>
      </w:r>
      <w:r w:rsidRPr="00E87685">
        <w:rPr>
          <w:rFonts w:ascii="Calibri" w:hAnsi="Calibri" w:cs="Calibri"/>
          <w:sz w:val="22"/>
          <w:szCs w:val="22"/>
        </w:rPr>
        <w:t xml:space="preserve">szafki na odzież, kabiny prysznicowe, misy WC, pisuary i baterie pisuarowe, umywalki z baterią, lustra, dozowniki papieru toaletowego, </w:t>
      </w:r>
      <w:r w:rsidR="00DC579A">
        <w:rPr>
          <w:rFonts w:ascii="Calibri" w:hAnsi="Calibri" w:cs="Calibri"/>
          <w:sz w:val="22"/>
          <w:szCs w:val="22"/>
        </w:rPr>
        <w:t>kosz na odpady</w:t>
      </w:r>
      <w:r w:rsidRPr="00E87685">
        <w:rPr>
          <w:rFonts w:ascii="Calibri" w:hAnsi="Calibri" w:cs="Calibri"/>
          <w:sz w:val="22"/>
          <w:szCs w:val="22"/>
        </w:rPr>
        <w:t>, szczotki do toalet, dozowniki mydła,</w:t>
      </w:r>
    </w:p>
    <w:p w14:paraId="13400DB9" w14:textId="77777777" w:rsidR="00F31B1A" w:rsidRPr="00E87685" w:rsidRDefault="00F31B1A">
      <w:pPr>
        <w:pStyle w:val="Standard"/>
        <w:widowControl w:val="0"/>
        <w:numPr>
          <w:ilvl w:val="0"/>
          <w:numId w:val="7"/>
        </w:numPr>
        <w:tabs>
          <w:tab w:val="left" w:pos="851"/>
        </w:tabs>
        <w:spacing w:before="120" w:after="120" w:line="259" w:lineRule="auto"/>
        <w:ind w:left="1281" w:hanging="357"/>
        <w:jc w:val="both"/>
        <w:rPr>
          <w:rFonts w:ascii="Calibri" w:hAnsi="Calibri" w:cs="Calibri"/>
          <w:sz w:val="22"/>
          <w:szCs w:val="22"/>
        </w:rPr>
      </w:pPr>
      <w:r>
        <w:rPr>
          <w:rFonts w:ascii="Calibri" w:hAnsi="Calibri" w:cs="Calibri"/>
          <w:sz w:val="22"/>
          <w:szCs w:val="22"/>
        </w:rPr>
        <w:t>zaplecze</w:t>
      </w:r>
      <w:r w:rsidRPr="00E87685">
        <w:rPr>
          <w:rFonts w:ascii="Calibri" w:hAnsi="Calibri" w:cs="Calibri"/>
          <w:sz w:val="22"/>
          <w:szCs w:val="22"/>
        </w:rPr>
        <w:t xml:space="preserve"> socjaln</w:t>
      </w:r>
      <w:r>
        <w:rPr>
          <w:rFonts w:ascii="Calibri" w:hAnsi="Calibri" w:cs="Calibri"/>
          <w:sz w:val="22"/>
          <w:szCs w:val="22"/>
        </w:rPr>
        <w:t>e</w:t>
      </w:r>
      <w:r w:rsidRPr="00E87685">
        <w:rPr>
          <w:rFonts w:ascii="Calibri" w:hAnsi="Calibri" w:cs="Calibri"/>
          <w:sz w:val="22"/>
          <w:szCs w:val="22"/>
        </w:rPr>
        <w:t>: kuchenka elektryczna, czajnik elektryczny, szafka kuchenna, stół i 8 krzes</w:t>
      </w:r>
      <w:r w:rsidR="00D80550">
        <w:rPr>
          <w:rFonts w:ascii="Calibri" w:hAnsi="Calibri" w:cs="Calibri"/>
          <w:sz w:val="22"/>
          <w:szCs w:val="22"/>
        </w:rPr>
        <w:t>eł</w:t>
      </w:r>
      <w:r w:rsidRPr="00E87685">
        <w:rPr>
          <w:rFonts w:ascii="Calibri" w:hAnsi="Calibri" w:cs="Calibri"/>
          <w:sz w:val="22"/>
          <w:szCs w:val="22"/>
        </w:rPr>
        <w:t xml:space="preserve">, </w:t>
      </w:r>
      <w:r w:rsidR="00DC579A">
        <w:rPr>
          <w:rFonts w:ascii="Calibri" w:hAnsi="Calibri" w:cs="Calibri"/>
          <w:sz w:val="22"/>
          <w:szCs w:val="22"/>
        </w:rPr>
        <w:t>kosz na odpady</w:t>
      </w:r>
      <w:r w:rsidRPr="00E87685">
        <w:rPr>
          <w:rFonts w:ascii="Calibri" w:hAnsi="Calibri" w:cs="Calibri"/>
          <w:sz w:val="22"/>
          <w:szCs w:val="22"/>
        </w:rPr>
        <w:t>, sprzęt do sprzątania, szafki.</w:t>
      </w:r>
    </w:p>
    <w:p w14:paraId="1B5B38CB" w14:textId="77777777" w:rsidR="0030155D" w:rsidRPr="00E87685" w:rsidRDefault="0030155D">
      <w:pPr>
        <w:numPr>
          <w:ilvl w:val="0"/>
          <w:numId w:val="14"/>
        </w:numPr>
        <w:spacing w:before="120" w:after="120" w:line="259" w:lineRule="auto"/>
        <w:ind w:left="714" w:hanging="357"/>
        <w:jc w:val="both"/>
      </w:pPr>
      <w:r w:rsidRPr="00E87685">
        <w:t>Wyposażenie strefy roboczej PSZOK</w:t>
      </w:r>
      <w:r w:rsidR="00C15B24" w:rsidRPr="00E87685">
        <w:t xml:space="preserve"> (infrastruktura towarzysząca)</w:t>
      </w:r>
      <w:r w:rsidRPr="00E87685">
        <w:t>:</w:t>
      </w:r>
    </w:p>
    <w:p w14:paraId="159E7B45" w14:textId="77777777" w:rsidR="0030155D" w:rsidRPr="00E87685" w:rsidRDefault="0030155D">
      <w:pPr>
        <w:pStyle w:val="Standard"/>
        <w:widowControl w:val="0"/>
        <w:numPr>
          <w:ilvl w:val="0"/>
          <w:numId w:val="7"/>
        </w:numPr>
        <w:tabs>
          <w:tab w:val="left" w:pos="851"/>
        </w:tabs>
        <w:spacing w:before="120" w:after="120" w:line="259" w:lineRule="auto"/>
        <w:ind w:left="1281" w:hanging="357"/>
        <w:jc w:val="both"/>
        <w:rPr>
          <w:rFonts w:ascii="Calibri" w:hAnsi="Calibri" w:cs="Calibri"/>
          <w:sz w:val="22"/>
          <w:szCs w:val="22"/>
        </w:rPr>
      </w:pPr>
      <w:r w:rsidRPr="00E87685">
        <w:rPr>
          <w:rFonts w:ascii="Calibri" w:hAnsi="Calibri" w:cs="Calibri"/>
          <w:sz w:val="22"/>
          <w:szCs w:val="22"/>
        </w:rPr>
        <w:t xml:space="preserve">kontenery stalowe przeznaczone do zbierania frakcji gromadzonych w większych ilościach. Komplet obejmuje: </w:t>
      </w:r>
      <w:r w:rsidR="00A0156A">
        <w:rPr>
          <w:rFonts w:ascii="Calibri" w:hAnsi="Calibri" w:cs="Calibri"/>
          <w:sz w:val="22"/>
          <w:szCs w:val="22"/>
        </w:rPr>
        <w:t>2</w:t>
      </w:r>
      <w:r w:rsidR="00A0156A" w:rsidRPr="00E87685">
        <w:rPr>
          <w:rFonts w:ascii="Calibri" w:hAnsi="Calibri" w:cs="Calibri"/>
          <w:sz w:val="22"/>
          <w:szCs w:val="22"/>
        </w:rPr>
        <w:t xml:space="preserve"> </w:t>
      </w:r>
      <w:r w:rsidRPr="00E87685">
        <w:rPr>
          <w:rFonts w:ascii="Calibri" w:hAnsi="Calibri" w:cs="Calibri"/>
          <w:sz w:val="22"/>
          <w:szCs w:val="22"/>
        </w:rPr>
        <w:t>szt. kontenerów o pojemności 15m</w:t>
      </w:r>
      <w:r w:rsidRPr="00DC579A">
        <w:rPr>
          <w:rFonts w:ascii="Calibri" w:hAnsi="Calibri" w:cs="Calibri"/>
          <w:sz w:val="22"/>
          <w:szCs w:val="22"/>
          <w:vertAlign w:val="superscript"/>
        </w:rPr>
        <w:t>3</w:t>
      </w:r>
      <w:r w:rsidRPr="00E87685">
        <w:rPr>
          <w:rFonts w:ascii="Calibri" w:hAnsi="Calibri" w:cs="Calibri"/>
          <w:sz w:val="22"/>
          <w:szCs w:val="22"/>
        </w:rPr>
        <w:t>, 7 szt. kontenerów o</w:t>
      </w:r>
      <w:r w:rsidR="00A0156A">
        <w:rPr>
          <w:rFonts w:ascii="Calibri" w:hAnsi="Calibri" w:cs="Calibri"/>
          <w:sz w:val="22"/>
          <w:szCs w:val="22"/>
        </w:rPr>
        <w:t> </w:t>
      </w:r>
      <w:r w:rsidRPr="00E87685">
        <w:rPr>
          <w:rFonts w:ascii="Calibri" w:hAnsi="Calibri" w:cs="Calibri"/>
          <w:sz w:val="22"/>
          <w:szCs w:val="22"/>
        </w:rPr>
        <w:t>pojemności 5 m</w:t>
      </w:r>
      <w:r w:rsidRPr="00DC579A">
        <w:rPr>
          <w:rFonts w:ascii="Calibri" w:hAnsi="Calibri" w:cs="Calibri"/>
          <w:sz w:val="22"/>
          <w:szCs w:val="22"/>
          <w:vertAlign w:val="superscript"/>
        </w:rPr>
        <w:t>3</w:t>
      </w:r>
      <w:r w:rsidRPr="00E87685">
        <w:rPr>
          <w:rFonts w:ascii="Calibri" w:hAnsi="Calibri" w:cs="Calibri"/>
          <w:sz w:val="22"/>
          <w:szCs w:val="22"/>
        </w:rPr>
        <w:t>,</w:t>
      </w:r>
      <w:r w:rsidR="00A0156A">
        <w:rPr>
          <w:rFonts w:ascii="Calibri" w:hAnsi="Calibri" w:cs="Calibri"/>
          <w:sz w:val="22"/>
          <w:szCs w:val="22"/>
        </w:rPr>
        <w:t xml:space="preserve"> 1 szt. kontenerów o pojemności 40 m</w:t>
      </w:r>
      <w:r w:rsidR="00A0156A">
        <w:rPr>
          <w:rFonts w:ascii="Calibri" w:hAnsi="Calibri" w:cs="Calibri"/>
          <w:sz w:val="22"/>
          <w:szCs w:val="22"/>
          <w:vertAlign w:val="superscript"/>
        </w:rPr>
        <w:t>3</w:t>
      </w:r>
      <w:r w:rsidR="00A0156A">
        <w:rPr>
          <w:rFonts w:ascii="Calibri" w:hAnsi="Calibri" w:cs="Calibri"/>
          <w:sz w:val="22"/>
          <w:szCs w:val="22"/>
        </w:rPr>
        <w:t>,</w:t>
      </w:r>
    </w:p>
    <w:p w14:paraId="7BEBD064" w14:textId="77777777" w:rsidR="0030155D" w:rsidRPr="00E87685" w:rsidRDefault="0030155D">
      <w:pPr>
        <w:pStyle w:val="Standard"/>
        <w:widowControl w:val="0"/>
        <w:numPr>
          <w:ilvl w:val="0"/>
          <w:numId w:val="7"/>
        </w:numPr>
        <w:tabs>
          <w:tab w:val="left" w:pos="851"/>
        </w:tabs>
        <w:spacing w:before="120" w:after="120" w:line="259" w:lineRule="auto"/>
        <w:ind w:left="1281" w:hanging="357"/>
        <w:jc w:val="both"/>
        <w:rPr>
          <w:rFonts w:ascii="Calibri" w:hAnsi="Calibri" w:cs="Calibri"/>
          <w:sz w:val="22"/>
          <w:szCs w:val="22"/>
        </w:rPr>
      </w:pPr>
      <w:r w:rsidRPr="00E87685">
        <w:rPr>
          <w:rFonts w:ascii="Calibri" w:hAnsi="Calibri" w:cs="Calibri"/>
          <w:sz w:val="22"/>
          <w:szCs w:val="22"/>
        </w:rPr>
        <w:t>pojemniki z tworzywa sztucznego, zamykanych klapą, przeznaczonych do zbierania frakcji gromadzonych w średnich ilościach. Komplet składa się z: 4 szt. pojemników na 1,1 m</w:t>
      </w:r>
      <w:r w:rsidRPr="00DC579A">
        <w:rPr>
          <w:rFonts w:ascii="Calibri" w:hAnsi="Calibri" w:cs="Calibri"/>
          <w:sz w:val="22"/>
          <w:szCs w:val="22"/>
          <w:vertAlign w:val="superscript"/>
        </w:rPr>
        <w:t>3</w:t>
      </w:r>
      <w:r w:rsidRPr="00E87685">
        <w:rPr>
          <w:rFonts w:ascii="Calibri" w:hAnsi="Calibri" w:cs="Calibri"/>
          <w:sz w:val="22"/>
          <w:szCs w:val="22"/>
        </w:rPr>
        <w:t>, 1</w:t>
      </w:r>
      <w:r w:rsidR="00A0156A">
        <w:rPr>
          <w:rFonts w:ascii="Calibri" w:hAnsi="Calibri" w:cs="Calibri"/>
          <w:sz w:val="22"/>
          <w:szCs w:val="22"/>
        </w:rPr>
        <w:t> </w:t>
      </w:r>
      <w:r w:rsidRPr="00E87685">
        <w:rPr>
          <w:rFonts w:ascii="Calibri" w:hAnsi="Calibri" w:cs="Calibri"/>
          <w:sz w:val="22"/>
          <w:szCs w:val="22"/>
        </w:rPr>
        <w:t>szt. pojemników na 0,66 m</w:t>
      </w:r>
      <w:r w:rsidRPr="00DC579A">
        <w:rPr>
          <w:rFonts w:ascii="Calibri" w:hAnsi="Calibri" w:cs="Calibri"/>
          <w:sz w:val="22"/>
          <w:szCs w:val="22"/>
          <w:vertAlign w:val="superscript"/>
        </w:rPr>
        <w:t xml:space="preserve">3 </w:t>
      </w:r>
      <w:r w:rsidRPr="00E87685">
        <w:rPr>
          <w:rFonts w:ascii="Calibri" w:hAnsi="Calibri" w:cs="Calibri"/>
          <w:sz w:val="22"/>
          <w:szCs w:val="22"/>
        </w:rPr>
        <w:t>oraz 3 szt. pojemnika na 0,12m</w:t>
      </w:r>
      <w:r w:rsidRPr="00DC579A">
        <w:rPr>
          <w:rFonts w:ascii="Calibri" w:hAnsi="Calibri" w:cs="Calibri"/>
          <w:sz w:val="22"/>
          <w:szCs w:val="22"/>
          <w:vertAlign w:val="superscript"/>
        </w:rPr>
        <w:t>3</w:t>
      </w:r>
      <w:r w:rsidRPr="00E87685">
        <w:rPr>
          <w:rFonts w:ascii="Calibri" w:hAnsi="Calibri" w:cs="Calibri"/>
          <w:sz w:val="22"/>
          <w:szCs w:val="22"/>
        </w:rPr>
        <w:t>,</w:t>
      </w:r>
    </w:p>
    <w:p w14:paraId="20A693BA" w14:textId="77777777" w:rsidR="00514311" w:rsidRPr="00E87685" w:rsidRDefault="0030155D">
      <w:pPr>
        <w:pStyle w:val="Standard"/>
        <w:widowControl w:val="0"/>
        <w:numPr>
          <w:ilvl w:val="0"/>
          <w:numId w:val="7"/>
        </w:numPr>
        <w:tabs>
          <w:tab w:val="left" w:pos="851"/>
        </w:tabs>
        <w:spacing w:before="120" w:after="120" w:line="259" w:lineRule="auto"/>
        <w:ind w:left="1281" w:hanging="357"/>
        <w:jc w:val="both"/>
        <w:rPr>
          <w:rFonts w:ascii="Calibri" w:hAnsi="Calibri" w:cs="Calibri"/>
          <w:sz w:val="22"/>
          <w:szCs w:val="22"/>
        </w:rPr>
      </w:pPr>
      <w:r w:rsidRPr="00E87685">
        <w:rPr>
          <w:rFonts w:ascii="Calibri" w:hAnsi="Calibri" w:cs="Calibri"/>
          <w:sz w:val="22"/>
          <w:szCs w:val="22"/>
        </w:rPr>
        <w:t>kosze siatkowe (16 szt.) na kółkach o ładowności 250 kg</w:t>
      </w:r>
      <w:r w:rsidR="007F65C5" w:rsidRPr="00E87685">
        <w:rPr>
          <w:rFonts w:ascii="Calibri" w:hAnsi="Calibri" w:cs="Calibri"/>
          <w:sz w:val="22"/>
          <w:szCs w:val="22"/>
        </w:rPr>
        <w:t>, wymiary 120x100x180 c</w:t>
      </w:r>
      <w:r w:rsidR="00514311" w:rsidRPr="00E87685">
        <w:rPr>
          <w:rFonts w:ascii="Calibri" w:hAnsi="Calibri" w:cs="Calibri"/>
          <w:sz w:val="22"/>
          <w:szCs w:val="22"/>
        </w:rPr>
        <w:t>m,</w:t>
      </w:r>
    </w:p>
    <w:p w14:paraId="317E02BD" w14:textId="77777777" w:rsidR="0030155D" w:rsidRPr="00E87685" w:rsidRDefault="00514311">
      <w:pPr>
        <w:pStyle w:val="Standard"/>
        <w:widowControl w:val="0"/>
        <w:numPr>
          <w:ilvl w:val="0"/>
          <w:numId w:val="7"/>
        </w:numPr>
        <w:tabs>
          <w:tab w:val="left" w:pos="851"/>
        </w:tabs>
        <w:spacing w:before="120" w:after="120" w:line="259" w:lineRule="auto"/>
        <w:ind w:left="1281" w:hanging="357"/>
        <w:jc w:val="both"/>
        <w:rPr>
          <w:rFonts w:ascii="Calibri" w:hAnsi="Calibri" w:cs="Calibri"/>
          <w:sz w:val="22"/>
          <w:szCs w:val="22"/>
        </w:rPr>
      </w:pPr>
      <w:r w:rsidRPr="00E87685">
        <w:rPr>
          <w:rFonts w:ascii="Calibri" w:hAnsi="Calibri" w:cs="Calibri"/>
          <w:sz w:val="22"/>
          <w:szCs w:val="22"/>
        </w:rPr>
        <w:t>mobilny kontener do kompostowania w systemie zamkniętym z napowietrzaniem i</w:t>
      </w:r>
      <w:r w:rsidR="00A0156A">
        <w:rPr>
          <w:rFonts w:ascii="Calibri" w:hAnsi="Calibri" w:cs="Calibri"/>
          <w:sz w:val="22"/>
          <w:szCs w:val="22"/>
        </w:rPr>
        <w:t> </w:t>
      </w:r>
      <w:r w:rsidRPr="00E87685">
        <w:rPr>
          <w:rFonts w:ascii="Calibri" w:hAnsi="Calibri" w:cs="Calibri"/>
          <w:sz w:val="22"/>
          <w:szCs w:val="22"/>
        </w:rPr>
        <w:t>ujęciem powietrza poprocesowego oraz komputerowym systemem sterowania,</w:t>
      </w:r>
    </w:p>
    <w:p w14:paraId="4A3BE107" w14:textId="77777777" w:rsidR="006F6CF9" w:rsidRPr="00973725" w:rsidRDefault="00C15B24">
      <w:pPr>
        <w:numPr>
          <w:ilvl w:val="0"/>
          <w:numId w:val="14"/>
        </w:numPr>
        <w:spacing w:before="120" w:after="120" w:line="259" w:lineRule="auto"/>
        <w:ind w:left="714" w:hanging="357"/>
        <w:jc w:val="both"/>
      </w:pPr>
      <w:r>
        <w:rPr>
          <w:rFonts w:eastAsia="Times New Roman"/>
          <w:color w:val="000000"/>
        </w:rPr>
        <w:t>Pozostałe niezbędne wyposażenie PSZOK z infrastrukturą towarzyszącą</w:t>
      </w:r>
      <w:r w:rsidR="00297BAA" w:rsidRPr="00C15B24">
        <w:rPr>
          <w:rFonts w:eastAsia="Times New Roman"/>
          <w:lang w:eastAsia="pl-PL"/>
        </w:rPr>
        <w:t xml:space="preserve"> obejmując</w:t>
      </w:r>
      <w:r>
        <w:rPr>
          <w:rFonts w:eastAsia="Times New Roman"/>
          <w:lang w:eastAsia="pl-PL"/>
        </w:rPr>
        <w:t>e</w:t>
      </w:r>
      <w:r w:rsidR="006F6CF9" w:rsidRPr="00C15B24">
        <w:rPr>
          <w:rFonts w:eastAsia="Times New Roman"/>
          <w:lang w:eastAsia="pl-PL"/>
        </w:rPr>
        <w:t>:</w:t>
      </w:r>
    </w:p>
    <w:p w14:paraId="7634B79C" w14:textId="77777777" w:rsidR="00C15B24" w:rsidRDefault="00C15B24">
      <w:pPr>
        <w:pStyle w:val="Standard"/>
        <w:widowControl w:val="0"/>
        <w:numPr>
          <w:ilvl w:val="0"/>
          <w:numId w:val="7"/>
        </w:numPr>
        <w:tabs>
          <w:tab w:val="left" w:pos="851"/>
        </w:tabs>
        <w:spacing w:before="120" w:after="120" w:line="259" w:lineRule="auto"/>
        <w:ind w:left="1281"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 xml:space="preserve">licencja do </w:t>
      </w:r>
      <w:r w:rsidRPr="00C15B24">
        <w:rPr>
          <w:rFonts w:ascii="Calibri" w:eastAsia="Times New Roman" w:hAnsi="Calibri" w:cs="Calibri"/>
          <w:color w:val="000000"/>
          <w:sz w:val="22"/>
          <w:szCs w:val="22"/>
        </w:rPr>
        <w:t xml:space="preserve">oprogramowania do zarządzania PSZOK, kontrolowania i raportowania </w:t>
      </w:r>
      <w:r w:rsidRPr="00C15B24">
        <w:rPr>
          <w:rFonts w:ascii="Calibri" w:eastAsia="Times New Roman" w:hAnsi="Calibri" w:cs="Calibri"/>
          <w:color w:val="000000"/>
          <w:sz w:val="22"/>
          <w:szCs w:val="22"/>
        </w:rPr>
        <w:lastRenderedPageBreak/>
        <w:t>przeprowadzonych przyjęć odpadów</w:t>
      </w:r>
      <w:r>
        <w:rPr>
          <w:rFonts w:ascii="Calibri" w:eastAsia="Times New Roman" w:hAnsi="Calibri" w:cs="Calibri"/>
          <w:color w:val="000000"/>
          <w:sz w:val="22"/>
          <w:szCs w:val="22"/>
        </w:rPr>
        <w:t>,</w:t>
      </w:r>
    </w:p>
    <w:p w14:paraId="5F74D55B" w14:textId="77777777" w:rsidR="00C15B24" w:rsidRDefault="00F015B5">
      <w:pPr>
        <w:pStyle w:val="Standard"/>
        <w:widowControl w:val="0"/>
        <w:numPr>
          <w:ilvl w:val="0"/>
          <w:numId w:val="7"/>
        </w:numPr>
        <w:tabs>
          <w:tab w:val="left" w:pos="851"/>
        </w:tabs>
        <w:spacing w:before="120" w:after="120" w:line="259" w:lineRule="auto"/>
        <w:ind w:left="1281"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p</w:t>
      </w:r>
      <w:r w:rsidRPr="00F015B5">
        <w:rPr>
          <w:rFonts w:ascii="Calibri" w:eastAsia="Times New Roman" w:hAnsi="Calibri" w:cs="Calibri"/>
          <w:color w:val="000000"/>
          <w:sz w:val="22"/>
          <w:szCs w:val="22"/>
        </w:rPr>
        <w:t>odstawowe wyposażenie p.poż i BHP, na które składać się będą: gaśnice, apteczki, sorbenty, wymagane oznakowanie i uchwyty</w:t>
      </w:r>
      <w:r>
        <w:rPr>
          <w:rFonts w:ascii="Calibri" w:eastAsia="Times New Roman" w:hAnsi="Calibri" w:cs="Calibri"/>
          <w:color w:val="000000"/>
          <w:sz w:val="22"/>
          <w:szCs w:val="22"/>
        </w:rPr>
        <w:t>,</w:t>
      </w:r>
    </w:p>
    <w:p w14:paraId="2029DD4D" w14:textId="77777777" w:rsidR="00F015B5" w:rsidRDefault="00F015B5">
      <w:pPr>
        <w:pStyle w:val="Standard"/>
        <w:widowControl w:val="0"/>
        <w:numPr>
          <w:ilvl w:val="0"/>
          <w:numId w:val="7"/>
        </w:numPr>
        <w:tabs>
          <w:tab w:val="left" w:pos="851"/>
        </w:tabs>
        <w:spacing w:before="120" w:after="120" w:line="259" w:lineRule="auto"/>
        <w:ind w:left="1281" w:hanging="357"/>
        <w:jc w:val="both"/>
        <w:rPr>
          <w:rFonts w:ascii="Calibri" w:eastAsia="Times New Roman" w:hAnsi="Calibri" w:cs="Calibri"/>
          <w:color w:val="000000"/>
          <w:sz w:val="22"/>
          <w:szCs w:val="22"/>
        </w:rPr>
      </w:pPr>
      <w:r w:rsidRPr="00F015B5">
        <w:rPr>
          <w:rFonts w:ascii="Calibri" w:eastAsia="Times New Roman" w:hAnsi="Calibri" w:cs="Calibri"/>
          <w:color w:val="000000"/>
          <w:sz w:val="22"/>
          <w:szCs w:val="22"/>
        </w:rPr>
        <w:t>komplet tablic do oznakowania kontenerów i pojemników oraz tablic z nazwami poszczególnych pomieszczeń</w:t>
      </w:r>
      <w:r w:rsidR="00865027">
        <w:rPr>
          <w:rFonts w:ascii="Calibri" w:eastAsia="Times New Roman" w:hAnsi="Calibri" w:cs="Calibri"/>
          <w:color w:val="000000"/>
          <w:sz w:val="22"/>
          <w:szCs w:val="22"/>
        </w:rPr>
        <w:t xml:space="preserve"> (104 szt.)</w:t>
      </w:r>
      <w:r>
        <w:rPr>
          <w:rFonts w:ascii="Calibri" w:eastAsia="Times New Roman" w:hAnsi="Calibri" w:cs="Calibri"/>
          <w:color w:val="000000"/>
          <w:sz w:val="22"/>
          <w:szCs w:val="22"/>
        </w:rPr>
        <w:t>,</w:t>
      </w:r>
    </w:p>
    <w:p w14:paraId="011B9344" w14:textId="77777777" w:rsidR="00F015B5" w:rsidRPr="00F015B5" w:rsidRDefault="00F015B5">
      <w:pPr>
        <w:pStyle w:val="Standard"/>
        <w:numPr>
          <w:ilvl w:val="0"/>
          <w:numId w:val="7"/>
        </w:numPr>
        <w:tabs>
          <w:tab w:val="left" w:pos="851"/>
        </w:tabs>
        <w:spacing w:before="120" w:after="120" w:line="259" w:lineRule="auto"/>
        <w:jc w:val="both"/>
        <w:rPr>
          <w:rFonts w:ascii="Calibri" w:eastAsia="Times New Roman" w:hAnsi="Calibri" w:cs="Calibri"/>
          <w:color w:val="000000"/>
          <w:sz w:val="22"/>
          <w:szCs w:val="22"/>
        </w:rPr>
      </w:pPr>
      <w:r w:rsidRPr="00F015B5">
        <w:rPr>
          <w:rFonts w:ascii="Calibri" w:eastAsia="Times New Roman" w:hAnsi="Calibri" w:cs="Calibri"/>
          <w:color w:val="000000"/>
          <w:sz w:val="22"/>
          <w:szCs w:val="22"/>
        </w:rPr>
        <w:t>przyczep</w:t>
      </w:r>
      <w:r w:rsidR="00FC4898">
        <w:rPr>
          <w:rFonts w:ascii="Calibri" w:eastAsia="Times New Roman" w:hAnsi="Calibri" w:cs="Calibri"/>
          <w:color w:val="000000"/>
          <w:sz w:val="22"/>
          <w:szCs w:val="22"/>
        </w:rPr>
        <w:t>a</w:t>
      </w:r>
      <w:r w:rsidRPr="00F015B5">
        <w:rPr>
          <w:rFonts w:ascii="Calibri" w:eastAsia="Times New Roman" w:hAnsi="Calibri" w:cs="Calibri"/>
          <w:color w:val="000000"/>
          <w:sz w:val="22"/>
          <w:szCs w:val="22"/>
        </w:rPr>
        <w:t xml:space="preserve"> hakow</w:t>
      </w:r>
      <w:r w:rsidR="00FC4898">
        <w:rPr>
          <w:rFonts w:ascii="Calibri" w:eastAsia="Times New Roman" w:hAnsi="Calibri" w:cs="Calibri"/>
          <w:color w:val="000000"/>
          <w:sz w:val="22"/>
          <w:szCs w:val="22"/>
        </w:rPr>
        <w:t>a</w:t>
      </w:r>
      <w:r w:rsidRPr="00F015B5">
        <w:rPr>
          <w:rFonts w:ascii="Calibri" w:eastAsia="Times New Roman" w:hAnsi="Calibri" w:cs="Calibri"/>
          <w:color w:val="000000"/>
          <w:sz w:val="22"/>
          <w:szCs w:val="22"/>
        </w:rPr>
        <w:t xml:space="preserve"> kontenerow</w:t>
      </w:r>
      <w:r w:rsidR="00FC4898">
        <w:rPr>
          <w:rFonts w:ascii="Calibri" w:eastAsia="Times New Roman" w:hAnsi="Calibri" w:cs="Calibri"/>
          <w:color w:val="000000"/>
          <w:sz w:val="22"/>
          <w:szCs w:val="22"/>
        </w:rPr>
        <w:t>a,</w:t>
      </w:r>
    </w:p>
    <w:p w14:paraId="19ED4556" w14:textId="77777777" w:rsidR="00FC4898" w:rsidRDefault="00FC4898">
      <w:pPr>
        <w:pStyle w:val="Standard"/>
        <w:numPr>
          <w:ilvl w:val="0"/>
          <w:numId w:val="7"/>
        </w:numPr>
        <w:tabs>
          <w:tab w:val="left" w:pos="851"/>
        </w:tabs>
        <w:spacing w:before="120" w:after="120" w:line="259" w:lineRule="auto"/>
        <w:jc w:val="both"/>
        <w:rPr>
          <w:rFonts w:ascii="Calibri" w:eastAsia="Times New Roman" w:hAnsi="Calibri" w:cs="Calibri"/>
          <w:color w:val="000000"/>
          <w:sz w:val="22"/>
          <w:szCs w:val="22"/>
        </w:rPr>
      </w:pPr>
      <w:r w:rsidRPr="00FC4898">
        <w:rPr>
          <w:rFonts w:ascii="Calibri" w:eastAsia="Times New Roman" w:hAnsi="Calibri" w:cs="Calibri"/>
          <w:color w:val="000000"/>
          <w:sz w:val="22"/>
          <w:szCs w:val="22"/>
        </w:rPr>
        <w:t>zamiatark</w:t>
      </w:r>
      <w:r>
        <w:rPr>
          <w:rFonts w:ascii="Calibri" w:eastAsia="Times New Roman" w:hAnsi="Calibri" w:cs="Calibri"/>
          <w:color w:val="000000"/>
          <w:sz w:val="22"/>
          <w:szCs w:val="22"/>
        </w:rPr>
        <w:t>a</w:t>
      </w:r>
      <w:r w:rsidRPr="00FC4898">
        <w:rPr>
          <w:rFonts w:ascii="Calibri" w:eastAsia="Times New Roman" w:hAnsi="Calibri" w:cs="Calibri"/>
          <w:color w:val="000000"/>
          <w:sz w:val="22"/>
          <w:szCs w:val="22"/>
        </w:rPr>
        <w:t xml:space="preserve"> komunaln</w:t>
      </w:r>
      <w:r>
        <w:rPr>
          <w:rFonts w:ascii="Calibri" w:eastAsia="Times New Roman" w:hAnsi="Calibri" w:cs="Calibri"/>
          <w:color w:val="000000"/>
          <w:sz w:val="22"/>
          <w:szCs w:val="22"/>
        </w:rPr>
        <w:t>a,</w:t>
      </w:r>
    </w:p>
    <w:p w14:paraId="3E89BF79" w14:textId="77777777" w:rsidR="00F015B5" w:rsidRPr="00F015B5" w:rsidRDefault="00FC4898">
      <w:pPr>
        <w:pStyle w:val="Standard"/>
        <w:numPr>
          <w:ilvl w:val="0"/>
          <w:numId w:val="7"/>
        </w:numPr>
        <w:tabs>
          <w:tab w:val="left" w:pos="851"/>
        </w:tabs>
        <w:spacing w:before="120" w:after="120" w:line="259" w:lineRule="auto"/>
        <w:jc w:val="both"/>
        <w:rPr>
          <w:rFonts w:ascii="Calibri" w:eastAsia="Times New Roman" w:hAnsi="Calibri" w:cs="Calibri"/>
          <w:color w:val="000000"/>
          <w:sz w:val="22"/>
          <w:szCs w:val="22"/>
        </w:rPr>
      </w:pPr>
      <w:r w:rsidRPr="00FC4898">
        <w:rPr>
          <w:rFonts w:ascii="Calibri" w:eastAsia="Times New Roman" w:hAnsi="Calibri" w:cs="Calibri"/>
          <w:color w:val="000000"/>
          <w:sz w:val="22"/>
          <w:szCs w:val="22"/>
        </w:rPr>
        <w:t>ładowark</w:t>
      </w:r>
      <w:r>
        <w:rPr>
          <w:rFonts w:ascii="Calibri" w:eastAsia="Times New Roman" w:hAnsi="Calibri" w:cs="Calibri"/>
          <w:color w:val="000000"/>
          <w:sz w:val="22"/>
          <w:szCs w:val="22"/>
        </w:rPr>
        <w:t>a</w:t>
      </w:r>
      <w:r w:rsidRPr="00FC4898">
        <w:rPr>
          <w:rFonts w:ascii="Calibri" w:eastAsia="Times New Roman" w:hAnsi="Calibri" w:cs="Calibri"/>
          <w:color w:val="000000"/>
          <w:sz w:val="22"/>
          <w:szCs w:val="22"/>
        </w:rPr>
        <w:t xml:space="preserve"> teleskopow</w:t>
      </w:r>
      <w:r>
        <w:rPr>
          <w:rFonts w:ascii="Calibri" w:eastAsia="Times New Roman" w:hAnsi="Calibri" w:cs="Calibri"/>
          <w:color w:val="000000"/>
          <w:sz w:val="22"/>
          <w:szCs w:val="22"/>
        </w:rPr>
        <w:t>a,</w:t>
      </w:r>
      <w:r w:rsidR="00F015B5" w:rsidRPr="00F015B5">
        <w:rPr>
          <w:rFonts w:ascii="Calibri" w:eastAsia="Times New Roman" w:hAnsi="Calibri" w:cs="Calibri"/>
          <w:color w:val="000000"/>
          <w:sz w:val="22"/>
          <w:szCs w:val="22"/>
        </w:rPr>
        <w:t xml:space="preserve"> </w:t>
      </w:r>
    </w:p>
    <w:p w14:paraId="45835205" w14:textId="77777777" w:rsidR="00FC4898" w:rsidRDefault="00FC4898">
      <w:pPr>
        <w:pStyle w:val="Standard"/>
        <w:numPr>
          <w:ilvl w:val="0"/>
          <w:numId w:val="7"/>
        </w:numPr>
        <w:tabs>
          <w:tab w:val="left" w:pos="851"/>
        </w:tabs>
        <w:spacing w:before="120" w:after="120" w:line="259" w:lineRule="auto"/>
        <w:jc w:val="both"/>
        <w:rPr>
          <w:rFonts w:ascii="Calibri" w:eastAsia="Times New Roman" w:hAnsi="Calibri" w:cs="Calibri"/>
          <w:color w:val="000000"/>
          <w:sz w:val="22"/>
          <w:szCs w:val="22"/>
        </w:rPr>
      </w:pPr>
      <w:r w:rsidRPr="00FC4898">
        <w:rPr>
          <w:rFonts w:ascii="Calibri" w:eastAsia="Times New Roman" w:hAnsi="Calibri" w:cs="Calibri"/>
          <w:color w:val="000000"/>
          <w:sz w:val="22"/>
          <w:szCs w:val="22"/>
        </w:rPr>
        <w:t>przesiewacz wibracyjn</w:t>
      </w:r>
      <w:r>
        <w:rPr>
          <w:rFonts w:ascii="Calibri" w:eastAsia="Times New Roman" w:hAnsi="Calibri" w:cs="Calibri"/>
          <w:color w:val="000000"/>
          <w:sz w:val="22"/>
          <w:szCs w:val="22"/>
        </w:rPr>
        <w:t>y,</w:t>
      </w:r>
    </w:p>
    <w:p w14:paraId="59EE6FDE" w14:textId="77777777" w:rsidR="00FC4898" w:rsidRDefault="00FC4898">
      <w:pPr>
        <w:pStyle w:val="Standard"/>
        <w:numPr>
          <w:ilvl w:val="0"/>
          <w:numId w:val="7"/>
        </w:numPr>
        <w:tabs>
          <w:tab w:val="left" w:pos="851"/>
        </w:tabs>
        <w:spacing w:before="120" w:after="120" w:line="259" w:lineRule="auto"/>
        <w:jc w:val="both"/>
        <w:rPr>
          <w:rFonts w:ascii="Calibri" w:eastAsia="Times New Roman" w:hAnsi="Calibri" w:cs="Calibri"/>
          <w:color w:val="000000"/>
          <w:sz w:val="22"/>
          <w:szCs w:val="22"/>
        </w:rPr>
      </w:pPr>
      <w:r w:rsidRPr="00FC4898">
        <w:rPr>
          <w:rFonts w:ascii="Calibri" w:eastAsia="Times New Roman" w:hAnsi="Calibri" w:cs="Calibri"/>
          <w:color w:val="000000"/>
          <w:sz w:val="22"/>
          <w:szCs w:val="22"/>
        </w:rPr>
        <w:t>ciągnik (80 km)</w:t>
      </w:r>
      <w:r>
        <w:rPr>
          <w:rFonts w:ascii="Calibri" w:eastAsia="Times New Roman" w:hAnsi="Calibri" w:cs="Calibri"/>
          <w:color w:val="000000"/>
          <w:sz w:val="22"/>
          <w:szCs w:val="22"/>
        </w:rPr>
        <w:t>,</w:t>
      </w:r>
    </w:p>
    <w:p w14:paraId="2B4680A0" w14:textId="77777777" w:rsidR="00F015B5" w:rsidRPr="00F015B5" w:rsidRDefault="00F015B5">
      <w:pPr>
        <w:pStyle w:val="Standard"/>
        <w:numPr>
          <w:ilvl w:val="0"/>
          <w:numId w:val="7"/>
        </w:numPr>
        <w:tabs>
          <w:tab w:val="left" w:pos="851"/>
        </w:tabs>
        <w:spacing w:before="120" w:after="120" w:line="259" w:lineRule="auto"/>
        <w:jc w:val="both"/>
        <w:rPr>
          <w:rFonts w:ascii="Calibri" w:eastAsia="Times New Roman" w:hAnsi="Calibri" w:cs="Calibri"/>
          <w:color w:val="000000"/>
          <w:sz w:val="22"/>
          <w:szCs w:val="22"/>
        </w:rPr>
      </w:pPr>
      <w:r w:rsidRPr="00F015B5">
        <w:rPr>
          <w:rFonts w:ascii="Calibri" w:eastAsia="Times New Roman" w:hAnsi="Calibri" w:cs="Calibri"/>
          <w:color w:val="000000"/>
          <w:sz w:val="22"/>
          <w:szCs w:val="22"/>
        </w:rPr>
        <w:t>młyna do szkła</w:t>
      </w:r>
      <w:r w:rsidR="005F3E1B" w:rsidRPr="005F3E1B">
        <w:rPr>
          <w:rFonts w:ascii="Calibri" w:eastAsia="Times New Roman" w:hAnsi="Calibri" w:cs="Calibri"/>
          <w:color w:val="000000"/>
          <w:sz w:val="22"/>
          <w:szCs w:val="22"/>
        </w:rPr>
        <w:t xml:space="preserve"> - linia krusząca</w:t>
      </w:r>
      <w:r w:rsidR="005F3E1B">
        <w:rPr>
          <w:rFonts w:ascii="Calibri" w:eastAsia="Times New Roman" w:hAnsi="Calibri" w:cs="Calibri"/>
          <w:color w:val="000000"/>
          <w:sz w:val="22"/>
          <w:szCs w:val="22"/>
        </w:rPr>
        <w:t>,</w:t>
      </w:r>
    </w:p>
    <w:p w14:paraId="4AC13FF5" w14:textId="77777777" w:rsidR="00FC4898" w:rsidRDefault="00FC4898">
      <w:pPr>
        <w:pStyle w:val="Standard"/>
        <w:numPr>
          <w:ilvl w:val="0"/>
          <w:numId w:val="7"/>
        </w:numPr>
        <w:tabs>
          <w:tab w:val="left" w:pos="851"/>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c</w:t>
      </w:r>
      <w:r w:rsidRPr="00FC4898">
        <w:rPr>
          <w:rFonts w:ascii="Calibri" w:eastAsia="Times New Roman" w:hAnsi="Calibri" w:cs="Calibri"/>
          <w:color w:val="000000"/>
          <w:sz w:val="22"/>
          <w:szCs w:val="22"/>
        </w:rPr>
        <w:t>iągnik (92 km)</w:t>
      </w:r>
      <w:r>
        <w:rPr>
          <w:rFonts w:ascii="Calibri" w:eastAsia="Times New Roman" w:hAnsi="Calibri" w:cs="Calibri"/>
          <w:color w:val="000000"/>
          <w:sz w:val="22"/>
          <w:szCs w:val="22"/>
        </w:rPr>
        <w:t>,</w:t>
      </w:r>
    </w:p>
    <w:p w14:paraId="72BF7EEE" w14:textId="77777777" w:rsidR="00F015B5" w:rsidRPr="00F015B5" w:rsidRDefault="00F015B5">
      <w:pPr>
        <w:pStyle w:val="Standard"/>
        <w:numPr>
          <w:ilvl w:val="0"/>
          <w:numId w:val="7"/>
        </w:numPr>
        <w:tabs>
          <w:tab w:val="left" w:pos="851"/>
        </w:tabs>
        <w:spacing w:before="120" w:after="120" w:line="259" w:lineRule="auto"/>
        <w:jc w:val="both"/>
        <w:rPr>
          <w:rFonts w:ascii="Calibri" w:eastAsia="Times New Roman" w:hAnsi="Calibri" w:cs="Calibri"/>
          <w:color w:val="000000"/>
          <w:sz w:val="22"/>
          <w:szCs w:val="22"/>
        </w:rPr>
      </w:pPr>
      <w:r w:rsidRPr="00F015B5">
        <w:rPr>
          <w:rFonts w:ascii="Calibri" w:eastAsia="Times New Roman" w:hAnsi="Calibri" w:cs="Calibri"/>
          <w:color w:val="000000"/>
          <w:sz w:val="22"/>
          <w:szCs w:val="22"/>
        </w:rPr>
        <w:t>rębak</w:t>
      </w:r>
      <w:r w:rsidR="00FC4898">
        <w:rPr>
          <w:rFonts w:ascii="Calibri" w:eastAsia="Times New Roman" w:hAnsi="Calibri" w:cs="Calibri"/>
          <w:color w:val="000000"/>
          <w:sz w:val="22"/>
          <w:szCs w:val="22"/>
        </w:rPr>
        <w:t xml:space="preserve"> </w:t>
      </w:r>
      <w:r w:rsidR="00FC4898" w:rsidRPr="00FC4898">
        <w:rPr>
          <w:rFonts w:ascii="Calibri" w:eastAsia="Times New Roman" w:hAnsi="Calibri" w:cs="Calibri"/>
          <w:color w:val="000000"/>
          <w:sz w:val="22"/>
          <w:szCs w:val="22"/>
        </w:rPr>
        <w:t>tarczow</w:t>
      </w:r>
      <w:r w:rsidR="00FC4898">
        <w:rPr>
          <w:rFonts w:ascii="Calibri" w:eastAsia="Times New Roman" w:hAnsi="Calibri" w:cs="Calibri"/>
          <w:color w:val="000000"/>
          <w:sz w:val="22"/>
          <w:szCs w:val="22"/>
        </w:rPr>
        <w:t>y,</w:t>
      </w:r>
    </w:p>
    <w:p w14:paraId="37756400" w14:textId="77777777" w:rsidR="00FC4898" w:rsidRDefault="005F3E1B">
      <w:pPr>
        <w:pStyle w:val="Standard"/>
        <w:numPr>
          <w:ilvl w:val="0"/>
          <w:numId w:val="7"/>
        </w:numPr>
        <w:tabs>
          <w:tab w:val="left" w:pos="851"/>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 xml:space="preserve">kruszarka do betony - </w:t>
      </w:r>
      <w:r w:rsidR="00FC4898" w:rsidRPr="00FC4898">
        <w:rPr>
          <w:rFonts w:ascii="Calibri" w:eastAsia="Times New Roman" w:hAnsi="Calibri" w:cs="Calibri"/>
          <w:color w:val="000000"/>
          <w:sz w:val="22"/>
          <w:szCs w:val="22"/>
        </w:rPr>
        <w:t>linia krusząca</w:t>
      </w:r>
      <w:r w:rsidR="00FC4898">
        <w:rPr>
          <w:rFonts w:ascii="Calibri" w:eastAsia="Times New Roman" w:hAnsi="Calibri" w:cs="Calibri"/>
          <w:color w:val="000000"/>
          <w:sz w:val="22"/>
          <w:szCs w:val="22"/>
        </w:rPr>
        <w:t xml:space="preserve"> </w:t>
      </w:r>
      <w:r w:rsidR="00FC4898" w:rsidRPr="00FC4898">
        <w:rPr>
          <w:rFonts w:ascii="Calibri" w:eastAsia="Times New Roman" w:hAnsi="Calibri" w:cs="Calibri"/>
          <w:color w:val="000000"/>
          <w:sz w:val="22"/>
          <w:szCs w:val="22"/>
        </w:rPr>
        <w:t>do materiał</w:t>
      </w:r>
      <w:r w:rsidR="00FC4898">
        <w:rPr>
          <w:rFonts w:ascii="Calibri" w:eastAsia="Times New Roman" w:hAnsi="Calibri" w:cs="Calibri"/>
          <w:color w:val="000000"/>
          <w:sz w:val="22"/>
          <w:szCs w:val="22"/>
        </w:rPr>
        <w:t>ów</w:t>
      </w:r>
      <w:r w:rsidR="00FC4898" w:rsidRPr="00FC4898">
        <w:rPr>
          <w:rFonts w:ascii="Calibri" w:eastAsia="Times New Roman" w:hAnsi="Calibri" w:cs="Calibri"/>
          <w:color w:val="000000"/>
          <w:sz w:val="22"/>
          <w:szCs w:val="22"/>
        </w:rPr>
        <w:t xml:space="preserve"> twardych oraz średnio twardych</w:t>
      </w:r>
      <w:r w:rsidR="00FC4898">
        <w:rPr>
          <w:rFonts w:ascii="Calibri" w:eastAsia="Times New Roman" w:hAnsi="Calibri" w:cs="Calibri"/>
          <w:color w:val="000000"/>
          <w:sz w:val="22"/>
          <w:szCs w:val="22"/>
        </w:rPr>
        <w:t>,</w:t>
      </w:r>
    </w:p>
    <w:p w14:paraId="2D8A3170" w14:textId="77777777" w:rsidR="005F3E1B" w:rsidRDefault="005F3E1B">
      <w:pPr>
        <w:pStyle w:val="Standard"/>
        <w:widowControl w:val="0"/>
        <w:numPr>
          <w:ilvl w:val="0"/>
          <w:numId w:val="7"/>
        </w:numPr>
        <w:tabs>
          <w:tab w:val="left" w:pos="851"/>
        </w:tabs>
        <w:spacing w:before="120" w:after="120" w:line="259" w:lineRule="auto"/>
        <w:jc w:val="both"/>
        <w:rPr>
          <w:rFonts w:ascii="Calibri" w:eastAsia="Times New Roman" w:hAnsi="Calibri" w:cs="Calibri"/>
          <w:color w:val="000000"/>
          <w:sz w:val="22"/>
          <w:szCs w:val="22"/>
        </w:rPr>
      </w:pPr>
      <w:r w:rsidRPr="005F3E1B">
        <w:rPr>
          <w:rFonts w:ascii="Calibri" w:eastAsia="Times New Roman" w:hAnsi="Calibri" w:cs="Calibri"/>
          <w:color w:val="000000"/>
          <w:sz w:val="22"/>
          <w:szCs w:val="22"/>
        </w:rPr>
        <w:t>kosiarki bijakowej</w:t>
      </w:r>
      <w:r>
        <w:rPr>
          <w:rFonts w:ascii="Calibri" w:eastAsia="Times New Roman" w:hAnsi="Calibri" w:cs="Calibri"/>
          <w:color w:val="000000"/>
          <w:sz w:val="22"/>
          <w:szCs w:val="22"/>
        </w:rPr>
        <w:t>,</w:t>
      </w:r>
    </w:p>
    <w:p w14:paraId="29975C92" w14:textId="77777777" w:rsidR="00F015B5" w:rsidRDefault="005F3E1B">
      <w:pPr>
        <w:pStyle w:val="Standard"/>
        <w:widowControl w:val="0"/>
        <w:numPr>
          <w:ilvl w:val="0"/>
          <w:numId w:val="7"/>
        </w:numPr>
        <w:tabs>
          <w:tab w:val="left" w:pos="851"/>
        </w:tabs>
        <w:spacing w:before="120" w:after="120" w:line="259" w:lineRule="auto"/>
        <w:jc w:val="both"/>
        <w:rPr>
          <w:rFonts w:ascii="Calibri" w:eastAsia="Times New Roman" w:hAnsi="Calibri" w:cs="Calibri"/>
          <w:color w:val="000000"/>
          <w:sz w:val="22"/>
          <w:szCs w:val="22"/>
        </w:rPr>
      </w:pPr>
      <w:r>
        <w:rPr>
          <w:rFonts w:ascii="Calibri" w:eastAsia="Times New Roman" w:hAnsi="Calibri" w:cs="Calibri"/>
          <w:color w:val="000000"/>
          <w:sz w:val="22"/>
          <w:szCs w:val="22"/>
        </w:rPr>
        <w:t>rozdrabniacz</w:t>
      </w:r>
      <w:r w:rsidR="00F015B5" w:rsidRPr="00F015B5">
        <w:rPr>
          <w:rFonts w:ascii="Calibri" w:eastAsia="Times New Roman" w:hAnsi="Calibri" w:cs="Calibri"/>
          <w:color w:val="000000"/>
          <w:sz w:val="22"/>
          <w:szCs w:val="22"/>
        </w:rPr>
        <w:t xml:space="preserve"> do </w:t>
      </w:r>
      <w:r w:rsidRPr="00F015B5">
        <w:rPr>
          <w:rFonts w:ascii="Calibri" w:eastAsia="Times New Roman" w:hAnsi="Calibri" w:cs="Calibri"/>
          <w:color w:val="000000"/>
          <w:sz w:val="22"/>
          <w:szCs w:val="22"/>
        </w:rPr>
        <w:t>styropianu</w:t>
      </w:r>
      <w:r>
        <w:rPr>
          <w:rFonts w:ascii="Calibri" w:eastAsia="Times New Roman" w:hAnsi="Calibri" w:cs="Calibri"/>
          <w:color w:val="000000"/>
          <w:sz w:val="22"/>
          <w:szCs w:val="22"/>
        </w:rPr>
        <w:t>.</w:t>
      </w:r>
    </w:p>
    <w:p w14:paraId="2EC72070" w14:textId="77777777" w:rsidR="00C51AA9" w:rsidRPr="00C51AA9" w:rsidRDefault="00C51AA9" w:rsidP="00906B60">
      <w:pPr>
        <w:pStyle w:val="Standard"/>
        <w:widowControl w:val="0"/>
        <w:tabs>
          <w:tab w:val="left" w:pos="0"/>
        </w:tabs>
        <w:spacing w:before="120" w:after="120" w:line="259" w:lineRule="auto"/>
        <w:jc w:val="both"/>
        <w:rPr>
          <w:rFonts w:ascii="Calibri" w:eastAsia="Times New Roman" w:hAnsi="Calibri" w:cs="Calibri"/>
          <w:color w:val="000000"/>
          <w:sz w:val="22"/>
          <w:szCs w:val="22"/>
        </w:rPr>
      </w:pPr>
      <w:r w:rsidRPr="00C51AA9">
        <w:rPr>
          <w:rFonts w:ascii="Calibri" w:eastAsia="Times New Roman" w:hAnsi="Calibri" w:cs="Calibri"/>
          <w:color w:val="000000"/>
          <w:sz w:val="22"/>
          <w:szCs w:val="22"/>
        </w:rPr>
        <w:t>Obmiary wykonane w ramach PFU są wykonane metodą uproszczoną i mają charakter orientacyjny.</w:t>
      </w:r>
    </w:p>
    <w:p w14:paraId="28342289" w14:textId="77777777" w:rsidR="007C36B5" w:rsidRPr="00AD7C92" w:rsidRDefault="007C36B5" w:rsidP="00906B60">
      <w:pPr>
        <w:pStyle w:val="Standard"/>
        <w:widowControl w:val="0"/>
        <w:tabs>
          <w:tab w:val="left" w:pos="0"/>
        </w:tabs>
        <w:spacing w:before="120" w:after="120" w:line="259" w:lineRule="auto"/>
        <w:jc w:val="both"/>
      </w:pPr>
      <w:r w:rsidRPr="00AD7C92">
        <w:rPr>
          <w:rFonts w:ascii="Calibri" w:eastAsia="Times New Roman" w:hAnsi="Calibri" w:cs="Calibri"/>
          <w:color w:val="000000"/>
          <w:sz w:val="22"/>
          <w:szCs w:val="22"/>
        </w:rPr>
        <w:t>Szczegółowe omówienie wymagań do przedmiotów odbioru</w:t>
      </w:r>
      <w:r w:rsidR="00973725" w:rsidRPr="00AD7C92">
        <w:rPr>
          <w:rFonts w:ascii="Calibri" w:eastAsia="Times New Roman" w:hAnsi="Calibri" w:cs="Calibri"/>
          <w:color w:val="000000"/>
          <w:sz w:val="22"/>
          <w:szCs w:val="22"/>
        </w:rPr>
        <w:t xml:space="preserve"> w </w:t>
      </w:r>
      <w:r w:rsidRPr="00AD7C92">
        <w:rPr>
          <w:rFonts w:ascii="Calibri" w:eastAsia="Times New Roman" w:hAnsi="Calibri" w:cs="Calibri"/>
          <w:color w:val="000000"/>
          <w:sz w:val="22"/>
          <w:szCs w:val="22"/>
        </w:rPr>
        <w:t>tym wskaźniki powierzchniowo – kubaturowe znajdują się</w:t>
      </w:r>
      <w:r w:rsidR="00973725" w:rsidRPr="00AD7C92">
        <w:rPr>
          <w:rFonts w:ascii="Calibri" w:eastAsia="Times New Roman" w:hAnsi="Calibri" w:cs="Calibri"/>
          <w:color w:val="000000"/>
          <w:sz w:val="22"/>
          <w:szCs w:val="22"/>
        </w:rPr>
        <w:t xml:space="preserve"> w </w:t>
      </w:r>
      <w:r w:rsidRPr="00AD7C92">
        <w:rPr>
          <w:rFonts w:ascii="Calibri" w:eastAsia="Times New Roman" w:hAnsi="Calibri" w:cs="Calibri"/>
          <w:color w:val="000000"/>
          <w:sz w:val="22"/>
          <w:szCs w:val="22"/>
        </w:rPr>
        <w:t>rozdziale 2.</w:t>
      </w:r>
    </w:p>
    <w:p w14:paraId="731D9DEF" w14:textId="77777777" w:rsidR="005B4B31" w:rsidRPr="00AD7C92" w:rsidRDefault="005B4B31" w:rsidP="00906B60">
      <w:pPr>
        <w:pStyle w:val="Standard"/>
        <w:tabs>
          <w:tab w:val="left" w:pos="1129"/>
        </w:tabs>
        <w:spacing w:before="120" w:after="120" w:line="259" w:lineRule="auto"/>
        <w:jc w:val="both"/>
      </w:pPr>
      <w:r w:rsidRPr="00AD7C92">
        <w:rPr>
          <w:rFonts w:ascii="Calibri" w:eastAsia="Times New Roman" w:hAnsi="Calibri" w:cs="Calibri"/>
          <w:color w:val="000000"/>
          <w:sz w:val="22"/>
          <w:szCs w:val="22"/>
        </w:rPr>
        <w:t>Wykonawca inwestycji zobowiązany będzie do uzyskania wszelkich niezbędnych opinii, uzgodnień, warunków technicznych, zgód, decyzji, pozwoleń, zezwoleń, mając na uwadze zamierzony cel</w:t>
      </w:r>
      <w:r w:rsidR="00973725" w:rsidRPr="00AD7C92">
        <w:rPr>
          <w:rFonts w:ascii="Calibri" w:eastAsia="Times New Roman" w:hAnsi="Calibri" w:cs="Calibri"/>
          <w:color w:val="000000"/>
          <w:sz w:val="22"/>
          <w:szCs w:val="22"/>
        </w:rPr>
        <w:t xml:space="preserve"> i </w:t>
      </w:r>
      <w:r w:rsidRPr="00AD7C92">
        <w:rPr>
          <w:rFonts w:ascii="Calibri" w:eastAsia="Times New Roman" w:hAnsi="Calibri" w:cs="Calibri"/>
          <w:color w:val="000000"/>
          <w:sz w:val="22"/>
          <w:szCs w:val="22"/>
        </w:rPr>
        <w:t>funkcje planowanego przedsięwzięcia, zgodnie</w:t>
      </w:r>
      <w:r w:rsidR="00973725" w:rsidRPr="00AD7C92">
        <w:rPr>
          <w:rFonts w:ascii="Calibri" w:eastAsia="Times New Roman" w:hAnsi="Calibri" w:cs="Calibri"/>
          <w:color w:val="000000"/>
          <w:sz w:val="22"/>
          <w:szCs w:val="22"/>
        </w:rPr>
        <w:t xml:space="preserve"> z </w:t>
      </w:r>
      <w:r w:rsidRPr="00AD7C92">
        <w:rPr>
          <w:rFonts w:ascii="Calibri" w:eastAsia="Times New Roman" w:hAnsi="Calibri" w:cs="Calibri"/>
          <w:color w:val="000000"/>
          <w:sz w:val="22"/>
          <w:szCs w:val="22"/>
        </w:rPr>
        <w:t>wymaganiami powszechnie obowiązującego prawa (także prawa miejscowego), norm</w:t>
      </w:r>
      <w:r w:rsidR="00973725" w:rsidRPr="00AD7C92">
        <w:rPr>
          <w:rFonts w:ascii="Calibri" w:eastAsia="Times New Roman" w:hAnsi="Calibri" w:cs="Calibri"/>
          <w:color w:val="000000"/>
          <w:sz w:val="22"/>
          <w:szCs w:val="22"/>
        </w:rPr>
        <w:t xml:space="preserve"> i </w:t>
      </w:r>
      <w:r w:rsidRPr="00AD7C92">
        <w:rPr>
          <w:rFonts w:ascii="Calibri" w:eastAsia="Times New Roman" w:hAnsi="Calibri" w:cs="Calibri"/>
          <w:color w:val="000000"/>
          <w:sz w:val="22"/>
          <w:szCs w:val="22"/>
        </w:rPr>
        <w:t>wiedzy technicznej oraz sztuki budowlanej.</w:t>
      </w:r>
    </w:p>
    <w:p w14:paraId="5240D48E" w14:textId="77777777" w:rsidR="005B4B31" w:rsidRDefault="005B4B31" w:rsidP="00906B60">
      <w:pPr>
        <w:pStyle w:val="Standard"/>
        <w:tabs>
          <w:tab w:val="right" w:pos="-1422"/>
          <w:tab w:val="left" w:pos="709"/>
        </w:tabs>
        <w:spacing w:before="120" w:after="120" w:line="259" w:lineRule="auto"/>
        <w:jc w:val="both"/>
      </w:pPr>
      <w:r w:rsidRPr="00AD7C92">
        <w:rPr>
          <w:rFonts w:ascii="Calibri" w:eastAsia="Times New Roman" w:hAnsi="Calibri" w:cs="Calibri"/>
          <w:color w:val="000000"/>
          <w:sz w:val="22"/>
          <w:szCs w:val="22"/>
        </w:rPr>
        <w:t>Zadaniem projektanta będzie dokonanie weryfikacji wykonalności zaproponowanych rozwiązań, a</w:t>
      </w:r>
      <w:r w:rsidR="00973725" w:rsidRPr="00AD7C92">
        <w:rPr>
          <w:rFonts w:ascii="Calibri" w:eastAsia="Times New Roman" w:hAnsi="Calibri" w:cs="Calibri"/>
          <w:color w:val="000000"/>
          <w:sz w:val="22"/>
          <w:szCs w:val="22"/>
        </w:rPr>
        <w:t> w </w:t>
      </w:r>
      <w:r w:rsidRPr="00AD7C92">
        <w:rPr>
          <w:rFonts w:ascii="Calibri" w:eastAsia="Times New Roman" w:hAnsi="Calibri" w:cs="Calibri"/>
          <w:color w:val="000000"/>
          <w:sz w:val="22"/>
          <w:szCs w:val="22"/>
        </w:rPr>
        <w:t>przypadku identyfikacji konfliktów wymagań zaproponowanie ich rozwiązania.</w:t>
      </w:r>
    </w:p>
    <w:p w14:paraId="1C2739CF" w14:textId="77777777" w:rsidR="005B4B31" w:rsidRDefault="005B4B31" w:rsidP="00906B60">
      <w:pPr>
        <w:pStyle w:val="Standard"/>
        <w:tabs>
          <w:tab w:val="left" w:pos="1129"/>
        </w:tabs>
        <w:spacing w:before="120" w:after="120" w:line="259" w:lineRule="auto"/>
        <w:jc w:val="both"/>
        <w:rPr>
          <w:rFonts w:ascii="Calibri" w:eastAsia="Times New Roman" w:hAnsi="Calibri" w:cs="Calibri"/>
          <w:color w:val="000000"/>
          <w:sz w:val="22"/>
          <w:szCs w:val="22"/>
        </w:rPr>
      </w:pPr>
    </w:p>
    <w:p w14:paraId="27E17518" w14:textId="77777777" w:rsidR="007C36B5" w:rsidRPr="00925B74" w:rsidRDefault="00BF1836" w:rsidP="00906B60">
      <w:pPr>
        <w:pStyle w:val="Nagwek1"/>
        <w:numPr>
          <w:ilvl w:val="0"/>
          <w:numId w:val="4"/>
        </w:numPr>
        <w:spacing w:before="120" w:after="120" w:line="259" w:lineRule="auto"/>
        <w:jc w:val="both"/>
      </w:pPr>
      <w:bookmarkStart w:id="34" w:name="__RefHeading__2519_1582762306"/>
      <w:r>
        <w:rPr>
          <w:rFonts w:cs="Calibri"/>
          <w:b w:val="0"/>
          <w:bCs w:val="0"/>
          <w:i/>
          <w:iCs/>
          <w:color w:val="000000"/>
          <w:sz w:val="22"/>
          <w:szCs w:val="22"/>
        </w:rPr>
        <w:br w:type="page"/>
      </w:r>
      <w:bookmarkStart w:id="35" w:name="_Toc119919036"/>
      <w:r w:rsidR="007C36B5" w:rsidRPr="00925B74">
        <w:lastRenderedPageBreak/>
        <w:t>Opis wymagań Zamawiającego</w:t>
      </w:r>
      <w:r w:rsidR="00973725" w:rsidRPr="00925B74">
        <w:t xml:space="preserve"> w </w:t>
      </w:r>
      <w:r w:rsidR="007C36B5" w:rsidRPr="00925B74">
        <w:t>stosunku do przedmiotu zamówienia</w:t>
      </w:r>
      <w:bookmarkEnd w:id="34"/>
      <w:bookmarkEnd w:id="35"/>
    </w:p>
    <w:p w14:paraId="0F55EAB8" w14:textId="77777777" w:rsidR="007C36B5" w:rsidRPr="00973725" w:rsidRDefault="007C36B5" w:rsidP="00906B60">
      <w:pPr>
        <w:pStyle w:val="Heading2"/>
        <w:numPr>
          <w:ilvl w:val="1"/>
          <w:numId w:val="4"/>
        </w:numPr>
        <w:spacing w:before="120" w:after="120" w:line="259" w:lineRule="auto"/>
        <w:ind w:left="709" w:hanging="709"/>
        <w:rPr>
          <w:rFonts w:ascii="Calibri" w:hAnsi="Calibri" w:cs="Calibri"/>
        </w:rPr>
      </w:pPr>
      <w:bookmarkStart w:id="36" w:name="__RefHeading__2521_1582762306"/>
      <w:bookmarkStart w:id="37" w:name="_Toc515996025"/>
      <w:bookmarkStart w:id="38" w:name="_Toc119919037"/>
      <w:r w:rsidRPr="00973725">
        <w:rPr>
          <w:rFonts w:ascii="Calibri" w:hAnsi="Calibri" w:cs="Calibri"/>
          <w:lang w:eastAsia="pl-PL"/>
        </w:rPr>
        <w:t>Wymagania ogólne do całego zakresu przedsięwzięcia</w:t>
      </w:r>
      <w:bookmarkEnd w:id="36"/>
      <w:bookmarkEnd w:id="37"/>
      <w:bookmarkEnd w:id="38"/>
    </w:p>
    <w:p w14:paraId="6E1A55E1" w14:textId="77777777" w:rsidR="007C36B5" w:rsidRPr="00781C62" w:rsidRDefault="007C36B5" w:rsidP="00906B60">
      <w:pPr>
        <w:pStyle w:val="Standard"/>
        <w:spacing w:before="120" w:after="120" w:line="259" w:lineRule="auto"/>
        <w:jc w:val="both"/>
      </w:pPr>
      <w:r w:rsidRPr="00781C62">
        <w:rPr>
          <w:rFonts w:ascii="Calibri" w:hAnsi="Calibri" w:cs="Calibri"/>
          <w:sz w:val="22"/>
          <w:szCs w:val="22"/>
          <w:lang w:eastAsia="pl-PL"/>
        </w:rPr>
        <w:t>Zaprojektowanie PSZOK</w:t>
      </w:r>
      <w:r w:rsidR="008A2E56">
        <w:rPr>
          <w:rFonts w:ascii="Calibri" w:hAnsi="Calibri" w:cs="Calibri"/>
          <w:sz w:val="22"/>
          <w:szCs w:val="22"/>
          <w:lang w:eastAsia="pl-PL"/>
        </w:rPr>
        <w:t xml:space="preserve"> wraz z infrastrukturą towarzyszącą</w:t>
      </w:r>
      <w:r w:rsidRPr="00781C62">
        <w:rPr>
          <w:rFonts w:ascii="Calibri" w:hAnsi="Calibri" w:cs="Calibri"/>
          <w:sz w:val="22"/>
          <w:szCs w:val="22"/>
          <w:lang w:eastAsia="pl-PL"/>
        </w:rPr>
        <w:t xml:space="preserve"> powinno nastąpić</w:t>
      </w:r>
      <w:r w:rsidR="00973725" w:rsidRPr="00781C62">
        <w:rPr>
          <w:rFonts w:ascii="Calibri" w:hAnsi="Calibri" w:cs="Calibri"/>
          <w:sz w:val="22"/>
          <w:szCs w:val="22"/>
          <w:lang w:eastAsia="pl-PL"/>
        </w:rPr>
        <w:t xml:space="preserve"> w </w:t>
      </w:r>
      <w:r w:rsidRPr="00781C62">
        <w:rPr>
          <w:rFonts w:ascii="Calibri" w:hAnsi="Calibri" w:cs="Calibri"/>
          <w:sz w:val="22"/>
          <w:szCs w:val="22"/>
          <w:lang w:eastAsia="pl-PL"/>
        </w:rPr>
        <w:t>taki sposób, aby zapewniać:</w:t>
      </w:r>
    </w:p>
    <w:p w14:paraId="035D8C0F" w14:textId="77777777" w:rsidR="00832ABC" w:rsidRPr="00DC579A" w:rsidRDefault="007C36B5">
      <w:pPr>
        <w:pStyle w:val="Standard"/>
        <w:numPr>
          <w:ilvl w:val="0"/>
          <w:numId w:val="23"/>
        </w:numPr>
        <w:spacing w:before="120" w:after="120" w:line="259" w:lineRule="auto"/>
        <w:ind w:left="426"/>
        <w:jc w:val="both"/>
      </w:pPr>
      <w:r w:rsidRPr="00781C62">
        <w:rPr>
          <w:rFonts w:ascii="Calibri" w:hAnsi="Calibri" w:cs="Calibri"/>
          <w:sz w:val="22"/>
          <w:szCs w:val="22"/>
          <w:lang w:eastAsia="pl-PL"/>
        </w:rPr>
        <w:t>spełnienie wymagań określonych</w:t>
      </w:r>
      <w:r w:rsidR="00973725" w:rsidRPr="00781C62">
        <w:rPr>
          <w:rFonts w:ascii="Calibri" w:hAnsi="Calibri" w:cs="Calibri"/>
          <w:sz w:val="22"/>
          <w:szCs w:val="22"/>
          <w:lang w:eastAsia="pl-PL"/>
        </w:rPr>
        <w:t xml:space="preserve"> w</w:t>
      </w:r>
      <w:r w:rsidR="00832ABC">
        <w:rPr>
          <w:rFonts w:ascii="Calibri" w:hAnsi="Calibri" w:cs="Calibri"/>
          <w:sz w:val="22"/>
          <w:szCs w:val="22"/>
          <w:lang w:eastAsia="pl-PL"/>
        </w:rPr>
        <w:t>:</w:t>
      </w:r>
    </w:p>
    <w:p w14:paraId="36D2BD8B" w14:textId="77777777" w:rsidR="007C36B5" w:rsidRPr="00DC579A" w:rsidRDefault="00973725" w:rsidP="00832ABC">
      <w:pPr>
        <w:pStyle w:val="Standard"/>
        <w:numPr>
          <w:ilvl w:val="0"/>
          <w:numId w:val="22"/>
        </w:numPr>
        <w:spacing w:before="120" w:after="120" w:line="259" w:lineRule="auto"/>
        <w:ind w:left="720" w:hanging="360"/>
        <w:jc w:val="both"/>
      </w:pPr>
      <w:r w:rsidRPr="00781C62">
        <w:rPr>
          <w:rFonts w:ascii="Calibri" w:hAnsi="Calibri" w:cs="Calibri"/>
          <w:sz w:val="22"/>
          <w:szCs w:val="22"/>
          <w:lang w:eastAsia="pl-PL"/>
        </w:rPr>
        <w:t> </w:t>
      </w:r>
      <w:r w:rsidR="007C36B5" w:rsidRPr="00781C62">
        <w:rPr>
          <w:rFonts w:ascii="Calibri" w:hAnsi="Calibri" w:cs="Calibri"/>
          <w:sz w:val="22"/>
          <w:szCs w:val="22"/>
          <w:lang w:eastAsia="pl-PL"/>
        </w:rPr>
        <w:t xml:space="preserve">§ 2 </w:t>
      </w:r>
      <w:r w:rsidR="007C36B5" w:rsidRPr="00DC579A">
        <w:rPr>
          <w:rFonts w:ascii="Calibri" w:hAnsi="Calibri" w:cs="Calibri"/>
          <w:color w:val="000000"/>
          <w:sz w:val="22"/>
          <w:szCs w:val="22"/>
          <w:lang w:eastAsia="pl-PL"/>
        </w:rPr>
        <w:t>ust</w:t>
      </w:r>
      <w:r w:rsidR="007C36B5" w:rsidRPr="00781C62">
        <w:rPr>
          <w:rFonts w:ascii="Calibri" w:hAnsi="Calibri" w:cs="Calibri"/>
          <w:sz w:val="22"/>
          <w:szCs w:val="22"/>
          <w:lang w:eastAsia="pl-PL"/>
        </w:rPr>
        <w:t>. 2 oraz</w:t>
      </w:r>
      <w:r w:rsidRPr="00781C62">
        <w:rPr>
          <w:rFonts w:ascii="Calibri" w:hAnsi="Calibri" w:cs="Calibri"/>
          <w:sz w:val="22"/>
          <w:szCs w:val="22"/>
          <w:lang w:eastAsia="pl-PL"/>
        </w:rPr>
        <w:t xml:space="preserve"> w </w:t>
      </w:r>
      <w:r w:rsidR="007C36B5" w:rsidRPr="00781C62">
        <w:rPr>
          <w:rFonts w:ascii="Calibri" w:hAnsi="Calibri" w:cs="Calibri"/>
          <w:sz w:val="22"/>
          <w:szCs w:val="22"/>
          <w:lang w:eastAsia="pl-PL"/>
        </w:rPr>
        <w:t>§ 3 ust. 3 rozporządzenia Ministra Środowiska</w:t>
      </w:r>
      <w:r w:rsidRPr="00781C62">
        <w:rPr>
          <w:rFonts w:ascii="Calibri" w:hAnsi="Calibri" w:cs="Calibri"/>
          <w:sz w:val="22"/>
          <w:szCs w:val="22"/>
          <w:lang w:eastAsia="pl-PL"/>
        </w:rPr>
        <w:t xml:space="preserve"> z </w:t>
      </w:r>
      <w:r w:rsidR="007C36B5" w:rsidRPr="00781C62">
        <w:rPr>
          <w:rFonts w:ascii="Calibri" w:hAnsi="Calibri" w:cs="Calibri"/>
          <w:sz w:val="22"/>
          <w:szCs w:val="22"/>
          <w:lang w:eastAsia="pl-PL"/>
        </w:rPr>
        <w:t>dnia 11 stycznia 2013</w:t>
      </w:r>
      <w:r w:rsidR="00695F4F" w:rsidRPr="00781C62">
        <w:rPr>
          <w:rFonts w:ascii="Calibri" w:hAnsi="Calibri" w:cs="Calibri"/>
          <w:sz w:val="22"/>
          <w:szCs w:val="22"/>
          <w:lang w:eastAsia="pl-PL"/>
        </w:rPr>
        <w:t>r.</w:t>
      </w:r>
      <w:r w:rsidRPr="00781C62">
        <w:rPr>
          <w:rFonts w:ascii="Calibri" w:hAnsi="Calibri" w:cs="Calibri"/>
          <w:sz w:val="22"/>
          <w:szCs w:val="22"/>
          <w:lang w:eastAsia="pl-PL"/>
        </w:rPr>
        <w:t xml:space="preserve"> w </w:t>
      </w:r>
      <w:r w:rsidR="007C36B5" w:rsidRPr="00781C62">
        <w:rPr>
          <w:rFonts w:ascii="Calibri" w:hAnsi="Calibri" w:cs="Calibri"/>
          <w:sz w:val="22"/>
          <w:szCs w:val="22"/>
          <w:lang w:eastAsia="pl-PL"/>
        </w:rPr>
        <w:t>sprawie szczegółowych wymagań</w:t>
      </w:r>
      <w:r w:rsidRPr="00781C62">
        <w:rPr>
          <w:rFonts w:ascii="Calibri" w:hAnsi="Calibri" w:cs="Calibri"/>
          <w:sz w:val="22"/>
          <w:szCs w:val="22"/>
          <w:lang w:eastAsia="pl-PL"/>
        </w:rPr>
        <w:t xml:space="preserve"> w </w:t>
      </w:r>
      <w:r w:rsidR="007C36B5" w:rsidRPr="00781C62">
        <w:rPr>
          <w:rFonts w:ascii="Calibri" w:hAnsi="Calibri" w:cs="Calibri"/>
          <w:sz w:val="22"/>
          <w:szCs w:val="22"/>
          <w:lang w:eastAsia="pl-PL"/>
        </w:rPr>
        <w:t>zakresie odbierania odpadów komunalnych od właścicieli nieruchomości (Dz. U.</w:t>
      </w:r>
      <w:r w:rsidRPr="00781C62">
        <w:rPr>
          <w:rFonts w:ascii="Calibri" w:hAnsi="Calibri" w:cs="Calibri"/>
          <w:sz w:val="22"/>
          <w:szCs w:val="22"/>
          <w:lang w:eastAsia="pl-PL"/>
        </w:rPr>
        <w:t xml:space="preserve"> z </w:t>
      </w:r>
      <w:r w:rsidR="007C36B5" w:rsidRPr="00781C62">
        <w:rPr>
          <w:rFonts w:ascii="Calibri" w:hAnsi="Calibri" w:cs="Calibri"/>
          <w:sz w:val="22"/>
          <w:szCs w:val="22"/>
          <w:lang w:eastAsia="pl-PL"/>
        </w:rPr>
        <w:t>2013</w:t>
      </w:r>
      <w:r w:rsidR="00695F4F" w:rsidRPr="00781C62">
        <w:rPr>
          <w:rFonts w:ascii="Calibri" w:hAnsi="Calibri" w:cs="Calibri"/>
          <w:sz w:val="22"/>
          <w:szCs w:val="22"/>
          <w:lang w:eastAsia="pl-PL"/>
        </w:rPr>
        <w:t>r.</w:t>
      </w:r>
      <w:r w:rsidR="007C36B5" w:rsidRPr="00781C62">
        <w:rPr>
          <w:rFonts w:ascii="Calibri" w:hAnsi="Calibri" w:cs="Calibri"/>
          <w:sz w:val="22"/>
          <w:szCs w:val="22"/>
          <w:lang w:eastAsia="pl-PL"/>
        </w:rPr>
        <w:t>, poz. 122)</w:t>
      </w:r>
      <w:r w:rsidR="00832ABC">
        <w:rPr>
          <w:rFonts w:ascii="Calibri" w:hAnsi="Calibri" w:cs="Calibri"/>
          <w:sz w:val="22"/>
          <w:szCs w:val="22"/>
          <w:lang w:eastAsia="pl-PL"/>
        </w:rPr>
        <w:t>,</w:t>
      </w:r>
    </w:p>
    <w:p w14:paraId="4DBE49C6" w14:textId="77777777" w:rsidR="009E51C1" w:rsidRDefault="00832ABC">
      <w:pPr>
        <w:pStyle w:val="Standard"/>
        <w:numPr>
          <w:ilvl w:val="0"/>
          <w:numId w:val="22"/>
        </w:numPr>
        <w:spacing w:before="120" w:after="120" w:line="259" w:lineRule="auto"/>
        <w:ind w:left="720" w:hanging="360"/>
        <w:jc w:val="both"/>
        <w:rPr>
          <w:rFonts w:ascii="Calibri" w:hAnsi="Calibri" w:cs="Calibri"/>
          <w:sz w:val="22"/>
          <w:szCs w:val="22"/>
          <w:lang w:eastAsia="pl-PL"/>
        </w:rPr>
      </w:pPr>
      <w:r w:rsidRPr="00DC579A">
        <w:rPr>
          <w:rFonts w:ascii="Calibri" w:hAnsi="Calibri" w:cs="Calibri"/>
          <w:sz w:val="22"/>
          <w:szCs w:val="22"/>
          <w:lang w:eastAsia="pl-PL"/>
        </w:rPr>
        <w:t>Ustawie z dnia 13 września 1996 r. o utrzymaniu czystości i porządku w gminach</w:t>
      </w:r>
      <w:r w:rsidRPr="00832ABC">
        <w:rPr>
          <w:rFonts w:ascii="Calibri" w:hAnsi="Calibri" w:cs="Calibri"/>
          <w:sz w:val="22"/>
          <w:szCs w:val="22"/>
          <w:lang w:eastAsia="pl-PL"/>
        </w:rPr>
        <w:t xml:space="preserve"> (t.j. Dz. U. z 2022 r.</w:t>
      </w:r>
      <w:r>
        <w:rPr>
          <w:rFonts w:ascii="Calibri" w:hAnsi="Calibri" w:cs="Calibri"/>
          <w:sz w:val="22"/>
          <w:szCs w:val="22"/>
          <w:lang w:eastAsia="pl-PL"/>
        </w:rPr>
        <w:t xml:space="preserve"> </w:t>
      </w:r>
      <w:r w:rsidRPr="00832ABC">
        <w:rPr>
          <w:rFonts w:ascii="Calibri" w:hAnsi="Calibri" w:cs="Calibri"/>
          <w:sz w:val="22"/>
          <w:szCs w:val="22"/>
          <w:lang w:eastAsia="pl-PL"/>
        </w:rPr>
        <w:t>poz. 1297, 1549</w:t>
      </w:r>
      <w:r>
        <w:rPr>
          <w:rFonts w:ascii="Calibri" w:hAnsi="Calibri" w:cs="Calibri"/>
          <w:sz w:val="22"/>
          <w:szCs w:val="22"/>
          <w:lang w:eastAsia="pl-PL"/>
        </w:rPr>
        <w:t>)</w:t>
      </w:r>
      <w:r w:rsidR="009E51C1">
        <w:rPr>
          <w:rFonts w:ascii="Calibri" w:hAnsi="Calibri" w:cs="Calibri"/>
          <w:sz w:val="22"/>
          <w:szCs w:val="22"/>
          <w:lang w:eastAsia="pl-PL"/>
        </w:rPr>
        <w:t>,</w:t>
      </w:r>
    </w:p>
    <w:p w14:paraId="18210753" w14:textId="77777777" w:rsidR="00832ABC" w:rsidRDefault="009E51C1" w:rsidP="002A10C0">
      <w:pPr>
        <w:pStyle w:val="Standard"/>
        <w:numPr>
          <w:ilvl w:val="0"/>
          <w:numId w:val="22"/>
        </w:numPr>
        <w:spacing w:before="120" w:after="120" w:line="259" w:lineRule="auto"/>
        <w:ind w:left="720" w:hanging="360"/>
        <w:jc w:val="both"/>
        <w:rPr>
          <w:rFonts w:ascii="Calibri" w:hAnsi="Calibri" w:cs="Calibri"/>
          <w:sz w:val="22"/>
          <w:szCs w:val="22"/>
          <w:lang w:eastAsia="pl-PL"/>
        </w:rPr>
      </w:pPr>
      <w:r w:rsidRPr="009E51C1">
        <w:rPr>
          <w:rFonts w:ascii="Calibri" w:hAnsi="Calibri" w:cs="Calibri"/>
          <w:sz w:val="22"/>
          <w:szCs w:val="22"/>
          <w:lang w:eastAsia="pl-PL"/>
        </w:rPr>
        <w:t>ustawie z dnia 14 grudnia 2012 r. o odpadach (t.j. Dz. U. z 2022 r. poz. 699, 1250,</w:t>
      </w:r>
      <w:r>
        <w:rPr>
          <w:rFonts w:ascii="Calibri" w:hAnsi="Calibri" w:cs="Calibri"/>
          <w:sz w:val="22"/>
          <w:szCs w:val="22"/>
          <w:lang w:eastAsia="pl-PL"/>
        </w:rPr>
        <w:t xml:space="preserve"> </w:t>
      </w:r>
      <w:r w:rsidRPr="009E51C1">
        <w:rPr>
          <w:rFonts w:ascii="Calibri" w:hAnsi="Calibri" w:cs="Calibri"/>
          <w:sz w:val="22"/>
          <w:szCs w:val="22"/>
          <w:lang w:eastAsia="pl-PL"/>
        </w:rPr>
        <w:t>1726, 2127</w:t>
      </w:r>
      <w:r>
        <w:rPr>
          <w:rFonts w:ascii="Calibri" w:hAnsi="Calibri" w:cs="Calibri"/>
          <w:sz w:val="22"/>
          <w:szCs w:val="22"/>
          <w:lang w:eastAsia="pl-PL"/>
        </w:rPr>
        <w:t>)</w:t>
      </w:r>
      <w:r w:rsidRPr="009E51C1">
        <w:rPr>
          <w:rFonts w:ascii="Calibri" w:hAnsi="Calibri" w:cs="Calibri"/>
          <w:sz w:val="22"/>
          <w:szCs w:val="22"/>
          <w:lang w:eastAsia="pl-PL"/>
        </w:rPr>
        <w:t>.</w:t>
      </w:r>
    </w:p>
    <w:p w14:paraId="4622BF30" w14:textId="77777777" w:rsidR="002A10C0" w:rsidRDefault="002A10C0" w:rsidP="002A10C0">
      <w:pPr>
        <w:pStyle w:val="Standard"/>
        <w:numPr>
          <w:ilvl w:val="0"/>
          <w:numId w:val="22"/>
        </w:numPr>
        <w:spacing w:before="120" w:after="120" w:line="259" w:lineRule="auto"/>
        <w:ind w:left="720" w:hanging="360"/>
        <w:jc w:val="both"/>
        <w:rPr>
          <w:rFonts w:ascii="Calibri" w:hAnsi="Calibri" w:cs="Calibri"/>
          <w:sz w:val="22"/>
          <w:szCs w:val="22"/>
          <w:lang w:eastAsia="pl-PL"/>
        </w:rPr>
      </w:pPr>
      <w:r>
        <w:rPr>
          <w:rFonts w:ascii="Calibri" w:hAnsi="Calibri" w:cs="Calibri"/>
          <w:sz w:val="22"/>
          <w:szCs w:val="22"/>
          <w:lang w:eastAsia="pl-PL"/>
        </w:rPr>
        <w:t xml:space="preserve">Rozporządzeniu </w:t>
      </w:r>
      <w:r w:rsidRPr="002A10C0">
        <w:rPr>
          <w:rFonts w:ascii="Calibri" w:hAnsi="Calibri" w:cs="Calibri"/>
          <w:sz w:val="22"/>
          <w:szCs w:val="22"/>
          <w:lang w:eastAsia="pl-PL"/>
        </w:rPr>
        <w:t>Ministra Klimatu z dnia 11 września 2020 r. w sprawie szczegółowych wymagań dla magazynowania odpadów</w:t>
      </w:r>
      <w:r>
        <w:rPr>
          <w:rFonts w:ascii="Calibri" w:hAnsi="Calibri" w:cs="Calibri"/>
          <w:sz w:val="22"/>
          <w:szCs w:val="22"/>
          <w:lang w:eastAsia="pl-PL"/>
        </w:rPr>
        <w:t xml:space="preserve"> (</w:t>
      </w:r>
      <w:r w:rsidRPr="002A10C0">
        <w:rPr>
          <w:rFonts w:ascii="Calibri" w:hAnsi="Calibri" w:cs="Calibri"/>
          <w:sz w:val="22"/>
          <w:szCs w:val="22"/>
          <w:lang w:eastAsia="pl-PL"/>
        </w:rPr>
        <w:t>Dz.U. 2020 poz. 1742</w:t>
      </w:r>
      <w:r>
        <w:rPr>
          <w:rFonts w:ascii="Calibri" w:hAnsi="Calibri" w:cs="Calibri"/>
          <w:sz w:val="22"/>
          <w:szCs w:val="22"/>
          <w:lang w:eastAsia="pl-PL"/>
        </w:rPr>
        <w:t>),</w:t>
      </w:r>
    </w:p>
    <w:p w14:paraId="3E0D6B94" w14:textId="77777777" w:rsidR="002A10C0" w:rsidRDefault="00C72857" w:rsidP="002A10C0">
      <w:pPr>
        <w:pStyle w:val="Standard"/>
        <w:numPr>
          <w:ilvl w:val="0"/>
          <w:numId w:val="22"/>
        </w:numPr>
        <w:spacing w:before="120" w:after="120" w:line="259" w:lineRule="auto"/>
        <w:ind w:left="720" w:hanging="360"/>
        <w:jc w:val="both"/>
        <w:rPr>
          <w:rFonts w:ascii="Calibri" w:hAnsi="Calibri" w:cs="Calibri"/>
          <w:sz w:val="22"/>
          <w:szCs w:val="22"/>
          <w:lang w:eastAsia="pl-PL"/>
        </w:rPr>
      </w:pPr>
      <w:r w:rsidRPr="00C72857">
        <w:rPr>
          <w:rFonts w:ascii="Calibri" w:hAnsi="Calibri" w:cs="Calibri"/>
          <w:sz w:val="22"/>
          <w:szCs w:val="22"/>
          <w:lang w:eastAsia="pl-PL"/>
        </w:rPr>
        <w:t>Rozporządzenie Ministra Środowiska z dnia 29 sierpnia 2019 r. w sprawie wizyjnego systemu kontroli miejsca magazynowania lub składowania odpadów</w:t>
      </w:r>
      <w:r>
        <w:rPr>
          <w:rFonts w:ascii="Calibri" w:hAnsi="Calibri" w:cs="Calibri"/>
          <w:sz w:val="22"/>
          <w:szCs w:val="22"/>
          <w:lang w:eastAsia="pl-PL"/>
        </w:rPr>
        <w:t xml:space="preserve"> (</w:t>
      </w:r>
      <w:r w:rsidRPr="00C72857">
        <w:rPr>
          <w:rFonts w:ascii="Calibri" w:hAnsi="Calibri" w:cs="Calibri"/>
          <w:sz w:val="22"/>
          <w:szCs w:val="22"/>
          <w:lang w:eastAsia="pl-PL"/>
        </w:rPr>
        <w:t>Dz.U. 2019 poz. 1755</w:t>
      </w:r>
      <w:r>
        <w:rPr>
          <w:rFonts w:ascii="Calibri" w:hAnsi="Calibri" w:cs="Calibri"/>
          <w:sz w:val="22"/>
          <w:szCs w:val="22"/>
          <w:lang w:eastAsia="pl-PL"/>
        </w:rPr>
        <w:t>),</w:t>
      </w:r>
    </w:p>
    <w:p w14:paraId="23E4F01F" w14:textId="77777777" w:rsidR="007C36B5" w:rsidRPr="00781C62" w:rsidRDefault="007C36B5">
      <w:pPr>
        <w:pStyle w:val="Standard"/>
        <w:numPr>
          <w:ilvl w:val="0"/>
          <w:numId w:val="23"/>
        </w:numPr>
        <w:spacing w:before="120" w:after="120" w:line="259" w:lineRule="auto"/>
        <w:ind w:left="426"/>
        <w:jc w:val="both"/>
      </w:pPr>
      <w:r w:rsidRPr="00781C62">
        <w:rPr>
          <w:rFonts w:ascii="Calibri" w:hAnsi="Calibri" w:cs="Calibri"/>
          <w:color w:val="000000"/>
          <w:sz w:val="22"/>
          <w:szCs w:val="22"/>
          <w:lang w:eastAsia="pl-PL"/>
        </w:rPr>
        <w:t>spełnienie standardów sanitarnych,</w:t>
      </w:r>
      <w:r w:rsidR="00973725" w:rsidRPr="00781C62">
        <w:rPr>
          <w:rFonts w:ascii="Calibri" w:hAnsi="Calibri" w:cs="Calibri"/>
          <w:color w:val="000000"/>
          <w:sz w:val="22"/>
          <w:szCs w:val="22"/>
          <w:lang w:eastAsia="pl-PL"/>
        </w:rPr>
        <w:t xml:space="preserve"> o </w:t>
      </w:r>
      <w:r w:rsidRPr="00781C62">
        <w:rPr>
          <w:rFonts w:ascii="Calibri" w:hAnsi="Calibri" w:cs="Calibri"/>
          <w:color w:val="000000"/>
          <w:sz w:val="22"/>
          <w:szCs w:val="22"/>
          <w:lang w:eastAsia="pl-PL"/>
        </w:rPr>
        <w:t>których mowa w:</w:t>
      </w:r>
    </w:p>
    <w:p w14:paraId="20DCA98F" w14:textId="77777777" w:rsidR="008507AF" w:rsidRDefault="007C36B5" w:rsidP="00DC579A">
      <w:pPr>
        <w:pStyle w:val="Standard"/>
        <w:numPr>
          <w:ilvl w:val="0"/>
          <w:numId w:val="39"/>
        </w:numPr>
        <w:spacing w:before="120" w:after="120" w:line="259" w:lineRule="auto"/>
        <w:ind w:left="720" w:hanging="360"/>
        <w:jc w:val="both"/>
        <w:rPr>
          <w:rFonts w:ascii="Calibri" w:eastAsia="Times New Roman" w:hAnsi="Calibri" w:cs="Calibri"/>
          <w:color w:val="000000"/>
          <w:sz w:val="22"/>
          <w:szCs w:val="22"/>
        </w:rPr>
      </w:pPr>
      <w:r w:rsidRPr="00781C62">
        <w:rPr>
          <w:rFonts w:ascii="Calibri" w:hAnsi="Calibri" w:cs="Calibri"/>
          <w:color w:val="000000"/>
          <w:sz w:val="22"/>
          <w:szCs w:val="22"/>
          <w:lang w:eastAsia="pl-PL"/>
        </w:rPr>
        <w:t>rozporządzeniu Ministra Pracy</w:t>
      </w:r>
      <w:r w:rsidR="00973725" w:rsidRPr="00781C62">
        <w:rPr>
          <w:rFonts w:ascii="Calibri" w:hAnsi="Calibri" w:cs="Calibri"/>
          <w:color w:val="000000"/>
          <w:sz w:val="22"/>
          <w:szCs w:val="22"/>
          <w:lang w:eastAsia="pl-PL"/>
        </w:rPr>
        <w:t xml:space="preserve"> i </w:t>
      </w:r>
      <w:r w:rsidRPr="00781C62">
        <w:rPr>
          <w:rFonts w:ascii="Calibri" w:hAnsi="Calibri" w:cs="Calibri"/>
          <w:color w:val="000000"/>
          <w:sz w:val="22"/>
          <w:szCs w:val="22"/>
          <w:lang w:eastAsia="pl-PL"/>
        </w:rPr>
        <w:t>Polityki Socjalnej</w:t>
      </w:r>
      <w:r w:rsidR="00973725" w:rsidRPr="00781C62">
        <w:rPr>
          <w:rFonts w:ascii="Calibri" w:hAnsi="Calibri" w:cs="Calibri"/>
          <w:color w:val="000000"/>
          <w:sz w:val="22"/>
          <w:szCs w:val="22"/>
          <w:lang w:eastAsia="pl-PL"/>
        </w:rPr>
        <w:t xml:space="preserve"> z </w:t>
      </w:r>
      <w:r w:rsidRPr="00781C62">
        <w:rPr>
          <w:rFonts w:ascii="Calibri" w:hAnsi="Calibri" w:cs="Calibri"/>
          <w:color w:val="000000"/>
          <w:sz w:val="22"/>
          <w:szCs w:val="22"/>
          <w:lang w:eastAsia="pl-PL"/>
        </w:rPr>
        <w:t>dnia 26 września 1997</w:t>
      </w:r>
      <w:r w:rsidR="00695F4F" w:rsidRPr="00781C62">
        <w:rPr>
          <w:rFonts w:ascii="Calibri" w:hAnsi="Calibri" w:cs="Calibri"/>
          <w:color w:val="000000"/>
          <w:sz w:val="22"/>
          <w:szCs w:val="22"/>
          <w:lang w:eastAsia="pl-PL"/>
        </w:rPr>
        <w:t>r.</w:t>
      </w:r>
      <w:r w:rsidR="00973725" w:rsidRPr="00781C62">
        <w:rPr>
          <w:rFonts w:ascii="Calibri" w:hAnsi="Calibri" w:cs="Calibri"/>
          <w:color w:val="000000"/>
          <w:sz w:val="22"/>
          <w:szCs w:val="22"/>
          <w:lang w:eastAsia="pl-PL"/>
        </w:rPr>
        <w:t xml:space="preserve"> w </w:t>
      </w:r>
      <w:r w:rsidRPr="00781C62">
        <w:rPr>
          <w:rFonts w:ascii="Calibri" w:hAnsi="Calibri" w:cs="Calibri"/>
          <w:color w:val="000000"/>
          <w:sz w:val="22"/>
          <w:szCs w:val="22"/>
          <w:lang w:eastAsia="pl-PL"/>
        </w:rPr>
        <w:t>sprawie ogólnych przepisów bezpieczeństwa</w:t>
      </w:r>
      <w:r w:rsidR="00973725" w:rsidRPr="00781C62">
        <w:rPr>
          <w:rFonts w:ascii="Calibri" w:hAnsi="Calibri" w:cs="Calibri"/>
          <w:color w:val="000000"/>
          <w:sz w:val="22"/>
          <w:szCs w:val="22"/>
          <w:lang w:eastAsia="pl-PL"/>
        </w:rPr>
        <w:t xml:space="preserve"> i </w:t>
      </w:r>
      <w:r w:rsidRPr="00781C62">
        <w:rPr>
          <w:rFonts w:ascii="Calibri" w:hAnsi="Calibri" w:cs="Calibri"/>
          <w:color w:val="000000"/>
          <w:sz w:val="22"/>
          <w:szCs w:val="22"/>
          <w:lang w:eastAsia="pl-PL"/>
        </w:rPr>
        <w:t>higieny pracy (tekst jedn.: Dz. U. 2003</w:t>
      </w:r>
      <w:r w:rsidR="00695F4F" w:rsidRPr="00781C62">
        <w:rPr>
          <w:rFonts w:ascii="Calibri" w:hAnsi="Calibri" w:cs="Calibri"/>
          <w:color w:val="000000"/>
          <w:sz w:val="22"/>
          <w:szCs w:val="22"/>
          <w:lang w:eastAsia="pl-PL"/>
        </w:rPr>
        <w:t>r.</w:t>
      </w:r>
      <w:r w:rsidRPr="00781C62">
        <w:rPr>
          <w:rFonts w:ascii="Calibri" w:hAnsi="Calibri" w:cs="Calibri"/>
          <w:color w:val="000000"/>
          <w:sz w:val="22"/>
          <w:szCs w:val="22"/>
          <w:lang w:eastAsia="pl-PL"/>
        </w:rPr>
        <w:t xml:space="preserve"> Nr 169, poz. 1650</w:t>
      </w:r>
      <w:r w:rsidR="008507AF">
        <w:rPr>
          <w:rFonts w:ascii="Calibri" w:hAnsi="Calibri" w:cs="Calibri"/>
          <w:color w:val="000000"/>
          <w:sz w:val="22"/>
          <w:szCs w:val="22"/>
          <w:lang w:eastAsia="pl-PL"/>
        </w:rPr>
        <w:t>)</w:t>
      </w:r>
      <w:r w:rsidR="008507AF" w:rsidRPr="008507AF">
        <w:rPr>
          <w:rFonts w:ascii="Calibri" w:eastAsia="Times New Roman" w:hAnsi="Calibri" w:cs="Calibri"/>
          <w:color w:val="000000"/>
          <w:sz w:val="22"/>
          <w:szCs w:val="22"/>
        </w:rPr>
        <w:t xml:space="preserve"> </w:t>
      </w:r>
      <w:r w:rsidR="008507AF" w:rsidRPr="00623872">
        <w:rPr>
          <w:rFonts w:ascii="Calibri" w:eastAsia="Times New Roman" w:hAnsi="Calibri" w:cs="Calibri"/>
          <w:color w:val="000000"/>
          <w:sz w:val="22"/>
          <w:szCs w:val="22"/>
        </w:rPr>
        <w:t>ze z</w:t>
      </w:r>
      <w:r w:rsidR="008507AF">
        <w:rPr>
          <w:rFonts w:ascii="Calibri" w:eastAsia="Times New Roman" w:hAnsi="Calibri" w:cs="Calibri"/>
          <w:color w:val="000000"/>
          <w:sz w:val="22"/>
          <w:szCs w:val="22"/>
        </w:rPr>
        <w:t>mianami. tj.:</w:t>
      </w:r>
    </w:p>
    <w:p w14:paraId="4C6193B0" w14:textId="77777777" w:rsidR="008507AF" w:rsidRPr="0065536A" w:rsidRDefault="008507AF">
      <w:pPr>
        <w:pStyle w:val="Standard"/>
        <w:numPr>
          <w:ilvl w:val="3"/>
          <w:numId w:val="21"/>
        </w:numPr>
        <w:tabs>
          <w:tab w:val="left" w:pos="1129"/>
        </w:tabs>
        <w:spacing w:after="113" w:line="276" w:lineRule="auto"/>
        <w:jc w:val="both"/>
        <w:rPr>
          <w:rFonts w:ascii="Calibri" w:eastAsia="Times New Roman" w:hAnsi="Calibri" w:cs="Calibri"/>
          <w:color w:val="000000"/>
          <w:sz w:val="22"/>
          <w:szCs w:val="22"/>
        </w:rPr>
      </w:pPr>
      <w:r w:rsidRPr="0065536A">
        <w:rPr>
          <w:rFonts w:ascii="Calibri" w:eastAsia="Times New Roman" w:hAnsi="Calibri" w:cs="Calibri"/>
          <w:color w:val="000000"/>
          <w:sz w:val="22"/>
          <w:szCs w:val="22"/>
        </w:rPr>
        <w:t>Rozporządzenie Ministra Pracy i Polityki Społecznej z dnia 2 marca 2007 r. zmieniające rozporządzenie w sprawie ogólnych przepisów bezpieczeństwa i higieny pracy (</w:t>
      </w:r>
      <w:hyperlink r:id="rId21" w:history="1">
        <w:r w:rsidRPr="0065536A">
          <w:rPr>
            <w:rFonts w:ascii="Calibri" w:eastAsia="Times New Roman" w:hAnsi="Calibri" w:cs="Calibri"/>
            <w:color w:val="000000"/>
            <w:sz w:val="22"/>
            <w:szCs w:val="22"/>
          </w:rPr>
          <w:t>Dz.U. 2007 nr 49 poz. 330</w:t>
        </w:r>
      </w:hyperlink>
      <w:r w:rsidRPr="0065536A">
        <w:rPr>
          <w:rFonts w:ascii="Calibri" w:eastAsia="Times New Roman" w:hAnsi="Calibri" w:cs="Calibri"/>
          <w:color w:val="000000"/>
          <w:sz w:val="22"/>
          <w:szCs w:val="22"/>
        </w:rPr>
        <w:t>),</w:t>
      </w:r>
    </w:p>
    <w:p w14:paraId="566B9E61" w14:textId="77777777" w:rsidR="008507AF" w:rsidRPr="0065536A" w:rsidRDefault="008507AF">
      <w:pPr>
        <w:pStyle w:val="Standard"/>
        <w:numPr>
          <w:ilvl w:val="3"/>
          <w:numId w:val="21"/>
        </w:numPr>
        <w:tabs>
          <w:tab w:val="left" w:pos="1129"/>
        </w:tabs>
        <w:spacing w:after="113" w:line="276" w:lineRule="auto"/>
        <w:jc w:val="both"/>
        <w:rPr>
          <w:rFonts w:ascii="Calibri" w:eastAsia="Times New Roman" w:hAnsi="Calibri" w:cs="Calibri"/>
          <w:color w:val="000000"/>
          <w:sz w:val="22"/>
          <w:szCs w:val="22"/>
        </w:rPr>
      </w:pPr>
      <w:r w:rsidRPr="0065536A">
        <w:rPr>
          <w:rFonts w:ascii="Calibri" w:eastAsia="Times New Roman" w:hAnsi="Calibri" w:cs="Calibri"/>
          <w:color w:val="000000"/>
          <w:sz w:val="22"/>
          <w:szCs w:val="22"/>
        </w:rPr>
        <w:t>Rozporządzenie Ministra Pracy i Polityki Społecznej z dnia 6 czerwca 2008 r. zmieniające rozporządzenie w sprawie ogólnych przepisów bezpieczeństwa i higieny pracy (</w:t>
      </w:r>
      <w:hyperlink r:id="rId22" w:history="1">
        <w:r w:rsidRPr="0065536A">
          <w:rPr>
            <w:rFonts w:ascii="Calibri" w:eastAsia="Times New Roman" w:hAnsi="Calibri" w:cs="Calibri"/>
            <w:color w:val="000000"/>
            <w:sz w:val="22"/>
            <w:szCs w:val="22"/>
          </w:rPr>
          <w:t>Dz.U. 2008 nr 108 poz. 690</w:t>
        </w:r>
      </w:hyperlink>
      <w:r w:rsidRPr="0065536A">
        <w:rPr>
          <w:rFonts w:ascii="Calibri" w:eastAsia="Times New Roman" w:hAnsi="Calibri" w:cs="Calibri"/>
          <w:color w:val="000000"/>
          <w:sz w:val="22"/>
          <w:szCs w:val="22"/>
        </w:rPr>
        <w:t>),</w:t>
      </w:r>
    </w:p>
    <w:p w14:paraId="79A7C81A" w14:textId="77777777" w:rsidR="008507AF" w:rsidRPr="008507AF" w:rsidRDefault="008507AF">
      <w:pPr>
        <w:pStyle w:val="Standard"/>
        <w:numPr>
          <w:ilvl w:val="3"/>
          <w:numId w:val="21"/>
        </w:numPr>
        <w:tabs>
          <w:tab w:val="left" w:pos="1129"/>
        </w:tabs>
        <w:spacing w:after="113" w:line="276" w:lineRule="auto"/>
        <w:jc w:val="both"/>
      </w:pPr>
      <w:r w:rsidRPr="008507AF">
        <w:rPr>
          <w:rFonts w:ascii="Calibri" w:eastAsia="Times New Roman" w:hAnsi="Calibri" w:cs="Calibri"/>
          <w:color w:val="000000"/>
          <w:sz w:val="22"/>
          <w:szCs w:val="22"/>
        </w:rPr>
        <w:t>Rozporządzenie Ministra Pracy i Polityki Społecznej z dnia 4 sierpnia 2011 r. zmieniające rozporządzenie w sprawie ogólnych przepisów bezpieczeństwa i higieny pracy (</w:t>
      </w:r>
      <w:hyperlink r:id="rId23" w:history="1">
        <w:r w:rsidRPr="008507AF">
          <w:rPr>
            <w:rFonts w:ascii="Calibri" w:eastAsia="Times New Roman" w:hAnsi="Calibri" w:cs="Calibri"/>
            <w:color w:val="000000"/>
            <w:sz w:val="22"/>
            <w:szCs w:val="22"/>
          </w:rPr>
          <w:t>Dz.U. 2011 nr 173 poz. 1034</w:t>
        </w:r>
      </w:hyperlink>
      <w:r w:rsidRPr="008507AF">
        <w:rPr>
          <w:rFonts w:ascii="Calibri" w:eastAsia="Times New Roman" w:hAnsi="Calibri" w:cs="Calibri"/>
          <w:color w:val="000000"/>
          <w:sz w:val="22"/>
          <w:szCs w:val="22"/>
        </w:rPr>
        <w:t>),</w:t>
      </w:r>
    </w:p>
    <w:p w14:paraId="34B4779F" w14:textId="77777777" w:rsidR="007C36B5" w:rsidRPr="00781C62" w:rsidRDefault="008507AF">
      <w:pPr>
        <w:pStyle w:val="Standard"/>
        <w:numPr>
          <w:ilvl w:val="3"/>
          <w:numId w:val="21"/>
        </w:numPr>
        <w:tabs>
          <w:tab w:val="left" w:pos="1129"/>
        </w:tabs>
        <w:spacing w:after="113" w:line="276" w:lineRule="auto"/>
        <w:jc w:val="both"/>
      </w:pPr>
      <w:r w:rsidRPr="008507AF">
        <w:rPr>
          <w:rFonts w:ascii="Calibri" w:eastAsia="Times New Roman" w:hAnsi="Calibri" w:cs="Calibri"/>
          <w:color w:val="000000"/>
          <w:sz w:val="22"/>
          <w:szCs w:val="22"/>
        </w:rPr>
        <w:t>Rozporządzenie Ministra Rodziny i Polityki Społecznej z dnia 4 listopada 2021 r. zmieniające rozporządzenie w sprawie ogólnych przepisów bezpieczeństwa i higieny pracy (</w:t>
      </w:r>
      <w:hyperlink r:id="rId24" w:history="1">
        <w:r w:rsidRPr="008507AF">
          <w:rPr>
            <w:rFonts w:ascii="Calibri" w:eastAsia="Times New Roman" w:hAnsi="Calibri" w:cs="Calibri"/>
            <w:color w:val="000000"/>
            <w:sz w:val="22"/>
            <w:szCs w:val="22"/>
          </w:rPr>
          <w:t>Dz.U. 2021 poz. 2088</w:t>
        </w:r>
      </w:hyperlink>
      <w:r w:rsidRPr="008507AF">
        <w:rPr>
          <w:rFonts w:ascii="Calibri" w:eastAsia="Times New Roman" w:hAnsi="Calibri" w:cs="Calibri"/>
          <w:color w:val="000000"/>
          <w:sz w:val="22"/>
          <w:szCs w:val="22"/>
        </w:rPr>
        <w:t>)</w:t>
      </w:r>
      <w:r>
        <w:rPr>
          <w:rFonts w:ascii="Calibri" w:eastAsia="Times New Roman" w:hAnsi="Calibri" w:cs="Calibri"/>
          <w:color w:val="000000"/>
          <w:sz w:val="22"/>
          <w:szCs w:val="22"/>
        </w:rPr>
        <w:t>,</w:t>
      </w:r>
    </w:p>
    <w:p w14:paraId="0A5DD114" w14:textId="77777777" w:rsidR="007C36B5" w:rsidRPr="00781C62" w:rsidRDefault="007C36B5" w:rsidP="00DC579A">
      <w:pPr>
        <w:pStyle w:val="Standard"/>
        <w:numPr>
          <w:ilvl w:val="0"/>
          <w:numId w:val="39"/>
        </w:numPr>
        <w:spacing w:before="120" w:after="120" w:line="259" w:lineRule="auto"/>
        <w:ind w:left="720" w:hanging="360"/>
        <w:jc w:val="both"/>
      </w:pPr>
      <w:r w:rsidRPr="00781C62">
        <w:rPr>
          <w:rFonts w:ascii="Calibri" w:hAnsi="Calibri" w:cs="Calibri"/>
          <w:color w:val="000000"/>
          <w:sz w:val="22"/>
          <w:szCs w:val="22"/>
          <w:lang w:eastAsia="pl-PL"/>
        </w:rPr>
        <w:t>rozporządzeniu Ministra Środowiska</w:t>
      </w:r>
      <w:r w:rsidR="00973725" w:rsidRPr="00781C62">
        <w:rPr>
          <w:rFonts w:ascii="Calibri" w:hAnsi="Calibri" w:cs="Calibri"/>
          <w:color w:val="000000"/>
          <w:sz w:val="22"/>
          <w:szCs w:val="22"/>
          <w:lang w:eastAsia="pl-PL"/>
        </w:rPr>
        <w:t xml:space="preserve"> z </w:t>
      </w:r>
      <w:r w:rsidRPr="00781C62">
        <w:rPr>
          <w:rFonts w:ascii="Calibri" w:hAnsi="Calibri" w:cs="Calibri"/>
          <w:color w:val="000000"/>
          <w:sz w:val="22"/>
          <w:szCs w:val="22"/>
          <w:lang w:eastAsia="pl-PL"/>
        </w:rPr>
        <w:t>dnia 16 czerwca 2009</w:t>
      </w:r>
      <w:r w:rsidR="00695F4F" w:rsidRPr="00781C62">
        <w:rPr>
          <w:rFonts w:ascii="Calibri" w:hAnsi="Calibri" w:cs="Calibri"/>
          <w:color w:val="000000"/>
          <w:sz w:val="22"/>
          <w:szCs w:val="22"/>
          <w:lang w:eastAsia="pl-PL"/>
        </w:rPr>
        <w:t>r.</w:t>
      </w:r>
      <w:r w:rsidR="00973725" w:rsidRPr="00781C62">
        <w:rPr>
          <w:rFonts w:ascii="Calibri" w:hAnsi="Calibri" w:cs="Calibri"/>
          <w:color w:val="000000"/>
          <w:sz w:val="22"/>
          <w:szCs w:val="22"/>
          <w:lang w:eastAsia="pl-PL"/>
        </w:rPr>
        <w:t xml:space="preserve"> w </w:t>
      </w:r>
      <w:r w:rsidRPr="00781C62">
        <w:rPr>
          <w:rFonts w:ascii="Calibri" w:hAnsi="Calibri" w:cs="Calibri"/>
          <w:color w:val="000000"/>
          <w:sz w:val="22"/>
          <w:szCs w:val="22"/>
          <w:lang w:eastAsia="pl-PL"/>
        </w:rPr>
        <w:t>sprawie bezpieczeństwa</w:t>
      </w:r>
      <w:r w:rsidR="00973725" w:rsidRPr="00781C62">
        <w:rPr>
          <w:rFonts w:ascii="Calibri" w:hAnsi="Calibri" w:cs="Calibri"/>
          <w:color w:val="000000"/>
          <w:sz w:val="22"/>
          <w:szCs w:val="22"/>
          <w:lang w:eastAsia="pl-PL"/>
        </w:rPr>
        <w:t xml:space="preserve"> i </w:t>
      </w:r>
      <w:r w:rsidRPr="00781C62">
        <w:rPr>
          <w:rFonts w:ascii="Calibri" w:hAnsi="Calibri" w:cs="Calibri"/>
          <w:color w:val="000000"/>
          <w:sz w:val="22"/>
          <w:szCs w:val="22"/>
          <w:lang w:eastAsia="pl-PL"/>
        </w:rPr>
        <w:t>higieny pracy przy gospodarowaniu odpadami komunalnym</w:t>
      </w:r>
      <w:r w:rsidR="00664748">
        <w:rPr>
          <w:rFonts w:ascii="Calibri" w:hAnsi="Calibri" w:cs="Calibri"/>
          <w:color w:val="000000"/>
          <w:sz w:val="22"/>
          <w:szCs w:val="22"/>
          <w:lang w:eastAsia="pl-PL"/>
        </w:rPr>
        <w:t>i</w:t>
      </w:r>
      <w:r w:rsidRPr="00781C62">
        <w:rPr>
          <w:rFonts w:ascii="Calibri" w:hAnsi="Calibri" w:cs="Calibri"/>
          <w:color w:val="000000"/>
          <w:sz w:val="22"/>
          <w:szCs w:val="22"/>
          <w:lang w:eastAsia="pl-PL"/>
        </w:rPr>
        <w:t xml:space="preserve"> (Dz. U. </w:t>
      </w:r>
      <w:r w:rsidR="00664748">
        <w:rPr>
          <w:rFonts w:ascii="Calibri" w:hAnsi="Calibri" w:cs="Calibri"/>
          <w:color w:val="000000"/>
          <w:sz w:val="22"/>
          <w:szCs w:val="22"/>
          <w:lang w:eastAsia="pl-PL"/>
        </w:rPr>
        <w:t xml:space="preserve">2009 </w:t>
      </w:r>
      <w:r w:rsidRPr="00781C62">
        <w:rPr>
          <w:rFonts w:ascii="Calibri" w:hAnsi="Calibri" w:cs="Calibri"/>
          <w:color w:val="000000"/>
          <w:sz w:val="22"/>
          <w:szCs w:val="22"/>
          <w:lang w:eastAsia="pl-PL"/>
        </w:rPr>
        <w:t>Nr 104, poz. 868)</w:t>
      </w:r>
      <w:r w:rsidR="000A2FA0">
        <w:rPr>
          <w:rFonts w:ascii="Calibri" w:hAnsi="Calibri" w:cs="Calibri"/>
          <w:color w:val="000000"/>
          <w:sz w:val="22"/>
          <w:szCs w:val="22"/>
          <w:lang w:eastAsia="pl-PL"/>
        </w:rPr>
        <w:t>,</w:t>
      </w:r>
    </w:p>
    <w:p w14:paraId="4C2A963A" w14:textId="77777777" w:rsidR="007C36B5" w:rsidRPr="00781C62" w:rsidRDefault="007C36B5">
      <w:pPr>
        <w:pStyle w:val="Standard"/>
        <w:numPr>
          <w:ilvl w:val="0"/>
          <w:numId w:val="23"/>
        </w:numPr>
        <w:spacing w:before="120" w:after="120" w:line="259" w:lineRule="auto"/>
        <w:ind w:left="426"/>
        <w:jc w:val="both"/>
      </w:pPr>
      <w:r w:rsidRPr="008507AF">
        <w:rPr>
          <w:rFonts w:ascii="Calibri" w:hAnsi="Calibri" w:cs="Calibri"/>
          <w:color w:val="000000"/>
          <w:sz w:val="22"/>
          <w:szCs w:val="22"/>
          <w:lang w:eastAsia="pl-PL"/>
        </w:rPr>
        <w:lastRenderedPageBreak/>
        <w:t>zgodność</w:t>
      </w:r>
      <w:r w:rsidR="00973725" w:rsidRPr="00781C62">
        <w:rPr>
          <w:rFonts w:ascii="Calibri" w:hAnsi="Calibri" w:cs="Calibri"/>
          <w:sz w:val="22"/>
          <w:szCs w:val="22"/>
          <w:lang w:eastAsia="pl-PL"/>
        </w:rPr>
        <w:t xml:space="preserve"> z </w:t>
      </w:r>
      <w:r w:rsidRPr="00781C62">
        <w:rPr>
          <w:rFonts w:ascii="Calibri" w:hAnsi="Calibri" w:cs="Calibri"/>
          <w:sz w:val="22"/>
          <w:szCs w:val="22"/>
          <w:lang w:eastAsia="pl-PL"/>
        </w:rPr>
        <w:t>Prawem Budowlanym</w:t>
      </w:r>
      <w:r w:rsidR="000A2FA0">
        <w:rPr>
          <w:rFonts w:ascii="Calibri" w:hAnsi="Calibri" w:cs="Calibri"/>
          <w:sz w:val="22"/>
          <w:szCs w:val="22"/>
          <w:lang w:eastAsia="pl-PL"/>
        </w:rPr>
        <w:t>,</w:t>
      </w:r>
    </w:p>
    <w:p w14:paraId="18D1FE1F" w14:textId="77777777" w:rsidR="006A73E8" w:rsidRDefault="007C36B5" w:rsidP="006A73E8">
      <w:pPr>
        <w:pStyle w:val="Standard"/>
        <w:tabs>
          <w:tab w:val="left" w:pos="0"/>
        </w:tabs>
        <w:spacing w:before="120" w:after="120" w:line="259" w:lineRule="auto"/>
        <w:jc w:val="both"/>
        <w:rPr>
          <w:rFonts w:ascii="Calibri" w:hAnsi="Calibri" w:cs="Calibri"/>
          <w:sz w:val="22"/>
          <w:szCs w:val="22"/>
        </w:rPr>
      </w:pPr>
      <w:r w:rsidRPr="00781C62">
        <w:rPr>
          <w:rFonts w:ascii="Calibri" w:hAnsi="Calibri" w:cs="Calibri"/>
          <w:color w:val="000000"/>
          <w:sz w:val="22"/>
          <w:szCs w:val="22"/>
          <w:lang w:eastAsia="pl-PL"/>
        </w:rPr>
        <w:t>systemy zapewniające zagospodarowanie wód opadowych</w:t>
      </w:r>
      <w:r w:rsidR="00973725" w:rsidRPr="00781C62">
        <w:rPr>
          <w:rFonts w:ascii="Calibri" w:hAnsi="Calibri" w:cs="Calibri"/>
          <w:color w:val="000000"/>
          <w:sz w:val="22"/>
          <w:szCs w:val="22"/>
          <w:lang w:eastAsia="pl-PL"/>
        </w:rPr>
        <w:t xml:space="preserve"> i </w:t>
      </w:r>
      <w:r w:rsidRPr="00781C62">
        <w:rPr>
          <w:rFonts w:ascii="Calibri" w:hAnsi="Calibri" w:cs="Calibri"/>
          <w:color w:val="000000"/>
          <w:sz w:val="22"/>
          <w:szCs w:val="22"/>
          <w:lang w:eastAsia="pl-PL"/>
        </w:rPr>
        <w:t>ścieków przemysłowych pochodzących</w:t>
      </w:r>
      <w:r w:rsidR="00973725" w:rsidRPr="00781C62">
        <w:rPr>
          <w:rFonts w:ascii="Calibri" w:hAnsi="Calibri" w:cs="Calibri"/>
          <w:color w:val="000000"/>
          <w:sz w:val="22"/>
          <w:szCs w:val="22"/>
          <w:lang w:eastAsia="pl-PL"/>
        </w:rPr>
        <w:t xml:space="preserve"> z </w:t>
      </w:r>
      <w:r w:rsidRPr="00781C62">
        <w:rPr>
          <w:rFonts w:ascii="Calibri" w:hAnsi="Calibri" w:cs="Calibri"/>
          <w:color w:val="000000"/>
          <w:sz w:val="22"/>
          <w:szCs w:val="22"/>
          <w:lang w:eastAsia="pl-PL"/>
        </w:rPr>
        <w:t>terenu PSZOK, zgodnie</w:t>
      </w:r>
      <w:r w:rsidR="00973725" w:rsidRPr="00781C62">
        <w:rPr>
          <w:rFonts w:ascii="Calibri" w:hAnsi="Calibri" w:cs="Calibri"/>
          <w:color w:val="000000"/>
          <w:sz w:val="22"/>
          <w:szCs w:val="22"/>
          <w:lang w:eastAsia="pl-PL"/>
        </w:rPr>
        <w:t xml:space="preserve"> z </w:t>
      </w:r>
      <w:r w:rsidRPr="00781C62">
        <w:rPr>
          <w:rFonts w:ascii="Calibri" w:hAnsi="Calibri" w:cs="Calibri"/>
          <w:color w:val="000000"/>
          <w:sz w:val="22"/>
          <w:szCs w:val="22"/>
          <w:lang w:eastAsia="pl-PL"/>
        </w:rPr>
        <w:t>wymaganiami określonymi przepisami, m.in. Ustawy</w:t>
      </w:r>
      <w:r w:rsidR="00973725" w:rsidRPr="00781C62">
        <w:rPr>
          <w:rFonts w:ascii="Calibri" w:hAnsi="Calibri" w:cs="Calibri"/>
          <w:color w:val="000000"/>
          <w:sz w:val="22"/>
          <w:szCs w:val="22"/>
          <w:lang w:eastAsia="pl-PL"/>
        </w:rPr>
        <w:t xml:space="preserve"> z </w:t>
      </w:r>
      <w:r w:rsidRPr="00781C62">
        <w:rPr>
          <w:rFonts w:ascii="Calibri" w:hAnsi="Calibri" w:cs="Calibri"/>
          <w:color w:val="000000"/>
          <w:sz w:val="22"/>
          <w:szCs w:val="22"/>
          <w:lang w:eastAsia="pl-PL"/>
        </w:rPr>
        <w:t>20 lipca 2017</w:t>
      </w:r>
      <w:r w:rsidR="00695F4F" w:rsidRPr="00781C62">
        <w:rPr>
          <w:rFonts w:ascii="Calibri" w:hAnsi="Calibri" w:cs="Calibri"/>
          <w:color w:val="000000"/>
          <w:sz w:val="22"/>
          <w:szCs w:val="22"/>
          <w:lang w:eastAsia="pl-PL"/>
        </w:rPr>
        <w:t>r.</w:t>
      </w:r>
      <w:r w:rsidRPr="00781C62">
        <w:rPr>
          <w:rFonts w:ascii="Calibri" w:hAnsi="Calibri" w:cs="Calibri"/>
          <w:color w:val="000000"/>
          <w:sz w:val="22"/>
          <w:szCs w:val="22"/>
          <w:lang w:eastAsia="pl-PL"/>
        </w:rPr>
        <w:t xml:space="preserve"> Prawo wodne (</w:t>
      </w:r>
      <w:r w:rsidR="00664748" w:rsidRPr="00664748">
        <w:rPr>
          <w:rFonts w:ascii="Calibri" w:hAnsi="Calibri" w:cs="Calibri"/>
          <w:color w:val="000000"/>
          <w:sz w:val="22"/>
          <w:szCs w:val="22"/>
          <w:lang w:eastAsia="pl-PL"/>
        </w:rPr>
        <w:t>t.j.</w:t>
      </w:r>
      <w:r w:rsidR="00664748">
        <w:rPr>
          <w:rFonts w:ascii="Calibri" w:hAnsi="Calibri" w:cs="Calibri"/>
          <w:color w:val="000000"/>
          <w:sz w:val="22"/>
          <w:szCs w:val="22"/>
          <w:lang w:eastAsia="pl-PL"/>
        </w:rPr>
        <w:t xml:space="preserve"> </w:t>
      </w:r>
      <w:r w:rsidR="00664748" w:rsidRPr="00664748">
        <w:rPr>
          <w:rFonts w:ascii="Calibri" w:hAnsi="Calibri" w:cs="Calibri"/>
          <w:color w:val="000000"/>
          <w:sz w:val="22"/>
          <w:szCs w:val="22"/>
          <w:lang w:eastAsia="pl-PL"/>
        </w:rPr>
        <w:t>Dz. U. z 2021 r.</w:t>
      </w:r>
      <w:r w:rsidR="00664748">
        <w:rPr>
          <w:rFonts w:ascii="Calibri" w:hAnsi="Calibri" w:cs="Calibri"/>
          <w:color w:val="000000"/>
          <w:sz w:val="22"/>
          <w:szCs w:val="22"/>
          <w:lang w:eastAsia="pl-PL"/>
        </w:rPr>
        <w:t xml:space="preserve"> </w:t>
      </w:r>
      <w:r w:rsidR="00664748" w:rsidRPr="00664748">
        <w:rPr>
          <w:rFonts w:ascii="Calibri" w:hAnsi="Calibri" w:cs="Calibri"/>
          <w:color w:val="000000"/>
          <w:sz w:val="22"/>
          <w:szCs w:val="22"/>
          <w:lang w:eastAsia="pl-PL"/>
        </w:rPr>
        <w:t>poz. 2233, 2368, z</w:t>
      </w:r>
      <w:r w:rsidR="00664748">
        <w:rPr>
          <w:rFonts w:ascii="Calibri" w:hAnsi="Calibri" w:cs="Calibri"/>
          <w:color w:val="000000"/>
          <w:sz w:val="22"/>
          <w:szCs w:val="22"/>
          <w:lang w:eastAsia="pl-PL"/>
        </w:rPr>
        <w:t xml:space="preserve"> </w:t>
      </w:r>
      <w:r w:rsidR="00664748" w:rsidRPr="00664748">
        <w:rPr>
          <w:rFonts w:ascii="Calibri" w:hAnsi="Calibri" w:cs="Calibri"/>
          <w:color w:val="000000"/>
          <w:sz w:val="22"/>
          <w:szCs w:val="22"/>
          <w:lang w:eastAsia="pl-PL"/>
        </w:rPr>
        <w:t>2022 r. poz. 88,</w:t>
      </w:r>
      <w:r w:rsidR="00664748">
        <w:rPr>
          <w:rFonts w:ascii="Calibri" w:hAnsi="Calibri" w:cs="Calibri"/>
          <w:color w:val="000000"/>
          <w:sz w:val="22"/>
          <w:szCs w:val="22"/>
          <w:lang w:eastAsia="pl-PL"/>
        </w:rPr>
        <w:t xml:space="preserve"> </w:t>
      </w:r>
      <w:r w:rsidR="00664748" w:rsidRPr="00664748">
        <w:rPr>
          <w:rFonts w:ascii="Calibri" w:hAnsi="Calibri" w:cs="Calibri"/>
          <w:color w:val="000000"/>
          <w:sz w:val="22"/>
          <w:szCs w:val="22"/>
          <w:lang w:eastAsia="pl-PL"/>
        </w:rPr>
        <w:t>258, 855</w:t>
      </w:r>
      <w:r w:rsidR="00664748">
        <w:rPr>
          <w:rFonts w:ascii="Calibri" w:hAnsi="Calibri" w:cs="Calibri"/>
          <w:color w:val="000000"/>
          <w:sz w:val="22"/>
          <w:szCs w:val="22"/>
          <w:lang w:eastAsia="pl-PL"/>
        </w:rPr>
        <w:t>)</w:t>
      </w:r>
      <w:r w:rsidR="00664748" w:rsidRPr="00664748">
        <w:rPr>
          <w:rFonts w:ascii="Calibri" w:hAnsi="Calibri" w:cs="Calibri"/>
          <w:color w:val="000000"/>
          <w:sz w:val="22"/>
          <w:szCs w:val="22"/>
          <w:lang w:eastAsia="pl-PL"/>
        </w:rPr>
        <w:t>.</w:t>
      </w:r>
      <w:r w:rsidR="006A73E8" w:rsidRPr="006A73E8">
        <w:rPr>
          <w:rFonts w:ascii="Calibri" w:hAnsi="Calibri" w:cs="Calibri"/>
          <w:sz w:val="22"/>
          <w:szCs w:val="22"/>
        </w:rPr>
        <w:t>Wszystkie zabezpieczenia przeciwpożarowe należy zaprojektować i wykonać zgodnie z wymaganiami</w:t>
      </w:r>
      <w:r w:rsidR="006A73E8">
        <w:rPr>
          <w:rFonts w:ascii="Calibri" w:hAnsi="Calibri" w:cs="Calibri"/>
          <w:sz w:val="22"/>
          <w:szCs w:val="22"/>
        </w:rPr>
        <w:t xml:space="preserve"> </w:t>
      </w:r>
      <w:r w:rsidR="006A73E8" w:rsidRPr="006A73E8">
        <w:rPr>
          <w:rFonts w:ascii="Calibri" w:hAnsi="Calibri" w:cs="Calibri"/>
          <w:sz w:val="22"/>
          <w:szCs w:val="22"/>
        </w:rPr>
        <w:t>Ustawy o ochronie przeciwpożarowej z dnia 24 sierpnia 1991 r</w:t>
      </w:r>
      <w:r w:rsidR="006A73E8">
        <w:rPr>
          <w:rFonts w:ascii="Calibri" w:hAnsi="Calibri" w:cs="Calibri"/>
          <w:sz w:val="22"/>
          <w:szCs w:val="22"/>
        </w:rPr>
        <w:t>.</w:t>
      </w:r>
      <w:r w:rsidR="006A73E8" w:rsidRPr="006A73E8">
        <w:rPr>
          <w:rFonts w:ascii="Calibri" w:hAnsi="Calibri" w:cs="Calibri"/>
          <w:sz w:val="22"/>
          <w:szCs w:val="22"/>
        </w:rPr>
        <w:t xml:space="preserve"> (t.j.</w:t>
      </w:r>
      <w:r w:rsidR="006A73E8">
        <w:rPr>
          <w:rFonts w:ascii="Calibri" w:hAnsi="Calibri" w:cs="Calibri"/>
          <w:sz w:val="22"/>
          <w:szCs w:val="22"/>
        </w:rPr>
        <w:t xml:space="preserve"> </w:t>
      </w:r>
      <w:r w:rsidR="006A73E8" w:rsidRPr="006A73E8">
        <w:rPr>
          <w:rFonts w:ascii="Calibri" w:hAnsi="Calibri" w:cs="Calibri"/>
          <w:sz w:val="22"/>
          <w:szCs w:val="22"/>
        </w:rPr>
        <w:t>Dz. U. z 2022 r.</w:t>
      </w:r>
      <w:r w:rsidR="006A73E8">
        <w:rPr>
          <w:rFonts w:ascii="Calibri" w:hAnsi="Calibri" w:cs="Calibri"/>
          <w:sz w:val="22"/>
          <w:szCs w:val="22"/>
        </w:rPr>
        <w:t xml:space="preserve"> </w:t>
      </w:r>
      <w:r w:rsidR="006A73E8" w:rsidRPr="006A73E8">
        <w:rPr>
          <w:rFonts w:ascii="Calibri" w:hAnsi="Calibri" w:cs="Calibri"/>
          <w:sz w:val="22"/>
          <w:szCs w:val="22"/>
        </w:rPr>
        <w:t>poz. 2057.) oraz</w:t>
      </w:r>
      <w:r w:rsidR="006A73E8">
        <w:rPr>
          <w:rFonts w:ascii="Calibri" w:hAnsi="Calibri" w:cs="Calibri"/>
          <w:sz w:val="22"/>
          <w:szCs w:val="22"/>
        </w:rPr>
        <w:t xml:space="preserve"> </w:t>
      </w:r>
      <w:r w:rsidR="006A73E8" w:rsidRPr="006A73E8">
        <w:rPr>
          <w:rFonts w:ascii="Calibri" w:hAnsi="Calibri" w:cs="Calibri"/>
          <w:sz w:val="22"/>
          <w:szCs w:val="22"/>
        </w:rPr>
        <w:t>Rozporządzenia Ministra Spraw Wewnętrznych i Administracji z dnia 7 czerwca 2010 r. w sprawie</w:t>
      </w:r>
      <w:r w:rsidR="006A73E8">
        <w:rPr>
          <w:rFonts w:ascii="Calibri" w:hAnsi="Calibri" w:cs="Calibri"/>
          <w:sz w:val="22"/>
          <w:szCs w:val="22"/>
        </w:rPr>
        <w:t xml:space="preserve"> </w:t>
      </w:r>
      <w:r w:rsidR="006A73E8" w:rsidRPr="006A73E8">
        <w:rPr>
          <w:rFonts w:ascii="Calibri" w:hAnsi="Calibri" w:cs="Calibri"/>
          <w:sz w:val="22"/>
          <w:szCs w:val="22"/>
        </w:rPr>
        <w:t>ochrony przeciwpożarowej budynków, innych obiektów budowlanych i terenów (Dz. U. z 2010 r., Nr</w:t>
      </w:r>
      <w:r w:rsidR="006A73E8">
        <w:rPr>
          <w:rFonts w:ascii="Calibri" w:hAnsi="Calibri" w:cs="Calibri"/>
          <w:sz w:val="22"/>
          <w:szCs w:val="22"/>
        </w:rPr>
        <w:t xml:space="preserve"> </w:t>
      </w:r>
      <w:r w:rsidR="006A73E8" w:rsidRPr="006A73E8">
        <w:rPr>
          <w:rFonts w:ascii="Calibri" w:hAnsi="Calibri" w:cs="Calibri"/>
          <w:sz w:val="22"/>
          <w:szCs w:val="22"/>
        </w:rPr>
        <w:t xml:space="preserve">109, poz. 719 ze zm.), a także ustawy z dnia 14 grudnia 2012 r. o odpadach </w:t>
      </w:r>
      <w:r w:rsidR="006A73E8" w:rsidRPr="009E51C1">
        <w:rPr>
          <w:rFonts w:ascii="Calibri" w:hAnsi="Calibri" w:cs="Calibri"/>
          <w:sz w:val="22"/>
          <w:szCs w:val="22"/>
          <w:lang w:eastAsia="pl-PL"/>
        </w:rPr>
        <w:t>t.j. Dz. U. z 2022 r. poz. 699, 1250,</w:t>
      </w:r>
      <w:r w:rsidR="006A73E8">
        <w:rPr>
          <w:rFonts w:ascii="Calibri" w:hAnsi="Calibri" w:cs="Calibri"/>
          <w:sz w:val="22"/>
          <w:szCs w:val="22"/>
          <w:lang w:eastAsia="pl-PL"/>
        </w:rPr>
        <w:t xml:space="preserve"> </w:t>
      </w:r>
      <w:r w:rsidR="006A73E8" w:rsidRPr="009E51C1">
        <w:rPr>
          <w:rFonts w:ascii="Calibri" w:hAnsi="Calibri" w:cs="Calibri"/>
          <w:sz w:val="22"/>
          <w:szCs w:val="22"/>
          <w:lang w:eastAsia="pl-PL"/>
        </w:rPr>
        <w:t>1726, 2127</w:t>
      </w:r>
      <w:r w:rsidR="006A73E8">
        <w:rPr>
          <w:rFonts w:ascii="Calibri" w:hAnsi="Calibri" w:cs="Calibri"/>
          <w:sz w:val="22"/>
          <w:szCs w:val="22"/>
          <w:lang w:eastAsia="pl-PL"/>
        </w:rPr>
        <w:t>)</w:t>
      </w:r>
      <w:r w:rsidR="006A73E8" w:rsidRPr="009E51C1">
        <w:rPr>
          <w:rFonts w:ascii="Calibri" w:hAnsi="Calibri" w:cs="Calibri"/>
          <w:sz w:val="22"/>
          <w:szCs w:val="22"/>
          <w:lang w:eastAsia="pl-PL"/>
        </w:rPr>
        <w:t>.</w:t>
      </w:r>
    </w:p>
    <w:p w14:paraId="4B0EB6F0" w14:textId="77777777" w:rsidR="00463D0D" w:rsidRPr="00781C62" w:rsidRDefault="00463D0D" w:rsidP="00DC579A">
      <w:pPr>
        <w:pStyle w:val="Standard"/>
        <w:tabs>
          <w:tab w:val="left" w:pos="0"/>
        </w:tabs>
        <w:spacing w:before="120" w:after="120" w:line="259" w:lineRule="auto"/>
        <w:jc w:val="both"/>
      </w:pPr>
      <w:r w:rsidRPr="00463D0D">
        <w:rPr>
          <w:rFonts w:ascii="Calibri" w:hAnsi="Calibri" w:cs="Calibri"/>
          <w:sz w:val="22"/>
          <w:szCs w:val="22"/>
        </w:rPr>
        <w:t xml:space="preserve">Cały zakres przedsięwzięcia należy zaprojektować i wykonać, zgodnie z wymaganiami obowiązujących przepisów, norm i instrukcji. </w:t>
      </w:r>
      <w:r w:rsidRPr="00463D0D">
        <w:rPr>
          <w:rFonts w:ascii="Calibri" w:hAnsi="Calibri" w:cs="Calibri"/>
          <w:b/>
          <w:bCs/>
          <w:sz w:val="22"/>
          <w:szCs w:val="22"/>
        </w:rPr>
        <w:t>Brak wyszczególnienia, w niniejszych Wymaganiach Zamawiającego, jakichkolwiek obowiązujących aktów prawnych, nie zwalnia Wykonawcy od ich stosowania</w:t>
      </w:r>
      <w:r w:rsidRPr="00463D0D">
        <w:rPr>
          <w:rFonts w:ascii="Calibri" w:hAnsi="Calibri" w:cs="Calibri"/>
          <w:sz w:val="22"/>
          <w:szCs w:val="22"/>
        </w:rPr>
        <w:t>. Wyroby budowlane, stosowane w trakcie wykonywania robót budowlanych, mają być nowe, spełniać wymagania polskich przepisów, a Wykonawca będzie posiadał dokumenty potwierdzające, że zostały one wprowadzone do obrotu, zgodnie z regulacjami ustawy o wyrobach budowlanych i posiadają wymagane parametry.</w:t>
      </w:r>
    </w:p>
    <w:p w14:paraId="0E8D0090" w14:textId="77777777" w:rsidR="00463D0D" w:rsidRDefault="00463D0D" w:rsidP="00463D0D">
      <w:pPr>
        <w:pStyle w:val="Standard"/>
        <w:spacing w:before="120" w:after="120" w:line="259" w:lineRule="auto"/>
        <w:jc w:val="both"/>
        <w:rPr>
          <w:rFonts w:ascii="Calibri" w:hAnsi="Calibri" w:cs="Calibri"/>
          <w:sz w:val="22"/>
          <w:szCs w:val="22"/>
        </w:rPr>
      </w:pPr>
      <w:r w:rsidRPr="00781C62">
        <w:rPr>
          <w:rFonts w:ascii="Calibri" w:hAnsi="Calibri" w:cs="Calibri"/>
          <w:sz w:val="22"/>
          <w:szCs w:val="22"/>
        </w:rPr>
        <w:t>Techniki realizacji robót oraz procedury odbioru robót winny spełniać wymagania wszystkich jednostek uzgadniających projekt budowlany i projekty branżowe.</w:t>
      </w:r>
    </w:p>
    <w:p w14:paraId="525B52F4" w14:textId="77777777" w:rsidR="00463D0D" w:rsidRDefault="00463D0D" w:rsidP="00DC579A">
      <w:pPr>
        <w:pStyle w:val="Standard"/>
        <w:tabs>
          <w:tab w:val="left" w:pos="0"/>
        </w:tabs>
        <w:spacing w:before="120" w:after="120" w:line="259" w:lineRule="auto"/>
        <w:jc w:val="both"/>
        <w:rPr>
          <w:rFonts w:ascii="Calibri" w:hAnsi="Calibri" w:cs="Calibri"/>
          <w:sz w:val="22"/>
          <w:szCs w:val="22"/>
        </w:rPr>
      </w:pPr>
      <w:r w:rsidRPr="003F3417">
        <w:rPr>
          <w:rFonts w:ascii="Calibri" w:hAnsi="Calibri" w:cs="Calibri"/>
          <w:sz w:val="22"/>
          <w:szCs w:val="22"/>
        </w:rPr>
        <w:t>Zamawiający przewiduje bieżącą kontrolę realizacji inwestycji. Dla potrzeb zapewnienia współpracy z Wykonawcą i potwierdzenia kontroli wykonanych robót budowlanych oraz dokonania odbiorów, Zamawiający przewiduje ustanowienie funkcji Inspektora Nadzoru według prawa</w:t>
      </w:r>
      <w:r>
        <w:rPr>
          <w:rFonts w:ascii="Calibri" w:hAnsi="Calibri" w:cs="Calibri"/>
          <w:sz w:val="22"/>
          <w:szCs w:val="22"/>
        </w:rPr>
        <w:t xml:space="preserve"> </w:t>
      </w:r>
      <w:r w:rsidRPr="003F3417">
        <w:rPr>
          <w:rFonts w:ascii="Calibri" w:hAnsi="Calibri" w:cs="Calibri"/>
          <w:sz w:val="22"/>
          <w:szCs w:val="22"/>
        </w:rPr>
        <w:t>budowlanego w zakresie wynikającym z Ustawy z dnia 7 lipca 1994 r. Prawo budowlane (t.j.</w:t>
      </w:r>
      <w:r>
        <w:rPr>
          <w:rFonts w:ascii="Calibri" w:hAnsi="Calibri" w:cs="Calibri"/>
          <w:sz w:val="22"/>
          <w:szCs w:val="22"/>
        </w:rPr>
        <w:t xml:space="preserve"> </w:t>
      </w:r>
      <w:r w:rsidRPr="003F3417">
        <w:rPr>
          <w:rFonts w:ascii="Calibri" w:hAnsi="Calibri" w:cs="Calibri"/>
          <w:sz w:val="22"/>
          <w:szCs w:val="22"/>
        </w:rPr>
        <w:t>Dz. U. z 2021 r.</w:t>
      </w:r>
      <w:r>
        <w:rPr>
          <w:rFonts w:ascii="Calibri" w:hAnsi="Calibri" w:cs="Calibri"/>
          <w:sz w:val="22"/>
          <w:szCs w:val="22"/>
        </w:rPr>
        <w:t xml:space="preserve"> </w:t>
      </w:r>
      <w:r w:rsidRPr="003F3417">
        <w:rPr>
          <w:rFonts w:ascii="Calibri" w:hAnsi="Calibri" w:cs="Calibri"/>
          <w:sz w:val="22"/>
          <w:szCs w:val="22"/>
        </w:rPr>
        <w:t>poz. 2351, z 2022</w:t>
      </w:r>
      <w:r>
        <w:rPr>
          <w:rFonts w:ascii="Calibri" w:hAnsi="Calibri" w:cs="Calibri"/>
          <w:sz w:val="22"/>
          <w:szCs w:val="22"/>
        </w:rPr>
        <w:t xml:space="preserve"> </w:t>
      </w:r>
      <w:r w:rsidRPr="003F3417">
        <w:rPr>
          <w:rFonts w:ascii="Calibri" w:hAnsi="Calibri" w:cs="Calibri"/>
          <w:sz w:val="22"/>
          <w:szCs w:val="22"/>
        </w:rPr>
        <w:t>r. poz. 88.) i postanowień Umowy.</w:t>
      </w:r>
    </w:p>
    <w:p w14:paraId="148A2ECA" w14:textId="77777777" w:rsidR="007C36B5" w:rsidRPr="00781C62" w:rsidRDefault="007C36B5" w:rsidP="00906B60">
      <w:pPr>
        <w:pStyle w:val="Standard"/>
        <w:spacing w:before="120" w:after="120" w:line="259" w:lineRule="auto"/>
        <w:jc w:val="both"/>
      </w:pPr>
      <w:r w:rsidRPr="00781C62">
        <w:rPr>
          <w:rFonts w:ascii="Calibri" w:hAnsi="Calibri" w:cs="Calibri"/>
          <w:sz w:val="22"/>
          <w:szCs w:val="22"/>
        </w:rPr>
        <w:t>Realizacja robót rozpocznie się po protokolarnym przekazaniu przez Zamawiającego terenu budowy wraz</w:t>
      </w:r>
      <w:r w:rsidR="00973725" w:rsidRPr="00781C62">
        <w:rPr>
          <w:rFonts w:ascii="Calibri" w:hAnsi="Calibri" w:cs="Calibri"/>
          <w:sz w:val="22"/>
          <w:szCs w:val="22"/>
        </w:rPr>
        <w:t xml:space="preserve"> z </w:t>
      </w:r>
      <w:r w:rsidRPr="00781C62">
        <w:rPr>
          <w:rFonts w:ascii="Calibri" w:hAnsi="Calibri" w:cs="Calibri"/>
          <w:sz w:val="22"/>
          <w:szCs w:val="22"/>
        </w:rPr>
        <w:t>Dziennikiem Budowy dla danego zakresu robót. Przed rozpoczęciem robót na terenie budowy, Wykonawca wykona inwentaryzację istniejącego stanu zagospodarowania terenu budowy, łącznie</w:t>
      </w:r>
      <w:r w:rsidR="00973725" w:rsidRPr="00781C62">
        <w:rPr>
          <w:rFonts w:ascii="Calibri" w:hAnsi="Calibri" w:cs="Calibri"/>
          <w:sz w:val="22"/>
          <w:szCs w:val="22"/>
        </w:rPr>
        <w:t xml:space="preserve"> z </w:t>
      </w:r>
      <w:r w:rsidRPr="00781C62">
        <w:rPr>
          <w:rFonts w:ascii="Calibri" w:hAnsi="Calibri" w:cs="Calibri"/>
          <w:sz w:val="22"/>
          <w:szCs w:val="22"/>
        </w:rPr>
        <w:t>dokumentacją zdjęciową oraz zleci wykonanie mapy do celów projektowych.</w:t>
      </w:r>
    </w:p>
    <w:p w14:paraId="1431AE30" w14:textId="77777777" w:rsidR="007C36B5" w:rsidRPr="00781C62" w:rsidRDefault="007C36B5" w:rsidP="00906B60">
      <w:pPr>
        <w:pStyle w:val="Standard"/>
        <w:spacing w:before="120" w:after="120" w:line="259" w:lineRule="auto"/>
        <w:jc w:val="both"/>
      </w:pPr>
      <w:r w:rsidRPr="00781C62">
        <w:rPr>
          <w:rFonts w:ascii="Calibri" w:hAnsi="Calibri" w:cs="Calibri"/>
          <w:sz w:val="22"/>
          <w:szCs w:val="22"/>
        </w:rPr>
        <w:t>Wykonawca zobowiązany jest do dostarczenia wyposażenia technologicznego na własny koszt Zamawiającemu na adres budowy,</w:t>
      </w:r>
      <w:r w:rsidR="00973725" w:rsidRPr="00781C62">
        <w:rPr>
          <w:rFonts w:ascii="Calibri" w:hAnsi="Calibri" w:cs="Calibri"/>
          <w:sz w:val="22"/>
          <w:szCs w:val="22"/>
        </w:rPr>
        <w:t xml:space="preserve"> w </w:t>
      </w:r>
      <w:r w:rsidRPr="00781C62">
        <w:rPr>
          <w:rFonts w:ascii="Calibri" w:hAnsi="Calibri" w:cs="Calibri"/>
          <w:sz w:val="22"/>
          <w:szCs w:val="22"/>
        </w:rPr>
        <w:t>porozumieniu</w:t>
      </w:r>
      <w:r w:rsidR="00973725" w:rsidRPr="00781C62">
        <w:rPr>
          <w:rFonts w:ascii="Calibri" w:hAnsi="Calibri" w:cs="Calibri"/>
          <w:sz w:val="22"/>
          <w:szCs w:val="22"/>
        </w:rPr>
        <w:t xml:space="preserve"> z </w:t>
      </w:r>
      <w:r w:rsidRPr="00781C62">
        <w:rPr>
          <w:rFonts w:ascii="Calibri" w:hAnsi="Calibri" w:cs="Calibri"/>
          <w:sz w:val="22"/>
          <w:szCs w:val="22"/>
        </w:rPr>
        <w:t>Zamawiającym.</w:t>
      </w:r>
    </w:p>
    <w:p w14:paraId="50F420C2" w14:textId="77777777" w:rsidR="00194438" w:rsidRDefault="00194438" w:rsidP="00194438">
      <w:pPr>
        <w:widowControl/>
        <w:suppressAutoHyphens w:val="0"/>
        <w:spacing w:before="120" w:after="120" w:line="259" w:lineRule="auto"/>
        <w:jc w:val="both"/>
        <w:textAlignment w:val="auto"/>
      </w:pPr>
      <w:r>
        <w:t>Wykonawca musi również zabezpieczyć taki sposób przeprowadzenia robót budowlanych, aby nie pogarszał on obiektów nieobjętych modernizacją (pozostała cześć infrastruktury działki nr 415/30).</w:t>
      </w:r>
    </w:p>
    <w:p w14:paraId="40998A98" w14:textId="77777777" w:rsidR="00E8445D" w:rsidRDefault="00781C62" w:rsidP="00906B60">
      <w:pPr>
        <w:widowControl/>
        <w:suppressAutoHyphens w:val="0"/>
        <w:spacing w:before="120" w:after="120" w:line="259" w:lineRule="auto"/>
        <w:jc w:val="both"/>
        <w:textAlignment w:val="auto"/>
      </w:pPr>
      <w:r>
        <w:t>O</w:t>
      </w:r>
      <w:r w:rsidR="00E8445D">
        <w:t>bowiązek przygotowania projektów wykonawczych, zgłoszenia prac i uzyskania prawomocnych pozwoleń dla takich projektów spoczywa na wykonawcy wyłonionym do realizacji zadania w ramach projektu</w:t>
      </w:r>
      <w:r>
        <w:t>.</w:t>
      </w:r>
    </w:p>
    <w:p w14:paraId="5D66B412" w14:textId="77777777" w:rsidR="00710C4D" w:rsidRDefault="00710C4D" w:rsidP="00710C4D">
      <w:pPr>
        <w:widowControl/>
        <w:suppressAutoHyphens w:val="0"/>
        <w:spacing w:before="120" w:after="120" w:line="259" w:lineRule="auto"/>
        <w:jc w:val="both"/>
        <w:textAlignment w:val="auto"/>
      </w:pPr>
      <w:r>
        <w:t xml:space="preserve">Zamawiający wymaga aby dokumentacja projektowa została opracowana przez wykwalifikowanych projektantów. Roboty zostaną zaprojektowane zgodnie z prawem budowlanym i normami lub odpowiednimi standardami międzynarodowymi lub Unii Europejskiej. Roboty zostaną zaprojektowane i wykonane zgodnie z Wymaganiami Zamawiającego, najlepszą praktyką inżynierską i najlepszą dostępną </w:t>
      </w:r>
      <w:r>
        <w:lastRenderedPageBreak/>
        <w:t xml:space="preserve">techniką (BAT). Należy przyjąć rozwiązania zapewniające prostą, niezawodną eksploatację PSZOK wraz z infrastrukturą towarzyszącą w długim okresie czasu po najniższych kosztach eksploatacji. </w:t>
      </w:r>
    </w:p>
    <w:p w14:paraId="481701FC" w14:textId="77777777" w:rsidR="00710C4D" w:rsidRDefault="00710C4D" w:rsidP="00710C4D">
      <w:pPr>
        <w:pStyle w:val="Standard"/>
        <w:spacing w:before="120" w:after="120" w:line="259" w:lineRule="auto"/>
        <w:jc w:val="both"/>
        <w:rPr>
          <w:rFonts w:ascii="Calibri" w:hAnsi="Calibri" w:cs="Calibri"/>
          <w:sz w:val="22"/>
          <w:szCs w:val="22"/>
        </w:rPr>
      </w:pPr>
      <w:r w:rsidRPr="00710C4D">
        <w:rPr>
          <w:rFonts w:ascii="Calibri" w:hAnsi="Calibri" w:cs="Calibri"/>
          <w:sz w:val="22"/>
          <w:szCs w:val="22"/>
        </w:rPr>
        <w:t>Po podpisaniu umowy, na wniosek Wykonawcy, Zamawiający przekaże Wykonawcy odpowiednie</w:t>
      </w:r>
      <w:r>
        <w:rPr>
          <w:rFonts w:ascii="Calibri" w:hAnsi="Calibri" w:cs="Calibri"/>
          <w:sz w:val="22"/>
          <w:szCs w:val="22"/>
        </w:rPr>
        <w:t xml:space="preserve"> </w:t>
      </w:r>
      <w:r w:rsidRPr="00710C4D">
        <w:rPr>
          <w:rFonts w:ascii="Calibri" w:hAnsi="Calibri" w:cs="Calibri"/>
          <w:sz w:val="22"/>
          <w:szCs w:val="22"/>
        </w:rPr>
        <w:t>upoważnienie i pełnomocnictwa do zastępowania i występowania w jego imieniu, w celu uzyskania</w:t>
      </w:r>
      <w:r>
        <w:rPr>
          <w:rFonts w:ascii="Calibri" w:hAnsi="Calibri" w:cs="Calibri"/>
          <w:sz w:val="22"/>
          <w:szCs w:val="22"/>
        </w:rPr>
        <w:t xml:space="preserve"> </w:t>
      </w:r>
      <w:r w:rsidRPr="00710C4D">
        <w:rPr>
          <w:rFonts w:ascii="Calibri" w:hAnsi="Calibri" w:cs="Calibri"/>
          <w:sz w:val="22"/>
          <w:szCs w:val="22"/>
        </w:rPr>
        <w:t>decyzji o pozwoleniu na budowę, decyzji o pozwoleniu na użytkowanie, decyzji o pozwoleniu</w:t>
      </w:r>
      <w:r>
        <w:rPr>
          <w:rFonts w:ascii="Calibri" w:hAnsi="Calibri" w:cs="Calibri"/>
          <w:sz w:val="22"/>
          <w:szCs w:val="22"/>
        </w:rPr>
        <w:t xml:space="preserve"> </w:t>
      </w:r>
      <w:r w:rsidRPr="00710C4D">
        <w:rPr>
          <w:rFonts w:ascii="Calibri" w:hAnsi="Calibri" w:cs="Calibri"/>
          <w:sz w:val="22"/>
          <w:szCs w:val="22"/>
        </w:rPr>
        <w:t>zintegrowanym, a także dla innych dokumentów niezbędnych przy prowadzeniu prac projektowych.</w:t>
      </w:r>
    </w:p>
    <w:p w14:paraId="35B40C85" w14:textId="77777777" w:rsidR="00710C4D" w:rsidRDefault="00710C4D" w:rsidP="00906B60">
      <w:pPr>
        <w:widowControl/>
        <w:suppressAutoHyphens w:val="0"/>
        <w:spacing w:before="120" w:after="120" w:line="259" w:lineRule="auto"/>
        <w:jc w:val="both"/>
        <w:textAlignment w:val="auto"/>
      </w:pPr>
    </w:p>
    <w:p w14:paraId="57511A57" w14:textId="77777777" w:rsidR="004256E9" w:rsidRPr="008C133D" w:rsidRDefault="004256E9" w:rsidP="00906B60">
      <w:pPr>
        <w:spacing w:before="120" w:after="120" w:line="259" w:lineRule="auto"/>
        <w:jc w:val="both"/>
        <w:rPr>
          <w:b/>
          <w:sz w:val="28"/>
          <w:szCs w:val="28"/>
        </w:rPr>
      </w:pPr>
      <w:bookmarkStart w:id="39" w:name="__RefHeading__2523_1582762306"/>
      <w:r w:rsidRPr="008C133D">
        <w:rPr>
          <w:b/>
          <w:sz w:val="28"/>
          <w:szCs w:val="28"/>
        </w:rPr>
        <w:t>PRACE BUDOWLANO-MONTAŻOWE</w:t>
      </w:r>
    </w:p>
    <w:p w14:paraId="5D6C5525" w14:textId="77777777" w:rsidR="007C36B5" w:rsidRPr="004256E9" w:rsidRDefault="007C36B5" w:rsidP="00906B60">
      <w:pPr>
        <w:pStyle w:val="Heading2"/>
        <w:numPr>
          <w:ilvl w:val="1"/>
          <w:numId w:val="4"/>
        </w:numPr>
        <w:spacing w:before="120" w:after="120" w:line="259" w:lineRule="auto"/>
        <w:ind w:left="709" w:hanging="709"/>
        <w:rPr>
          <w:rFonts w:ascii="Calibri" w:hAnsi="Calibri" w:cs="Calibri"/>
        </w:rPr>
      </w:pPr>
      <w:bookmarkStart w:id="40" w:name="_Toc515996026"/>
      <w:bookmarkStart w:id="41" w:name="_Toc119919038"/>
      <w:r w:rsidRPr="004256E9">
        <w:rPr>
          <w:rFonts w:ascii="Calibri" w:hAnsi="Calibri" w:cs="Calibri"/>
          <w:lang w:eastAsia="pl-PL"/>
        </w:rPr>
        <w:t>Budowa sieci zbrojeniowych</w:t>
      </w:r>
      <w:bookmarkEnd w:id="39"/>
      <w:bookmarkEnd w:id="40"/>
      <w:bookmarkEnd w:id="41"/>
    </w:p>
    <w:p w14:paraId="200B489B" w14:textId="77777777" w:rsidR="007C36B5" w:rsidRDefault="007C36B5" w:rsidP="00906B60">
      <w:pPr>
        <w:pStyle w:val="Standard"/>
        <w:spacing w:before="120" w:after="120" w:line="259" w:lineRule="auto"/>
        <w:jc w:val="both"/>
      </w:pPr>
      <w:r>
        <w:rPr>
          <w:rFonts w:ascii="Calibri" w:hAnsi="Calibri" w:cs="Calibri"/>
          <w:b/>
          <w:lang w:eastAsia="pl-PL"/>
        </w:rPr>
        <w:t>Wymagania:</w:t>
      </w:r>
    </w:p>
    <w:p w14:paraId="6BED25D1" w14:textId="77777777" w:rsidR="00194438" w:rsidRPr="00B47E5F" w:rsidRDefault="00194438" w:rsidP="00906B60">
      <w:pPr>
        <w:pStyle w:val="Heading2"/>
        <w:numPr>
          <w:ilvl w:val="2"/>
          <w:numId w:val="4"/>
        </w:numPr>
        <w:tabs>
          <w:tab w:val="left" w:pos="709"/>
        </w:tabs>
        <w:spacing w:before="120" w:after="120" w:line="259" w:lineRule="auto"/>
        <w:rPr>
          <w:rFonts w:ascii="Calibri" w:hAnsi="Calibri" w:cs="Calibri"/>
          <w:lang w:eastAsia="pl-PL"/>
        </w:rPr>
      </w:pPr>
      <w:bookmarkStart w:id="42" w:name="__RefHeading__2529_1582762306"/>
      <w:bookmarkStart w:id="43" w:name="_Toc515996029"/>
      <w:bookmarkStart w:id="44" w:name="_Toc119919039"/>
      <w:r w:rsidRPr="00B47E5F">
        <w:rPr>
          <w:rFonts w:ascii="Calibri" w:hAnsi="Calibri" w:cs="Calibri"/>
          <w:lang w:eastAsia="pl-PL"/>
        </w:rPr>
        <w:t>Sie</w:t>
      </w:r>
      <w:r w:rsidRPr="00B47E5F">
        <w:rPr>
          <w:rFonts w:ascii="Calibri" w:hAnsi="Calibri" w:cs="Calibri"/>
          <w:lang w:val="pl-PL" w:eastAsia="pl-PL"/>
        </w:rPr>
        <w:t>ć</w:t>
      </w:r>
      <w:r w:rsidRPr="00B47E5F">
        <w:rPr>
          <w:rFonts w:ascii="Calibri" w:hAnsi="Calibri" w:cs="Calibri"/>
          <w:lang w:eastAsia="pl-PL"/>
        </w:rPr>
        <w:t xml:space="preserve"> wodociągowa</w:t>
      </w:r>
      <w:bookmarkEnd w:id="44"/>
    </w:p>
    <w:p w14:paraId="03D0B605" w14:textId="77777777" w:rsidR="00E36D7C" w:rsidRDefault="001F3790">
      <w:pPr>
        <w:widowControl/>
        <w:numPr>
          <w:ilvl w:val="0"/>
          <w:numId w:val="19"/>
        </w:numPr>
        <w:suppressAutoHyphens w:val="0"/>
        <w:spacing w:before="120" w:after="120" w:line="259" w:lineRule="auto"/>
        <w:jc w:val="both"/>
        <w:textAlignment w:val="auto"/>
      </w:pPr>
      <w:r>
        <w:t>w</w:t>
      </w:r>
      <w:r w:rsidR="00E36D7C">
        <w:t xml:space="preserve">ykonać należy instalację sieci wodociągowej </w:t>
      </w:r>
      <w:r w:rsidR="00E36D7C" w:rsidRPr="00E36D7C">
        <w:t xml:space="preserve">zgodnie z projektem i uzyskanymi decyzjami. </w:t>
      </w:r>
      <w:r w:rsidR="00E36D7C">
        <w:t>Zaprojektować i wykonać należy przyłącze wodociągowe</w:t>
      </w:r>
      <w:r w:rsidR="002C457D">
        <w:t xml:space="preserve"> do budynku socjalno-biurowego, stacji przeładunkowej, stacji demontażu odpadów wielkogabarytowych i </w:t>
      </w:r>
      <w:r w:rsidR="00367E33" w:rsidRPr="006D5CCC">
        <w:rPr>
          <w:rFonts w:eastAsia="Times New Roman"/>
          <w:lang w:eastAsia="pl-PL"/>
        </w:rPr>
        <w:t xml:space="preserve">przyszłej </w:t>
      </w:r>
      <w:r w:rsidR="00367E33" w:rsidRPr="00367E33">
        <w:rPr>
          <w:rFonts w:eastAsia="Times New Roman"/>
          <w:lang w:eastAsia="pl-PL"/>
        </w:rPr>
        <w:t>samoobsługowej myjni samochodowej dla pojazdów komunalnych</w:t>
      </w:r>
      <w:r w:rsidR="00367E33">
        <w:t xml:space="preserve"> </w:t>
      </w:r>
      <w:r w:rsidR="00E36D7C">
        <w:t xml:space="preserve">w uzgodnieniu z zarządcą sieci. </w:t>
      </w:r>
    </w:p>
    <w:p w14:paraId="78E3914A" w14:textId="77777777" w:rsidR="00B525C2" w:rsidRDefault="00B525C2">
      <w:pPr>
        <w:widowControl/>
        <w:numPr>
          <w:ilvl w:val="0"/>
          <w:numId w:val="18"/>
        </w:numPr>
        <w:suppressAutoHyphens w:val="0"/>
        <w:spacing w:before="120" w:after="120" w:line="259" w:lineRule="auto"/>
        <w:jc w:val="both"/>
        <w:textAlignment w:val="auto"/>
      </w:pPr>
      <w:r>
        <w:t xml:space="preserve">długość ok. </w:t>
      </w:r>
      <w:r w:rsidR="001067A2">
        <w:t>210</w:t>
      </w:r>
      <w:r>
        <w:t xml:space="preserve"> mb.</w:t>
      </w:r>
    </w:p>
    <w:p w14:paraId="4D49BBEB" w14:textId="77777777" w:rsidR="00367E33" w:rsidRPr="00B47E5F" w:rsidRDefault="00367E33" w:rsidP="003A7AD1">
      <w:pPr>
        <w:pStyle w:val="Heading2"/>
        <w:numPr>
          <w:ilvl w:val="2"/>
          <w:numId w:val="4"/>
        </w:numPr>
        <w:tabs>
          <w:tab w:val="left" w:pos="709"/>
        </w:tabs>
        <w:spacing w:before="120" w:after="120" w:line="259" w:lineRule="auto"/>
        <w:rPr>
          <w:rFonts w:ascii="Calibri" w:hAnsi="Calibri" w:cs="Calibri"/>
          <w:lang w:eastAsia="pl-PL"/>
        </w:rPr>
      </w:pPr>
      <w:bookmarkStart w:id="45" w:name="_Toc119919040"/>
      <w:r w:rsidRPr="00B47E5F">
        <w:rPr>
          <w:rFonts w:ascii="Calibri" w:hAnsi="Calibri" w:cs="Calibri"/>
          <w:lang w:eastAsia="pl-PL"/>
        </w:rPr>
        <w:t xml:space="preserve">Sieć wodociągowa </w:t>
      </w:r>
      <w:r w:rsidR="003A7AD1" w:rsidRPr="00B47E5F">
        <w:rPr>
          <w:rFonts w:ascii="Calibri" w:hAnsi="Calibri" w:cs="Calibri"/>
          <w:lang w:eastAsia="pl-PL"/>
        </w:rPr>
        <w:t>przeciwpożarowa</w:t>
      </w:r>
      <w:bookmarkEnd w:id="45"/>
    </w:p>
    <w:p w14:paraId="20BAFFEA" w14:textId="77777777" w:rsidR="00710C4D" w:rsidRDefault="001F3790" w:rsidP="00710C4D">
      <w:pPr>
        <w:widowControl/>
        <w:numPr>
          <w:ilvl w:val="0"/>
          <w:numId w:val="18"/>
        </w:numPr>
        <w:suppressAutoHyphens w:val="0"/>
        <w:spacing w:before="120" w:after="120" w:line="259" w:lineRule="auto"/>
        <w:jc w:val="both"/>
        <w:textAlignment w:val="auto"/>
      </w:pPr>
      <w:r>
        <w:t>w</w:t>
      </w:r>
      <w:r w:rsidR="003A7AD1" w:rsidRPr="003A7AD1">
        <w:t>ykonać należy</w:t>
      </w:r>
      <w:r w:rsidR="00FE55E4">
        <w:t xml:space="preserve"> sieć wodociągową przeciwpożarowawą,</w:t>
      </w:r>
      <w:r w:rsidR="003A7AD1" w:rsidRPr="003A7AD1">
        <w:t xml:space="preserve"> urządzenia i instalacje ppoż. zgodnie z obowiązującymi przepisami. W przypadku braku technicznych możliwości wykonania hydrantu przewidzieć należy inne rozwiązanie w</w:t>
      </w:r>
      <w:r w:rsidR="00702EF0">
        <w:t> </w:t>
      </w:r>
      <w:r w:rsidR="003A7AD1" w:rsidRPr="003A7AD1">
        <w:t>zakresie ochrony przeciwpożarowej zgodnie z obowiązującymi przepisami prawa w tym zakresie.</w:t>
      </w:r>
    </w:p>
    <w:p w14:paraId="40F869CE" w14:textId="77777777" w:rsidR="003A7AD1" w:rsidRDefault="003A7AD1" w:rsidP="00906B60">
      <w:pPr>
        <w:pStyle w:val="Heading2"/>
        <w:numPr>
          <w:ilvl w:val="2"/>
          <w:numId w:val="4"/>
        </w:numPr>
        <w:tabs>
          <w:tab w:val="left" w:pos="709"/>
        </w:tabs>
        <w:spacing w:before="120" w:after="120" w:line="259" w:lineRule="auto"/>
        <w:rPr>
          <w:rFonts w:ascii="Calibri" w:hAnsi="Calibri" w:cs="Calibri"/>
          <w:lang w:val="pl-PL"/>
        </w:rPr>
      </w:pPr>
      <w:bookmarkStart w:id="46" w:name="_Toc119919041"/>
      <w:r>
        <w:rPr>
          <w:rFonts w:ascii="Calibri" w:hAnsi="Calibri" w:cs="Calibri"/>
          <w:lang w:val="pl-PL"/>
        </w:rPr>
        <w:t>Sieć kanalizacyjna sanitarna, deszczowa</w:t>
      </w:r>
      <w:r w:rsidR="00702EF0">
        <w:rPr>
          <w:rFonts w:ascii="Calibri" w:hAnsi="Calibri" w:cs="Calibri"/>
          <w:lang w:val="pl-PL"/>
        </w:rPr>
        <w:t>, przepompownia ścieków</w:t>
      </w:r>
      <w:bookmarkEnd w:id="46"/>
    </w:p>
    <w:p w14:paraId="14FFEDB6" w14:textId="77777777" w:rsidR="001F3790" w:rsidRDefault="00D67A15">
      <w:pPr>
        <w:widowControl/>
        <w:numPr>
          <w:ilvl w:val="0"/>
          <w:numId w:val="18"/>
        </w:numPr>
        <w:suppressAutoHyphens w:val="0"/>
        <w:spacing w:before="120" w:after="120" w:line="259" w:lineRule="auto"/>
        <w:jc w:val="both"/>
        <w:textAlignment w:val="auto"/>
      </w:pPr>
      <w:r>
        <w:t>w</w:t>
      </w:r>
      <w:r w:rsidR="003A7AD1">
        <w:t xml:space="preserve">ykonać należy </w:t>
      </w:r>
      <w:r w:rsidR="001F3790">
        <w:t xml:space="preserve">instalację kanalizacji sanitarnej wraz z </w:t>
      </w:r>
      <w:r w:rsidR="001F3790" w:rsidRPr="001F3790">
        <w:t>przyłączeniem do budynku socjalno-biurowego</w:t>
      </w:r>
      <w:r w:rsidR="001F3790">
        <w:t xml:space="preserve">, stacji przeładunkowej i stacji demontażu odpadów wielkogabarytowych, </w:t>
      </w:r>
    </w:p>
    <w:p w14:paraId="394F2BD8" w14:textId="77777777" w:rsidR="001F3790" w:rsidRDefault="001F3790">
      <w:pPr>
        <w:widowControl/>
        <w:numPr>
          <w:ilvl w:val="0"/>
          <w:numId w:val="18"/>
        </w:numPr>
        <w:suppressAutoHyphens w:val="0"/>
        <w:spacing w:before="120" w:after="120" w:line="259" w:lineRule="auto"/>
        <w:jc w:val="both"/>
        <w:textAlignment w:val="auto"/>
      </w:pPr>
      <w:r w:rsidRPr="001F3790">
        <w:t>wykonanie studni rewizyjnej na każdym z przyłączy</w:t>
      </w:r>
      <w:r>
        <w:t>,</w:t>
      </w:r>
    </w:p>
    <w:p w14:paraId="2D51D74F" w14:textId="77777777" w:rsidR="00D67A15" w:rsidRDefault="00D67A15">
      <w:pPr>
        <w:widowControl/>
        <w:numPr>
          <w:ilvl w:val="0"/>
          <w:numId w:val="18"/>
        </w:numPr>
        <w:suppressAutoHyphens w:val="0"/>
        <w:spacing w:before="120" w:after="120" w:line="259" w:lineRule="auto"/>
        <w:jc w:val="both"/>
        <w:textAlignment w:val="auto"/>
      </w:pPr>
      <w:r>
        <w:t xml:space="preserve">wykonać należy </w:t>
      </w:r>
      <w:r w:rsidRPr="00D67A15">
        <w:t>instalacj</w:t>
      </w:r>
      <w:r>
        <w:t>ę</w:t>
      </w:r>
      <w:r w:rsidRPr="00D67A15">
        <w:t xml:space="preserve"> odprowadzania odcieków i ścieków przemysłowych,</w:t>
      </w:r>
    </w:p>
    <w:p w14:paraId="37BDC35F" w14:textId="77777777" w:rsidR="003A7AD1" w:rsidRDefault="001F3790">
      <w:pPr>
        <w:widowControl/>
        <w:numPr>
          <w:ilvl w:val="0"/>
          <w:numId w:val="18"/>
        </w:numPr>
        <w:suppressAutoHyphens w:val="0"/>
        <w:spacing w:before="120" w:after="120" w:line="259" w:lineRule="auto"/>
        <w:jc w:val="both"/>
        <w:textAlignment w:val="auto"/>
      </w:pPr>
      <w:r>
        <w:t>n</w:t>
      </w:r>
      <w:r w:rsidRPr="001F3790">
        <w:t>ależy uzgodnić możliwość podłączenia do istniejącej przepompowni oczyszczalni, alternatywnie wyposażyć przyłącze w oddzielną przepompownię ścieków bytowych</w:t>
      </w:r>
      <w:r w:rsidR="00D67A15">
        <w:t>,</w:t>
      </w:r>
    </w:p>
    <w:p w14:paraId="05FCECE8" w14:textId="77777777" w:rsidR="00D67A15" w:rsidRDefault="00D67A15" w:rsidP="0047394D">
      <w:pPr>
        <w:widowControl/>
        <w:numPr>
          <w:ilvl w:val="0"/>
          <w:numId w:val="18"/>
        </w:numPr>
        <w:suppressAutoHyphens w:val="0"/>
        <w:spacing w:before="120" w:after="120" w:line="259" w:lineRule="auto"/>
        <w:jc w:val="both"/>
        <w:textAlignment w:val="auto"/>
      </w:pPr>
      <w:r>
        <w:t>system odwodnienia placu (instalacja odciekowa i separatory substancji ropopochodnych, system rozsączania bądź podłączenie do kanalizacji oczyszczalni w zależności od uzyskanych warunków oraz obliczeń projektowych)</w:t>
      </w:r>
      <w:r w:rsidR="001067A2">
        <w:t>,</w:t>
      </w:r>
    </w:p>
    <w:p w14:paraId="53192824" w14:textId="77777777" w:rsidR="001067A2" w:rsidRDefault="001067A2">
      <w:pPr>
        <w:widowControl/>
        <w:numPr>
          <w:ilvl w:val="0"/>
          <w:numId w:val="18"/>
        </w:numPr>
        <w:suppressAutoHyphens w:val="0"/>
        <w:spacing w:before="120" w:after="120" w:line="259" w:lineRule="auto"/>
        <w:jc w:val="both"/>
        <w:textAlignment w:val="auto"/>
      </w:pPr>
      <w:r>
        <w:lastRenderedPageBreak/>
        <w:t>długość ok. 246 mb.</w:t>
      </w:r>
    </w:p>
    <w:p w14:paraId="0725DF33" w14:textId="77777777" w:rsidR="0047394D" w:rsidRPr="003A7AD1" w:rsidRDefault="0047394D" w:rsidP="00DC579A">
      <w:pPr>
        <w:widowControl/>
        <w:suppressAutoHyphens w:val="0"/>
        <w:spacing w:before="120" w:after="120" w:line="259" w:lineRule="auto"/>
        <w:jc w:val="both"/>
        <w:textAlignment w:val="auto"/>
      </w:pPr>
      <w:r>
        <w:t xml:space="preserve">Szczegółowe rozwiązania instalacji kanalizacji sanitarnej, </w:t>
      </w:r>
      <w:r w:rsidRPr="009E51C1">
        <w:t>kanalizacji deszczowej</w:t>
      </w:r>
      <w:r>
        <w:t xml:space="preserve"> i k</w:t>
      </w:r>
      <w:r w:rsidRPr="0047394D">
        <w:t>analizacj</w:t>
      </w:r>
      <w:r>
        <w:t>i</w:t>
      </w:r>
      <w:r w:rsidRPr="0047394D">
        <w:t xml:space="preserve"> technologiczn</w:t>
      </w:r>
      <w:r>
        <w:t>ej zostaną określone na etapie projektu budowlanego..</w:t>
      </w:r>
    </w:p>
    <w:p w14:paraId="52F04D24" w14:textId="77777777" w:rsidR="007C36B5" w:rsidRPr="00BF1836" w:rsidRDefault="007C36B5" w:rsidP="00906B60">
      <w:pPr>
        <w:pStyle w:val="Heading2"/>
        <w:numPr>
          <w:ilvl w:val="2"/>
          <w:numId w:val="4"/>
        </w:numPr>
        <w:tabs>
          <w:tab w:val="left" w:pos="709"/>
        </w:tabs>
        <w:spacing w:before="120" w:after="120" w:line="259" w:lineRule="auto"/>
        <w:rPr>
          <w:rFonts w:ascii="Calibri" w:hAnsi="Calibri" w:cs="Calibri"/>
          <w:lang w:eastAsia="pl-PL"/>
        </w:rPr>
      </w:pPr>
      <w:bookmarkStart w:id="47" w:name="_Toc119919042"/>
      <w:r w:rsidRPr="00B47E5F">
        <w:rPr>
          <w:rFonts w:ascii="Calibri" w:hAnsi="Calibri" w:cs="Calibri"/>
          <w:lang w:eastAsia="pl-PL"/>
        </w:rPr>
        <w:t>Sieć energetyczna</w:t>
      </w:r>
      <w:bookmarkEnd w:id="42"/>
      <w:bookmarkEnd w:id="43"/>
      <w:bookmarkEnd w:id="47"/>
    </w:p>
    <w:p w14:paraId="67CC3EF5" w14:textId="77777777" w:rsidR="00D67A15" w:rsidRDefault="00D67A15">
      <w:pPr>
        <w:numPr>
          <w:ilvl w:val="0"/>
          <w:numId w:val="11"/>
        </w:numPr>
        <w:tabs>
          <w:tab w:val="clear" w:pos="708"/>
          <w:tab w:val="num" w:pos="426"/>
        </w:tabs>
        <w:spacing w:before="120" w:after="120" w:line="259" w:lineRule="auto"/>
        <w:ind w:left="426" w:hanging="426"/>
        <w:jc w:val="both"/>
      </w:pPr>
      <w:r>
        <w:t>w</w:t>
      </w:r>
      <w:r w:rsidRPr="00D67A15">
        <w:t xml:space="preserve">ykonanie modernizacji przyłącza instalacji elektrycznej min. do zapotrzebowania odbiorników energii elektrycznej całego obiektu, </w:t>
      </w:r>
    </w:p>
    <w:p w14:paraId="219837E3" w14:textId="77777777" w:rsidR="00D67A15" w:rsidRDefault="00D67A15">
      <w:pPr>
        <w:numPr>
          <w:ilvl w:val="0"/>
          <w:numId w:val="11"/>
        </w:numPr>
        <w:tabs>
          <w:tab w:val="clear" w:pos="708"/>
          <w:tab w:val="num" w:pos="426"/>
        </w:tabs>
        <w:spacing w:before="120" w:after="120" w:line="259" w:lineRule="auto"/>
        <w:ind w:left="426" w:hanging="426"/>
        <w:jc w:val="both"/>
      </w:pPr>
      <w:r w:rsidRPr="00D67A15">
        <w:t xml:space="preserve">doprowadzenie instalacji elektrycznej do zasilenia obiektów (budynków, urządzeń, </w:t>
      </w:r>
      <w:r w:rsidRPr="006D5CCC">
        <w:rPr>
          <w:rFonts w:eastAsia="Times New Roman"/>
          <w:lang w:eastAsia="pl-PL"/>
        </w:rPr>
        <w:t xml:space="preserve">przyszłej </w:t>
      </w:r>
      <w:r w:rsidRPr="00367E33">
        <w:rPr>
          <w:rFonts w:eastAsia="Times New Roman"/>
          <w:lang w:eastAsia="pl-PL"/>
        </w:rPr>
        <w:t>samoobsługowej myjni samochodowej dla pojazdów komunalnych</w:t>
      </w:r>
      <w:r w:rsidRPr="00D67A15">
        <w:t xml:space="preserve">, przepompowni - jeśli będzie projektowania) oraz oświetlenia </w:t>
      </w:r>
      <w:r w:rsidR="002A1DB9">
        <w:t xml:space="preserve">terenu </w:t>
      </w:r>
      <w:r w:rsidRPr="00D67A15">
        <w:t>PSZOK</w:t>
      </w:r>
      <w:r w:rsidR="002A1DB9">
        <w:t xml:space="preserve"> wraz z infrastruktura towarzyszącą, oświetlić należy również wszystkie odpady</w:t>
      </w:r>
      <w:r>
        <w:t>,</w:t>
      </w:r>
    </w:p>
    <w:p w14:paraId="67A4D51B" w14:textId="77777777" w:rsidR="002910AB" w:rsidRDefault="00D67A15">
      <w:pPr>
        <w:numPr>
          <w:ilvl w:val="0"/>
          <w:numId w:val="11"/>
        </w:numPr>
        <w:tabs>
          <w:tab w:val="clear" w:pos="708"/>
          <w:tab w:val="num" w:pos="426"/>
        </w:tabs>
        <w:spacing w:before="120" w:after="120" w:line="259" w:lineRule="auto"/>
        <w:ind w:left="426" w:hanging="426"/>
        <w:jc w:val="both"/>
      </w:pPr>
      <w:r w:rsidRPr="00D67A15">
        <w:t>położenie okablowania bramy przesuwnej i szlabanów, wag, oraz instalacji monitoringu</w:t>
      </w:r>
      <w:r w:rsidR="001067A2">
        <w:t>,</w:t>
      </w:r>
    </w:p>
    <w:p w14:paraId="39905E40" w14:textId="77777777" w:rsidR="000C4C3E" w:rsidRDefault="000C4C3E">
      <w:pPr>
        <w:numPr>
          <w:ilvl w:val="0"/>
          <w:numId w:val="11"/>
        </w:numPr>
        <w:tabs>
          <w:tab w:val="clear" w:pos="708"/>
          <w:tab w:val="num" w:pos="426"/>
        </w:tabs>
        <w:spacing w:before="120" w:after="120" w:line="259" w:lineRule="auto"/>
        <w:ind w:left="426" w:hanging="426"/>
        <w:jc w:val="both"/>
      </w:pPr>
      <w:r w:rsidRPr="000C4C3E">
        <w:t xml:space="preserve"> zakup, transport i montaż wszystkich potrzebnych materiałów, oprzyrządowanie i instalacje rozdzielcze sieci energetycznej.</w:t>
      </w:r>
    </w:p>
    <w:p w14:paraId="727C973C" w14:textId="77777777" w:rsidR="001067A2" w:rsidRDefault="001067A2">
      <w:pPr>
        <w:numPr>
          <w:ilvl w:val="0"/>
          <w:numId w:val="11"/>
        </w:numPr>
        <w:tabs>
          <w:tab w:val="clear" w:pos="708"/>
          <w:tab w:val="num" w:pos="426"/>
        </w:tabs>
        <w:spacing w:before="120" w:after="120" w:line="259" w:lineRule="auto"/>
        <w:ind w:left="426" w:hanging="426"/>
        <w:jc w:val="both"/>
      </w:pPr>
      <w:r>
        <w:t>długość ok. 826 mb.</w:t>
      </w:r>
    </w:p>
    <w:p w14:paraId="30C2DEC5" w14:textId="77777777" w:rsidR="00B25236" w:rsidRPr="00B25236" w:rsidRDefault="00B25236" w:rsidP="00B25236">
      <w:pPr>
        <w:pStyle w:val="Heading2"/>
        <w:numPr>
          <w:ilvl w:val="1"/>
          <w:numId w:val="4"/>
        </w:numPr>
        <w:spacing w:before="120" w:after="120" w:line="259" w:lineRule="auto"/>
        <w:rPr>
          <w:rFonts w:ascii="Calibri" w:hAnsi="Calibri" w:cs="Calibri"/>
        </w:rPr>
      </w:pPr>
      <w:bookmarkStart w:id="48" w:name="__RefHeading__2533_1582762306"/>
      <w:bookmarkStart w:id="49" w:name="_Toc515996031"/>
      <w:bookmarkStart w:id="50" w:name="_Toc119919043"/>
      <w:r w:rsidRPr="00B25236">
        <w:rPr>
          <w:rFonts w:ascii="Calibri" w:hAnsi="Calibri" w:cs="Calibri"/>
        </w:rPr>
        <w:t>Roboty rozbiórkowe i przygotowawcze</w:t>
      </w:r>
      <w:bookmarkEnd w:id="50"/>
    </w:p>
    <w:p w14:paraId="3EE8FCB7" w14:textId="77777777" w:rsidR="00B25236" w:rsidRPr="00B25236" w:rsidRDefault="00B25236" w:rsidP="00B25236">
      <w:pPr>
        <w:pStyle w:val="Standard"/>
        <w:spacing w:before="120" w:after="120" w:line="259" w:lineRule="auto"/>
        <w:jc w:val="both"/>
        <w:rPr>
          <w:rFonts w:ascii="Calibri" w:hAnsi="Calibri" w:cs="Calibri"/>
          <w:b/>
          <w:lang w:eastAsia="pl-PL"/>
        </w:rPr>
      </w:pPr>
      <w:r w:rsidRPr="00B25236">
        <w:rPr>
          <w:rFonts w:ascii="Calibri" w:hAnsi="Calibri" w:cs="Calibri"/>
          <w:b/>
          <w:lang w:eastAsia="pl-PL"/>
        </w:rPr>
        <w:t>Wymagania:</w:t>
      </w:r>
    </w:p>
    <w:p w14:paraId="0B33C775" w14:textId="77777777" w:rsidR="00B25236" w:rsidRPr="00B25236" w:rsidRDefault="00B25236" w:rsidP="00B25236">
      <w:pPr>
        <w:pStyle w:val="Standard"/>
        <w:widowControl w:val="0"/>
        <w:tabs>
          <w:tab w:val="left" w:pos="711"/>
          <w:tab w:val="left" w:pos="1276"/>
        </w:tabs>
        <w:spacing w:before="120" w:after="120" w:line="259" w:lineRule="auto"/>
        <w:jc w:val="both"/>
        <w:rPr>
          <w:rFonts w:ascii="Calibri" w:eastAsia="Times New Roman" w:hAnsi="Calibri" w:cs="Calibri"/>
          <w:color w:val="000000"/>
          <w:sz w:val="22"/>
          <w:szCs w:val="22"/>
        </w:rPr>
      </w:pPr>
      <w:r w:rsidRPr="00B25236">
        <w:rPr>
          <w:rFonts w:ascii="Calibri" w:eastAsia="Times New Roman" w:hAnsi="Calibri" w:cs="Calibri"/>
          <w:color w:val="000000"/>
          <w:sz w:val="22"/>
          <w:szCs w:val="22"/>
        </w:rPr>
        <w:t>Zakres prac rozbiórkowych i przygotowawczych będzie obejmował następujące działania:</w:t>
      </w:r>
    </w:p>
    <w:p w14:paraId="5C779836" w14:textId="77777777" w:rsidR="00B25236" w:rsidRDefault="00B25236" w:rsidP="00B2523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B25236">
        <w:rPr>
          <w:rFonts w:ascii="Calibri" w:eastAsia="Times New Roman" w:hAnsi="Calibri" w:cs="Calibri"/>
          <w:color w:val="000000"/>
          <w:sz w:val="22"/>
          <w:szCs w:val="22"/>
        </w:rPr>
        <w:t>rozbiórka części istniejącej nawierzchni betonowej na wewnętrznym placu PSZOK</w:t>
      </w:r>
      <w:r>
        <w:rPr>
          <w:rFonts w:ascii="Calibri" w:eastAsia="Times New Roman" w:hAnsi="Calibri" w:cs="Calibri"/>
          <w:color w:val="000000"/>
          <w:sz w:val="22"/>
          <w:szCs w:val="22"/>
        </w:rPr>
        <w:t xml:space="preserve">, </w:t>
      </w:r>
    </w:p>
    <w:p w14:paraId="73173F1C" w14:textId="77777777" w:rsidR="00B25236" w:rsidRPr="00B25236" w:rsidRDefault="00B25236" w:rsidP="00B2523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B25236">
        <w:rPr>
          <w:rFonts w:ascii="Calibri" w:eastAsia="Times New Roman" w:hAnsi="Calibri" w:cs="Calibri"/>
          <w:color w:val="000000"/>
          <w:sz w:val="22"/>
          <w:szCs w:val="22"/>
        </w:rPr>
        <w:t xml:space="preserve">rozbiórka obiektów istniejących </w:t>
      </w:r>
      <w:r>
        <w:rPr>
          <w:rFonts w:ascii="Calibri" w:eastAsia="Times New Roman" w:hAnsi="Calibri" w:cs="Calibri"/>
          <w:color w:val="000000"/>
          <w:sz w:val="22"/>
          <w:szCs w:val="22"/>
        </w:rPr>
        <w:t>– budynku mieszkalnego oraz słupów oświetleniowych,</w:t>
      </w:r>
    </w:p>
    <w:p w14:paraId="5DDCF9CD" w14:textId="77777777" w:rsidR="00B25236" w:rsidRDefault="00B25236" w:rsidP="00B2523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B25236">
        <w:rPr>
          <w:rFonts w:ascii="Calibri" w:eastAsia="Times New Roman" w:hAnsi="Calibri" w:cs="Calibri"/>
          <w:color w:val="000000"/>
          <w:sz w:val="22"/>
          <w:szCs w:val="22"/>
        </w:rPr>
        <w:t>wycinka drzew i krzewów zgodnie z wynikiem przeprowadzonej inwentaryzac</w:t>
      </w:r>
      <w:r>
        <w:rPr>
          <w:rFonts w:ascii="Calibri" w:eastAsia="Times New Roman" w:hAnsi="Calibri" w:cs="Calibri"/>
          <w:color w:val="000000"/>
          <w:sz w:val="22"/>
          <w:szCs w:val="22"/>
        </w:rPr>
        <w:t>ji,</w:t>
      </w:r>
    </w:p>
    <w:p w14:paraId="01680538" w14:textId="77777777" w:rsidR="00B25236" w:rsidRPr="00B25236" w:rsidRDefault="00B25236" w:rsidP="00B2523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B25236">
        <w:rPr>
          <w:rFonts w:ascii="Calibri" w:eastAsia="Times New Roman" w:hAnsi="Calibri" w:cs="Calibri"/>
          <w:color w:val="000000"/>
          <w:sz w:val="22"/>
          <w:szCs w:val="22"/>
        </w:rPr>
        <w:t>wywóz humusu zdjętego na ter</w:t>
      </w:r>
      <w:r w:rsidR="00D80550">
        <w:rPr>
          <w:rFonts w:ascii="Calibri" w:eastAsia="Times New Roman" w:hAnsi="Calibri" w:cs="Calibri"/>
          <w:color w:val="000000"/>
          <w:sz w:val="22"/>
          <w:szCs w:val="22"/>
        </w:rPr>
        <w:t>e</w:t>
      </w:r>
      <w:r w:rsidRPr="00B25236">
        <w:rPr>
          <w:rFonts w:ascii="Calibri" w:eastAsia="Times New Roman" w:hAnsi="Calibri" w:cs="Calibri"/>
          <w:color w:val="000000"/>
          <w:sz w:val="22"/>
          <w:szCs w:val="22"/>
        </w:rPr>
        <w:t xml:space="preserve">nach zielonych ulegających przebudowie, </w:t>
      </w:r>
    </w:p>
    <w:p w14:paraId="0E9CDD5C" w14:textId="77777777" w:rsidR="00B25236" w:rsidRDefault="00B25236" w:rsidP="00B2523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B25236">
        <w:rPr>
          <w:rFonts w:ascii="Calibri" w:eastAsia="Times New Roman" w:hAnsi="Calibri" w:cs="Calibri"/>
          <w:color w:val="000000"/>
          <w:sz w:val="22"/>
          <w:szCs w:val="22"/>
        </w:rPr>
        <w:t xml:space="preserve">wymiana/stabilizacja gruntu kruszywem o odpowiednim zagęszczeniu na obszarze gruntów nasypowych, </w:t>
      </w:r>
    </w:p>
    <w:p w14:paraId="32E4C5C0" w14:textId="77777777" w:rsidR="00B25236" w:rsidRDefault="00B25236" w:rsidP="00B2523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B25236">
        <w:rPr>
          <w:rFonts w:ascii="Calibri" w:eastAsia="Times New Roman" w:hAnsi="Calibri" w:cs="Calibri"/>
          <w:color w:val="000000"/>
          <w:sz w:val="22"/>
          <w:szCs w:val="22"/>
        </w:rPr>
        <w:t>wyprofilowanie terenu</w:t>
      </w:r>
      <w:r w:rsidR="00C72F76">
        <w:rPr>
          <w:rFonts w:ascii="Calibri" w:eastAsia="Times New Roman" w:hAnsi="Calibri" w:cs="Calibri"/>
          <w:color w:val="000000"/>
          <w:sz w:val="22"/>
          <w:szCs w:val="22"/>
        </w:rPr>
        <w:t>,</w:t>
      </w:r>
    </w:p>
    <w:p w14:paraId="0D8325FD" w14:textId="77777777" w:rsidR="00C72F76" w:rsidRDefault="00C72F76" w:rsidP="00B2523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72F76">
        <w:rPr>
          <w:rFonts w:ascii="Calibri" w:eastAsia="Times New Roman" w:hAnsi="Calibri" w:cs="Calibri"/>
          <w:color w:val="000000"/>
          <w:sz w:val="22"/>
          <w:szCs w:val="22"/>
        </w:rPr>
        <w:t>zagospodarowanie powstałych odpadów (zgodnie z zalecaną hierarchią postępowania z</w:t>
      </w:r>
      <w:r>
        <w:rPr>
          <w:rFonts w:ascii="Calibri" w:eastAsia="Times New Roman" w:hAnsi="Calibri" w:cs="Calibri"/>
          <w:color w:val="000000"/>
          <w:sz w:val="22"/>
          <w:szCs w:val="22"/>
        </w:rPr>
        <w:t> </w:t>
      </w:r>
      <w:r w:rsidRPr="00C72F76">
        <w:rPr>
          <w:rFonts w:ascii="Calibri" w:eastAsia="Times New Roman" w:hAnsi="Calibri" w:cs="Calibri"/>
          <w:color w:val="000000"/>
          <w:sz w:val="22"/>
          <w:szCs w:val="22"/>
        </w:rPr>
        <w:t>odpadami, należy dążyć do ich recyklingu lub ponownego użycia),</w:t>
      </w:r>
    </w:p>
    <w:p w14:paraId="7B5524D3" w14:textId="77777777" w:rsidR="00B25236" w:rsidRPr="00B25236" w:rsidRDefault="00B25236" w:rsidP="00B25236">
      <w:pPr>
        <w:pStyle w:val="Standard"/>
        <w:widowControl w:val="0"/>
        <w:tabs>
          <w:tab w:val="left" w:pos="711"/>
          <w:tab w:val="left" w:pos="1276"/>
        </w:tabs>
        <w:spacing w:before="120" w:after="120" w:line="259" w:lineRule="auto"/>
        <w:jc w:val="both"/>
        <w:rPr>
          <w:rFonts w:ascii="Calibri" w:eastAsia="Times New Roman" w:hAnsi="Calibri" w:cs="Calibri"/>
          <w:color w:val="000000"/>
          <w:sz w:val="22"/>
          <w:szCs w:val="22"/>
        </w:rPr>
      </w:pPr>
      <w:r w:rsidRPr="00B25236">
        <w:rPr>
          <w:rFonts w:ascii="Calibri" w:eastAsia="Times New Roman" w:hAnsi="Calibri" w:cs="Calibri"/>
          <w:color w:val="000000"/>
          <w:sz w:val="22"/>
          <w:szCs w:val="22"/>
        </w:rPr>
        <w:t>Nie wyklucza się konieczności podjęcia innych prac, które należy zidentyfikować na etapie projektu budowlanego.</w:t>
      </w:r>
    </w:p>
    <w:p w14:paraId="0C72A6E8" w14:textId="77777777" w:rsidR="007C36B5" w:rsidRPr="004256E9" w:rsidRDefault="007C36B5" w:rsidP="00906B60">
      <w:pPr>
        <w:pStyle w:val="Heading2"/>
        <w:numPr>
          <w:ilvl w:val="1"/>
          <w:numId w:val="4"/>
        </w:numPr>
        <w:spacing w:before="120" w:after="120" w:line="259" w:lineRule="auto"/>
        <w:ind w:left="709" w:hanging="709"/>
        <w:rPr>
          <w:rFonts w:ascii="Calibri" w:hAnsi="Calibri" w:cs="Calibri"/>
        </w:rPr>
      </w:pPr>
      <w:bookmarkStart w:id="51" w:name="_Toc119919044"/>
      <w:r w:rsidRPr="004256E9">
        <w:rPr>
          <w:rFonts w:ascii="Calibri" w:hAnsi="Calibri" w:cs="Calibri"/>
          <w:lang w:eastAsia="pl-PL"/>
        </w:rPr>
        <w:lastRenderedPageBreak/>
        <w:t>Utwardzona powierzchnia</w:t>
      </w:r>
      <w:bookmarkEnd w:id="48"/>
      <w:bookmarkEnd w:id="49"/>
      <w:r w:rsidR="00702EF0">
        <w:rPr>
          <w:rFonts w:ascii="Calibri" w:hAnsi="Calibri" w:cs="Calibri"/>
          <w:lang w:val="pl-PL" w:eastAsia="pl-PL"/>
        </w:rPr>
        <w:t>, okrawężnikowanie</w:t>
      </w:r>
      <w:bookmarkEnd w:id="51"/>
    </w:p>
    <w:p w14:paraId="2579D1E6" w14:textId="77777777" w:rsidR="007C36B5" w:rsidRDefault="007C36B5" w:rsidP="00906B60">
      <w:pPr>
        <w:pStyle w:val="Standard"/>
        <w:spacing w:before="120" w:after="120" w:line="259" w:lineRule="auto"/>
        <w:jc w:val="both"/>
      </w:pPr>
      <w:r>
        <w:rPr>
          <w:rFonts w:ascii="Calibri" w:hAnsi="Calibri" w:cs="Calibri"/>
          <w:b/>
          <w:lang w:eastAsia="pl-PL"/>
        </w:rPr>
        <w:t>Wymagania</w:t>
      </w:r>
      <w:r>
        <w:rPr>
          <w:rFonts w:ascii="Calibri" w:hAnsi="Calibri" w:cs="Calibri"/>
          <w:lang w:eastAsia="pl-PL"/>
        </w:rPr>
        <w:t>:</w:t>
      </w:r>
    </w:p>
    <w:p w14:paraId="4D762032" w14:textId="77777777" w:rsidR="00D377D9" w:rsidRPr="00D377D9" w:rsidRDefault="00D377D9">
      <w:pPr>
        <w:pStyle w:val="Standard"/>
        <w:widowControl w:val="0"/>
        <w:numPr>
          <w:ilvl w:val="0"/>
          <w:numId w:val="8"/>
        </w:numPr>
        <w:tabs>
          <w:tab w:val="left" w:pos="711"/>
          <w:tab w:val="left" w:pos="1276"/>
        </w:tabs>
        <w:spacing w:before="120" w:after="120" w:line="259" w:lineRule="auto"/>
        <w:ind w:left="714" w:hanging="357"/>
        <w:jc w:val="both"/>
      </w:pPr>
      <w:r>
        <w:rPr>
          <w:rFonts w:ascii="Calibri" w:eastAsia="Times New Roman" w:hAnsi="Calibri" w:cs="Calibri"/>
          <w:color w:val="000000"/>
          <w:sz w:val="22"/>
          <w:szCs w:val="22"/>
        </w:rPr>
        <w:t xml:space="preserve">powierzchnia </w:t>
      </w:r>
      <w:r w:rsidR="007C36B5">
        <w:rPr>
          <w:rFonts w:ascii="Calibri" w:eastAsia="Times New Roman" w:hAnsi="Calibri" w:cs="Calibri"/>
          <w:color w:val="000000"/>
          <w:sz w:val="22"/>
          <w:szCs w:val="22"/>
        </w:rPr>
        <w:t>utwardzon</w:t>
      </w:r>
      <w:r>
        <w:rPr>
          <w:rFonts w:ascii="Calibri" w:eastAsia="Times New Roman" w:hAnsi="Calibri" w:cs="Calibri"/>
          <w:color w:val="000000"/>
          <w:sz w:val="22"/>
          <w:szCs w:val="22"/>
        </w:rPr>
        <w:t>a</w:t>
      </w:r>
      <w:r w:rsidR="007C36B5">
        <w:rPr>
          <w:rFonts w:ascii="Calibri" w:eastAsia="Times New Roman" w:hAnsi="Calibri" w:cs="Calibri"/>
          <w:color w:val="000000"/>
          <w:sz w:val="22"/>
          <w:szCs w:val="22"/>
        </w:rPr>
        <w:t xml:space="preserve"> betonową kostką brukową</w:t>
      </w:r>
      <w:r w:rsidR="00973725">
        <w:rPr>
          <w:rFonts w:ascii="Calibri" w:eastAsia="Times New Roman" w:hAnsi="Calibri" w:cs="Calibri"/>
          <w:color w:val="000000"/>
          <w:sz w:val="22"/>
          <w:szCs w:val="22"/>
        </w:rPr>
        <w:t xml:space="preserve"> z </w:t>
      </w:r>
      <w:r w:rsidR="007C36B5">
        <w:rPr>
          <w:rFonts w:ascii="Calibri" w:eastAsia="Times New Roman" w:hAnsi="Calibri" w:cs="Calibri"/>
          <w:color w:val="000000"/>
          <w:sz w:val="22"/>
          <w:szCs w:val="22"/>
        </w:rPr>
        <w:t>podbudową pod ruch ciężki (pojazdy ciężarowe</w:t>
      </w:r>
      <w:r w:rsidR="00973725">
        <w:rPr>
          <w:rFonts w:ascii="Calibri" w:eastAsia="Times New Roman" w:hAnsi="Calibri" w:cs="Calibri"/>
          <w:color w:val="000000"/>
          <w:sz w:val="22"/>
          <w:szCs w:val="22"/>
        </w:rPr>
        <w:t xml:space="preserve"> z </w:t>
      </w:r>
      <w:r w:rsidR="007C36B5">
        <w:rPr>
          <w:rFonts w:ascii="Calibri" w:eastAsia="Times New Roman" w:hAnsi="Calibri" w:cs="Calibri"/>
          <w:color w:val="000000"/>
          <w:sz w:val="22"/>
          <w:szCs w:val="22"/>
        </w:rPr>
        <w:t xml:space="preserve">kontenerami do </w:t>
      </w:r>
      <w:r>
        <w:rPr>
          <w:rFonts w:ascii="Calibri" w:eastAsia="Times New Roman" w:hAnsi="Calibri" w:cs="Calibri"/>
          <w:color w:val="000000"/>
          <w:sz w:val="22"/>
          <w:szCs w:val="22"/>
        </w:rPr>
        <w:t>34</w:t>
      </w:r>
      <w:r w:rsidR="007C36B5">
        <w:rPr>
          <w:rFonts w:ascii="Calibri" w:eastAsia="Times New Roman" w:hAnsi="Calibri" w:cs="Calibri"/>
          <w:color w:val="000000"/>
          <w:sz w:val="22"/>
          <w:szCs w:val="22"/>
        </w:rPr>
        <w:t>m</w:t>
      </w:r>
      <w:r w:rsidR="007C36B5">
        <w:rPr>
          <w:rFonts w:ascii="Calibri" w:eastAsia="Times New Roman" w:hAnsi="Calibri" w:cs="Calibri"/>
          <w:color w:val="000000"/>
          <w:sz w:val="22"/>
          <w:szCs w:val="22"/>
          <w:vertAlign w:val="superscript"/>
        </w:rPr>
        <w:t>3</w:t>
      </w:r>
      <w:r w:rsidR="007C36B5">
        <w:rPr>
          <w:rFonts w:ascii="Calibri" w:eastAsia="Times New Roman" w:hAnsi="Calibri" w:cs="Calibri"/>
          <w:color w:val="000000"/>
          <w:sz w:val="22"/>
          <w:szCs w:val="22"/>
        </w:rPr>
        <w:t xml:space="preserve">) </w:t>
      </w:r>
      <w:r w:rsidR="007C36B5">
        <w:rPr>
          <w:rFonts w:ascii="Calibri" w:hAnsi="Calibri" w:cs="Calibri"/>
          <w:color w:val="000000"/>
          <w:sz w:val="22"/>
          <w:szCs w:val="22"/>
        </w:rPr>
        <w:t>k</w:t>
      </w:r>
      <w:r w:rsidR="007C36B5">
        <w:rPr>
          <w:rFonts w:ascii="Calibri" w:hAnsi="Calibri" w:cs="Calibri"/>
          <w:color w:val="000000"/>
          <w:sz w:val="22"/>
          <w:szCs w:val="22"/>
          <w:lang w:eastAsia="pl-PL"/>
        </w:rPr>
        <w:t>ategoria ruchu KR-3</w:t>
      </w:r>
      <w:r>
        <w:rPr>
          <w:rFonts w:ascii="Calibri" w:hAnsi="Calibri" w:cs="Calibri"/>
          <w:color w:val="000000"/>
          <w:sz w:val="22"/>
          <w:szCs w:val="22"/>
          <w:lang w:eastAsia="pl-PL"/>
        </w:rPr>
        <w:t xml:space="preserve"> </w:t>
      </w:r>
      <w:r w:rsidRPr="00D377D9">
        <w:rPr>
          <w:rFonts w:ascii="Calibri" w:hAnsi="Calibri" w:cs="Calibri"/>
          <w:sz w:val="22"/>
          <w:szCs w:val="22"/>
        </w:rPr>
        <w:t>lub płyta betonowa w zależności od</w:t>
      </w:r>
      <w:r w:rsidR="00916950" w:rsidRPr="00A00BB6">
        <w:rPr>
          <w:rFonts w:ascii="Calibri" w:eastAsia="Times New Roman" w:hAnsi="Calibri" w:cs="Calibri"/>
          <w:color w:val="000000"/>
          <w:sz w:val="22"/>
          <w:szCs w:val="22"/>
        </w:rPr>
        <w:t> </w:t>
      </w:r>
      <w:r w:rsidRPr="00D377D9">
        <w:rPr>
          <w:rFonts w:ascii="Calibri" w:hAnsi="Calibri" w:cs="Calibri"/>
          <w:sz w:val="22"/>
          <w:szCs w:val="22"/>
        </w:rPr>
        <w:t>zaprojektowanych rozwiązań</w:t>
      </w:r>
      <w:r>
        <w:t xml:space="preserve"> </w:t>
      </w:r>
      <w:r w:rsidRPr="00D377D9">
        <w:rPr>
          <w:rFonts w:ascii="Calibri" w:hAnsi="Calibri" w:cs="Calibri"/>
          <w:sz w:val="22"/>
          <w:szCs w:val="22"/>
        </w:rPr>
        <w:t>obejmuj</w:t>
      </w:r>
      <w:r>
        <w:rPr>
          <w:rFonts w:ascii="Calibri" w:hAnsi="Calibri" w:cs="Calibri"/>
          <w:sz w:val="22"/>
          <w:szCs w:val="22"/>
        </w:rPr>
        <w:t>ąca</w:t>
      </w:r>
      <w:r w:rsidRPr="00D377D9">
        <w:rPr>
          <w:rFonts w:ascii="Calibri" w:hAnsi="Calibri" w:cs="Calibri"/>
          <w:sz w:val="22"/>
          <w:szCs w:val="22"/>
        </w:rPr>
        <w:t xml:space="preserve"> łącznie </w:t>
      </w:r>
      <w:r w:rsidR="001738F4">
        <w:rPr>
          <w:rFonts w:ascii="Calibri" w:hAnsi="Calibri" w:cs="Calibri"/>
          <w:sz w:val="22"/>
          <w:szCs w:val="22"/>
        </w:rPr>
        <w:t>6 </w:t>
      </w:r>
      <w:r w:rsidR="001067A2">
        <w:rPr>
          <w:rFonts w:ascii="Calibri" w:hAnsi="Calibri" w:cs="Calibri"/>
          <w:sz w:val="22"/>
          <w:szCs w:val="22"/>
        </w:rPr>
        <w:t>526</w:t>
      </w:r>
      <w:r w:rsidR="001738F4">
        <w:rPr>
          <w:rFonts w:ascii="Calibri" w:hAnsi="Calibri" w:cs="Calibri"/>
          <w:sz w:val="22"/>
          <w:szCs w:val="22"/>
        </w:rPr>
        <w:t xml:space="preserve"> </w:t>
      </w:r>
      <w:r w:rsidRPr="00D377D9">
        <w:rPr>
          <w:rFonts w:ascii="Calibri" w:hAnsi="Calibri" w:cs="Calibri"/>
          <w:sz w:val="22"/>
          <w:szCs w:val="22"/>
        </w:rPr>
        <w:t>m</w:t>
      </w:r>
      <w:r w:rsidRPr="00D377D9">
        <w:rPr>
          <w:rFonts w:ascii="Calibri" w:hAnsi="Calibri" w:cs="Calibri"/>
          <w:sz w:val="22"/>
          <w:szCs w:val="22"/>
          <w:vertAlign w:val="superscript"/>
        </w:rPr>
        <w:t>2</w:t>
      </w:r>
      <w:r w:rsidR="001067A2">
        <w:rPr>
          <w:rFonts w:ascii="Calibri" w:hAnsi="Calibri" w:cs="Calibri"/>
          <w:sz w:val="22"/>
          <w:szCs w:val="22"/>
        </w:rPr>
        <w:t>,</w:t>
      </w:r>
    </w:p>
    <w:p w14:paraId="47BE0E7B" w14:textId="77777777" w:rsidR="001738F4" w:rsidRPr="001738F4" w:rsidRDefault="00D377D9">
      <w:pPr>
        <w:pStyle w:val="Standard"/>
        <w:widowControl w:val="0"/>
        <w:numPr>
          <w:ilvl w:val="0"/>
          <w:numId w:val="8"/>
        </w:numPr>
        <w:tabs>
          <w:tab w:val="left" w:pos="711"/>
          <w:tab w:val="left" w:pos="1276"/>
        </w:tabs>
        <w:spacing w:before="120" w:after="120" w:line="259" w:lineRule="auto"/>
        <w:ind w:left="714" w:hanging="357"/>
        <w:jc w:val="both"/>
      </w:pPr>
      <w:r w:rsidRPr="00D377D9">
        <w:rPr>
          <w:rFonts w:ascii="Calibri" w:hAnsi="Calibri" w:cs="Calibri"/>
          <w:sz w:val="22"/>
          <w:szCs w:val="22"/>
        </w:rPr>
        <w:t>wykonanie wymaganych profilowań nawierzchni</w:t>
      </w:r>
      <w:r w:rsidR="001738F4">
        <w:rPr>
          <w:rFonts w:ascii="Calibri" w:hAnsi="Calibri" w:cs="Calibri"/>
          <w:sz w:val="22"/>
          <w:szCs w:val="22"/>
        </w:rPr>
        <w:t>,</w:t>
      </w:r>
    </w:p>
    <w:p w14:paraId="613E693C" w14:textId="77777777" w:rsidR="00D377D9" w:rsidRPr="001067A2" w:rsidRDefault="001067A2">
      <w:pPr>
        <w:pStyle w:val="Standard"/>
        <w:widowControl w:val="0"/>
        <w:numPr>
          <w:ilvl w:val="0"/>
          <w:numId w:val="8"/>
        </w:numPr>
        <w:tabs>
          <w:tab w:val="left" w:pos="711"/>
          <w:tab w:val="left" w:pos="1276"/>
        </w:tabs>
        <w:spacing w:before="120" w:after="120" w:line="259" w:lineRule="auto"/>
        <w:ind w:left="714" w:hanging="357"/>
        <w:jc w:val="both"/>
      </w:pPr>
      <w:r>
        <w:rPr>
          <w:rFonts w:ascii="Calibri" w:hAnsi="Calibri" w:cs="Calibri"/>
          <w:sz w:val="22"/>
          <w:szCs w:val="22"/>
        </w:rPr>
        <w:t xml:space="preserve">wykonanie krawężników </w:t>
      </w:r>
      <w:r w:rsidR="001738F4">
        <w:rPr>
          <w:rFonts w:ascii="Calibri" w:hAnsi="Calibri" w:cs="Calibri"/>
          <w:sz w:val="22"/>
          <w:szCs w:val="22"/>
        </w:rPr>
        <w:t xml:space="preserve">ok. </w:t>
      </w:r>
      <w:r>
        <w:rPr>
          <w:rFonts w:ascii="Calibri" w:hAnsi="Calibri" w:cs="Calibri"/>
          <w:sz w:val="22"/>
          <w:szCs w:val="22"/>
        </w:rPr>
        <w:t>362</w:t>
      </w:r>
      <w:r w:rsidR="001738F4">
        <w:rPr>
          <w:rFonts w:ascii="Calibri" w:hAnsi="Calibri" w:cs="Calibri"/>
          <w:sz w:val="22"/>
          <w:szCs w:val="22"/>
        </w:rPr>
        <w:t xml:space="preserve"> mb</w:t>
      </w:r>
      <w:r w:rsidR="000A2FA0">
        <w:rPr>
          <w:rFonts w:ascii="Calibri" w:hAnsi="Calibri" w:cs="Calibri"/>
          <w:sz w:val="22"/>
          <w:szCs w:val="22"/>
        </w:rPr>
        <w:t>,</w:t>
      </w:r>
    </w:p>
    <w:p w14:paraId="325819DC" w14:textId="77777777" w:rsidR="001067A2" w:rsidRDefault="001067A2">
      <w:pPr>
        <w:pStyle w:val="Standard"/>
        <w:widowControl w:val="0"/>
        <w:numPr>
          <w:ilvl w:val="0"/>
          <w:numId w:val="8"/>
        </w:numPr>
        <w:tabs>
          <w:tab w:val="left" w:pos="711"/>
          <w:tab w:val="left" w:pos="1276"/>
        </w:tabs>
        <w:spacing w:before="120" w:after="120" w:line="259" w:lineRule="auto"/>
        <w:ind w:left="714" w:hanging="357"/>
        <w:jc w:val="both"/>
      </w:pPr>
      <w:r>
        <w:rPr>
          <w:rFonts w:ascii="Calibri" w:hAnsi="Calibri" w:cs="Calibri"/>
          <w:sz w:val="22"/>
          <w:szCs w:val="22"/>
        </w:rPr>
        <w:t>wykonanie obrzeży ok. 89 mb,</w:t>
      </w:r>
    </w:p>
    <w:p w14:paraId="78E4D872" w14:textId="77777777" w:rsidR="00824B6B" w:rsidRPr="00824B6B" w:rsidRDefault="00BE5B28">
      <w:pPr>
        <w:pStyle w:val="Standard"/>
        <w:widowControl w:val="0"/>
        <w:numPr>
          <w:ilvl w:val="0"/>
          <w:numId w:val="8"/>
        </w:numPr>
        <w:tabs>
          <w:tab w:val="left" w:pos="711"/>
          <w:tab w:val="left" w:pos="1276"/>
        </w:tabs>
        <w:spacing w:before="120" w:after="120" w:line="259" w:lineRule="auto"/>
        <w:jc w:val="both"/>
      </w:pPr>
      <w:r w:rsidRPr="00BE5B28">
        <w:rPr>
          <w:rFonts w:ascii="Calibri" w:eastAsia="Times New Roman" w:hAnsi="Calibri" w:cs="Calibri"/>
          <w:color w:val="000000"/>
          <w:sz w:val="22"/>
          <w:szCs w:val="22"/>
        </w:rPr>
        <w:t xml:space="preserve">wykonanie oznakowania poziomego zgodnie z obowiązującymi wymogami prawa, </w:t>
      </w:r>
      <w:r w:rsidR="00C72857" w:rsidRPr="00BE5B28">
        <w:rPr>
          <w:rFonts w:ascii="Calibri" w:eastAsia="Times New Roman" w:hAnsi="Calibri" w:cs="Calibri"/>
          <w:color w:val="000000"/>
          <w:sz w:val="22"/>
          <w:szCs w:val="22"/>
        </w:rPr>
        <w:t>w</w:t>
      </w:r>
      <w:r>
        <w:rPr>
          <w:rFonts w:ascii="Calibri" w:eastAsia="Times New Roman" w:hAnsi="Calibri" w:cs="Calibri"/>
          <w:color w:val="000000"/>
          <w:sz w:val="22"/>
          <w:szCs w:val="22"/>
        </w:rPr>
        <w:t> </w:t>
      </w:r>
      <w:r w:rsidR="00C72857" w:rsidRPr="00BE5B28">
        <w:rPr>
          <w:rFonts w:ascii="Calibri" w:eastAsia="Times New Roman" w:hAnsi="Calibri" w:cs="Calibri"/>
          <w:color w:val="000000"/>
          <w:sz w:val="22"/>
          <w:szCs w:val="22"/>
        </w:rPr>
        <w:t>szczególności ciągi komunikacyjne, piesze, miejsca postojowe, miejsce postojowe dla osób</w:t>
      </w:r>
      <w:r w:rsidRPr="00BE5B28">
        <w:rPr>
          <w:rFonts w:ascii="Calibri" w:eastAsia="Times New Roman" w:hAnsi="Calibri" w:cs="Calibri"/>
          <w:color w:val="000000"/>
          <w:sz w:val="22"/>
          <w:szCs w:val="22"/>
        </w:rPr>
        <w:t xml:space="preserve"> </w:t>
      </w:r>
      <w:r w:rsidR="00C72857" w:rsidRPr="00BE5B28">
        <w:rPr>
          <w:rFonts w:ascii="Calibri" w:eastAsia="Times New Roman" w:hAnsi="Calibri" w:cs="Calibri"/>
          <w:color w:val="000000"/>
          <w:sz w:val="22"/>
          <w:szCs w:val="22"/>
        </w:rPr>
        <w:t xml:space="preserve">niepełnosprawnych, </w:t>
      </w:r>
      <w:r w:rsidRPr="00BE5B28">
        <w:rPr>
          <w:rFonts w:ascii="Calibri" w:eastAsia="Times New Roman" w:hAnsi="Calibri" w:cs="Calibri"/>
          <w:color w:val="000000"/>
          <w:sz w:val="22"/>
          <w:szCs w:val="22"/>
        </w:rPr>
        <w:t xml:space="preserve">miejsca magazynowania odpadów (lokalizacja kontenerów i pojemników), strzałki kierunkowe wskazujące kierunek poruszania się pojazdów dostarczających odpady na teren punktu, </w:t>
      </w:r>
      <w:r w:rsidR="00C72857" w:rsidRPr="00BE5B28">
        <w:rPr>
          <w:rFonts w:ascii="Calibri" w:eastAsia="Times New Roman" w:hAnsi="Calibri" w:cs="Calibri"/>
          <w:color w:val="000000"/>
          <w:sz w:val="22"/>
          <w:szCs w:val="22"/>
        </w:rPr>
        <w:t>stosowne oznakowanie krawężników oraz innych wymagających tego</w:t>
      </w:r>
      <w:r>
        <w:rPr>
          <w:rFonts w:ascii="Calibri" w:eastAsia="Times New Roman" w:hAnsi="Calibri" w:cs="Calibri"/>
          <w:color w:val="000000"/>
          <w:sz w:val="22"/>
          <w:szCs w:val="22"/>
        </w:rPr>
        <w:t xml:space="preserve"> </w:t>
      </w:r>
      <w:r w:rsidR="00C72857" w:rsidRPr="00BE5B28">
        <w:rPr>
          <w:rFonts w:ascii="Calibri" w:eastAsia="Times New Roman" w:hAnsi="Calibri" w:cs="Calibri"/>
          <w:color w:val="000000"/>
          <w:sz w:val="22"/>
          <w:szCs w:val="22"/>
        </w:rPr>
        <w:t>elementów</w:t>
      </w:r>
      <w:r>
        <w:rPr>
          <w:rFonts w:ascii="Calibri" w:eastAsia="Times New Roman" w:hAnsi="Calibri" w:cs="Calibri"/>
          <w:color w:val="000000"/>
          <w:sz w:val="22"/>
          <w:szCs w:val="22"/>
        </w:rPr>
        <w:t>.</w:t>
      </w:r>
    </w:p>
    <w:p w14:paraId="7E509136" w14:textId="77777777" w:rsidR="007C36B5" w:rsidRPr="00B47E5F" w:rsidRDefault="007C36B5" w:rsidP="00B47E5F">
      <w:pPr>
        <w:pStyle w:val="Standard"/>
        <w:spacing w:before="120" w:after="120" w:line="259" w:lineRule="auto"/>
        <w:jc w:val="both"/>
        <w:rPr>
          <w:rFonts w:ascii="Calibri" w:hAnsi="Calibri" w:cs="Calibri"/>
          <w:b/>
          <w:lang w:eastAsia="pl-PL"/>
        </w:rPr>
      </w:pPr>
      <w:r w:rsidRPr="00B47E5F">
        <w:rPr>
          <w:rFonts w:ascii="Calibri" w:hAnsi="Calibri" w:cs="Calibri"/>
          <w:b/>
          <w:lang w:eastAsia="pl-PL"/>
        </w:rPr>
        <w:t>Wykonawca musi uwzględnić:</w:t>
      </w:r>
    </w:p>
    <w:p w14:paraId="73DFB1EF" w14:textId="77777777" w:rsidR="00861CC6" w:rsidRPr="00C457A7" w:rsidRDefault="00861CC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uwarunkowania gruntowo-wodne podłoża</w:t>
      </w:r>
      <w:r w:rsidR="00973725">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wynikające</w:t>
      </w:r>
      <w:r w:rsidR="00973725">
        <w:rPr>
          <w:rFonts w:ascii="Calibri" w:eastAsia="Times New Roman" w:hAnsi="Calibri" w:cs="Calibri"/>
          <w:color w:val="000000"/>
          <w:sz w:val="22"/>
          <w:szCs w:val="22"/>
        </w:rPr>
        <w:t xml:space="preserve"> z </w:t>
      </w:r>
      <w:r w:rsidRPr="00C457A7">
        <w:rPr>
          <w:rFonts w:ascii="Calibri" w:eastAsia="Times New Roman" w:hAnsi="Calibri" w:cs="Calibri"/>
          <w:color w:val="000000"/>
          <w:sz w:val="22"/>
          <w:szCs w:val="22"/>
        </w:rPr>
        <w:t>tego wymagania odpowiedniego przygotowania podłoża, dla zapewnienia trwałości</w:t>
      </w:r>
      <w:r w:rsidR="00973725">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bezpieczeństwa nawierzchni</w:t>
      </w:r>
      <w:r w:rsidR="00973725">
        <w:rPr>
          <w:rFonts w:ascii="Calibri" w:eastAsia="Times New Roman" w:hAnsi="Calibri" w:cs="Calibri"/>
          <w:color w:val="000000"/>
          <w:sz w:val="22"/>
          <w:szCs w:val="22"/>
        </w:rPr>
        <w:t xml:space="preserve"> w </w:t>
      </w:r>
      <w:r w:rsidRPr="00C457A7">
        <w:rPr>
          <w:rFonts w:ascii="Calibri" w:eastAsia="Times New Roman" w:hAnsi="Calibri" w:cs="Calibri"/>
          <w:color w:val="000000"/>
          <w:sz w:val="22"/>
          <w:szCs w:val="22"/>
        </w:rPr>
        <w:t>powiązaniu ze specyfiką miejsca</w:t>
      </w:r>
      <w:r w:rsidR="00973725">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sposobu użytkowania;</w:t>
      </w:r>
      <w:r w:rsidR="00973725">
        <w:rPr>
          <w:rFonts w:ascii="Calibri" w:eastAsia="Times New Roman" w:hAnsi="Calibri" w:cs="Calibri"/>
          <w:color w:val="000000"/>
          <w:sz w:val="22"/>
          <w:szCs w:val="22"/>
        </w:rPr>
        <w:t xml:space="preserve"> w </w:t>
      </w:r>
      <w:r w:rsidRPr="00C457A7">
        <w:rPr>
          <w:rFonts w:ascii="Calibri" w:eastAsia="Times New Roman" w:hAnsi="Calibri" w:cs="Calibri"/>
          <w:color w:val="000000"/>
          <w:sz w:val="22"/>
          <w:szCs w:val="22"/>
        </w:rPr>
        <w:t>razie konieczności Wykonawca zobowiązany jest wykonać uzupełniające, szczegółowe badania gruntowo-wodne po uzgodnieniu</w:t>
      </w:r>
      <w:r w:rsidR="00973725">
        <w:rPr>
          <w:rFonts w:ascii="Calibri" w:eastAsia="Times New Roman" w:hAnsi="Calibri" w:cs="Calibri"/>
          <w:color w:val="000000"/>
          <w:sz w:val="22"/>
          <w:szCs w:val="22"/>
        </w:rPr>
        <w:t xml:space="preserve"> z </w:t>
      </w:r>
      <w:r w:rsidRPr="00C457A7">
        <w:rPr>
          <w:rFonts w:ascii="Calibri" w:eastAsia="Times New Roman" w:hAnsi="Calibri" w:cs="Calibri"/>
          <w:color w:val="000000"/>
          <w:sz w:val="22"/>
          <w:szCs w:val="22"/>
        </w:rPr>
        <w:t>Zamawiającym</w:t>
      </w:r>
    </w:p>
    <w:p w14:paraId="67BA1EA0" w14:textId="77777777" w:rsidR="00861CC6" w:rsidRPr="00C457A7" w:rsidRDefault="00861CC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wystąpienie ewentualnych kolizji</w:t>
      </w:r>
      <w:r w:rsidR="00973725">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konieczność przebudowy lub przełożenia części sieci</w:t>
      </w:r>
      <w:r w:rsidR="00973725">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infrastruktury podziemnej</w:t>
      </w:r>
      <w:r w:rsidR="001738F4">
        <w:rPr>
          <w:rFonts w:ascii="Calibri" w:eastAsia="Times New Roman" w:hAnsi="Calibri" w:cs="Calibri"/>
          <w:color w:val="000000"/>
          <w:sz w:val="22"/>
          <w:szCs w:val="22"/>
        </w:rPr>
        <w:t>,</w:t>
      </w:r>
    </w:p>
    <w:p w14:paraId="6A35C341" w14:textId="77777777" w:rsidR="00861CC6" w:rsidRPr="00C457A7" w:rsidRDefault="00861CC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planowane obciążenie ruchem</w:t>
      </w:r>
      <w:r w:rsidR="001738F4">
        <w:rPr>
          <w:rFonts w:ascii="Calibri" w:eastAsia="Times New Roman" w:hAnsi="Calibri" w:cs="Calibri"/>
          <w:color w:val="000000"/>
          <w:sz w:val="22"/>
          <w:szCs w:val="22"/>
        </w:rPr>
        <w:t>,</w:t>
      </w:r>
    </w:p>
    <w:p w14:paraId="2B907A5E" w14:textId="77777777" w:rsidR="00861CC6" w:rsidRPr="001346C7" w:rsidRDefault="00861CC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odpowiednie spadki poprzeczne</w:t>
      </w:r>
      <w:r w:rsidR="00973725">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podłużne</w:t>
      </w:r>
      <w:r w:rsidR="00973725">
        <w:rPr>
          <w:rFonts w:ascii="Calibri" w:eastAsia="Times New Roman" w:hAnsi="Calibri" w:cs="Calibri"/>
          <w:color w:val="000000"/>
          <w:sz w:val="22"/>
          <w:szCs w:val="22"/>
        </w:rPr>
        <w:t xml:space="preserve"> w </w:t>
      </w:r>
      <w:r w:rsidRPr="00C457A7">
        <w:rPr>
          <w:rFonts w:ascii="Calibri" w:eastAsia="Times New Roman" w:hAnsi="Calibri" w:cs="Calibri"/>
          <w:color w:val="000000"/>
          <w:sz w:val="22"/>
          <w:szCs w:val="22"/>
        </w:rPr>
        <w:t xml:space="preserve">obrębie </w:t>
      </w:r>
      <w:r w:rsidR="000C5C04">
        <w:rPr>
          <w:rFonts w:ascii="Calibri" w:eastAsia="Times New Roman" w:hAnsi="Calibri" w:cs="Calibri"/>
          <w:color w:val="000000"/>
          <w:sz w:val="22"/>
          <w:szCs w:val="22"/>
        </w:rPr>
        <w:t>wjazdu, parkingów</w:t>
      </w:r>
      <w:r w:rsidRPr="00C457A7">
        <w:rPr>
          <w:rFonts w:ascii="Calibri" w:eastAsia="Times New Roman" w:hAnsi="Calibri" w:cs="Calibri"/>
          <w:color w:val="000000"/>
          <w:sz w:val="22"/>
          <w:szCs w:val="22"/>
        </w:rPr>
        <w:t xml:space="preserve"> oraz placu PSZOK, aby zapewnić bezproblemowy wjazd</w:t>
      </w:r>
      <w:r w:rsidR="00973725">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wyjazd pojazdów ciężarowych</w:t>
      </w:r>
      <w:r w:rsidR="00973725">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 xml:space="preserve">osobowych, jak również </w:t>
      </w:r>
      <w:r w:rsidRPr="001346C7">
        <w:rPr>
          <w:rFonts w:ascii="Calibri" w:eastAsia="Times New Roman" w:hAnsi="Calibri" w:cs="Calibri"/>
          <w:color w:val="000000"/>
          <w:sz w:val="22"/>
          <w:szCs w:val="22"/>
        </w:rPr>
        <w:t>skuteczne odprowadzenie</w:t>
      </w:r>
      <w:r w:rsidR="00973725">
        <w:rPr>
          <w:rFonts w:ascii="Calibri" w:eastAsia="Times New Roman" w:hAnsi="Calibri" w:cs="Calibri"/>
          <w:color w:val="000000"/>
          <w:sz w:val="22"/>
          <w:szCs w:val="22"/>
        </w:rPr>
        <w:t xml:space="preserve"> z </w:t>
      </w:r>
      <w:r w:rsidRPr="001346C7">
        <w:rPr>
          <w:rFonts w:ascii="Calibri" w:eastAsia="Times New Roman" w:hAnsi="Calibri" w:cs="Calibri"/>
          <w:color w:val="000000"/>
          <w:sz w:val="22"/>
          <w:szCs w:val="22"/>
        </w:rPr>
        <w:t>powierzchni wód roztopowych lub opadowych (przy założeniu możliwości występowania epizodów deszczy nawalnych), a także wyeliminować ryzyko ewentualnego przedostawania się wód opadowych lub roztopowych</w:t>
      </w:r>
      <w:r w:rsidR="00973725">
        <w:rPr>
          <w:rFonts w:ascii="Calibri" w:eastAsia="Times New Roman" w:hAnsi="Calibri" w:cs="Calibri"/>
          <w:color w:val="000000"/>
          <w:sz w:val="22"/>
          <w:szCs w:val="22"/>
        </w:rPr>
        <w:t xml:space="preserve"> z </w:t>
      </w:r>
      <w:r w:rsidRPr="001346C7">
        <w:rPr>
          <w:rFonts w:ascii="Calibri" w:eastAsia="Times New Roman" w:hAnsi="Calibri" w:cs="Calibri"/>
          <w:color w:val="000000"/>
          <w:sz w:val="22"/>
          <w:szCs w:val="22"/>
        </w:rPr>
        <w:t>terenu PSZOK na sąsiednie tereny</w:t>
      </w:r>
      <w:r w:rsidR="001738F4">
        <w:rPr>
          <w:rFonts w:ascii="Calibri" w:eastAsia="Times New Roman" w:hAnsi="Calibri" w:cs="Calibri"/>
          <w:color w:val="000000"/>
          <w:sz w:val="22"/>
          <w:szCs w:val="22"/>
        </w:rPr>
        <w:t>,</w:t>
      </w:r>
    </w:p>
    <w:p w14:paraId="60B3353F" w14:textId="77777777" w:rsidR="00861CC6" w:rsidRPr="001067A2" w:rsidRDefault="00BF06FD" w:rsidP="00871318">
      <w:pPr>
        <w:pStyle w:val="Standard"/>
        <w:widowControl w:val="0"/>
        <w:numPr>
          <w:ilvl w:val="0"/>
          <w:numId w:val="8"/>
        </w:numPr>
        <w:tabs>
          <w:tab w:val="left" w:pos="711"/>
          <w:tab w:val="left" w:pos="1276"/>
        </w:tabs>
        <w:spacing w:before="120" w:after="120" w:line="259" w:lineRule="auto"/>
        <w:jc w:val="both"/>
        <w:rPr>
          <w:rFonts w:ascii="Calibri" w:eastAsia="Times New Roman" w:hAnsi="Calibri" w:cs="Calibri"/>
          <w:color w:val="000000"/>
          <w:sz w:val="22"/>
          <w:szCs w:val="22"/>
        </w:rPr>
      </w:pPr>
      <w:r w:rsidRPr="001067A2">
        <w:rPr>
          <w:rFonts w:ascii="Calibri" w:eastAsia="Times New Roman" w:hAnsi="Calibri" w:cs="Calibri"/>
          <w:color w:val="000000"/>
          <w:sz w:val="22"/>
          <w:szCs w:val="22"/>
        </w:rPr>
        <w:t>p</w:t>
      </w:r>
      <w:r w:rsidR="00861CC6" w:rsidRPr="001067A2">
        <w:rPr>
          <w:rFonts w:ascii="Calibri" w:eastAsia="Times New Roman" w:hAnsi="Calibri" w:cs="Calibri"/>
          <w:color w:val="000000"/>
          <w:sz w:val="22"/>
          <w:szCs w:val="22"/>
        </w:rPr>
        <w:t>rzy projektowaniu rozwiązań</w:t>
      </w:r>
      <w:r w:rsidR="00973725" w:rsidRPr="001067A2">
        <w:rPr>
          <w:rFonts w:ascii="Calibri" w:eastAsia="Times New Roman" w:hAnsi="Calibri" w:cs="Calibri"/>
          <w:color w:val="000000"/>
          <w:sz w:val="22"/>
          <w:szCs w:val="22"/>
        </w:rPr>
        <w:t xml:space="preserve"> w </w:t>
      </w:r>
      <w:r w:rsidR="00861CC6" w:rsidRPr="001067A2">
        <w:rPr>
          <w:rFonts w:ascii="Calibri" w:eastAsia="Times New Roman" w:hAnsi="Calibri" w:cs="Calibri"/>
          <w:color w:val="000000"/>
          <w:sz w:val="22"/>
          <w:szCs w:val="22"/>
        </w:rPr>
        <w:t>zakresie gospodarki wodno-ściekowej należy uwzględnić przepisy regulujące kwestie powstawania</w:t>
      </w:r>
      <w:r w:rsidR="00973725" w:rsidRPr="001067A2">
        <w:rPr>
          <w:rFonts w:ascii="Calibri" w:eastAsia="Times New Roman" w:hAnsi="Calibri" w:cs="Calibri"/>
          <w:color w:val="000000"/>
          <w:sz w:val="22"/>
          <w:szCs w:val="22"/>
        </w:rPr>
        <w:t xml:space="preserve"> i </w:t>
      </w:r>
      <w:r w:rsidR="00861CC6" w:rsidRPr="001067A2">
        <w:rPr>
          <w:rFonts w:ascii="Calibri" w:eastAsia="Times New Roman" w:hAnsi="Calibri" w:cs="Calibri"/>
          <w:color w:val="000000"/>
          <w:sz w:val="22"/>
          <w:szCs w:val="22"/>
        </w:rPr>
        <w:t>odprowadzania ścieków przemysłowych oraz deszczowych,</w:t>
      </w:r>
      <w:r w:rsidR="00973725" w:rsidRPr="001067A2">
        <w:rPr>
          <w:rFonts w:ascii="Calibri" w:eastAsia="Times New Roman" w:hAnsi="Calibri" w:cs="Calibri"/>
          <w:color w:val="000000"/>
          <w:sz w:val="22"/>
          <w:szCs w:val="22"/>
        </w:rPr>
        <w:t xml:space="preserve"> w </w:t>
      </w:r>
      <w:r w:rsidR="00861CC6" w:rsidRPr="001067A2">
        <w:rPr>
          <w:rFonts w:ascii="Calibri" w:eastAsia="Times New Roman" w:hAnsi="Calibri" w:cs="Calibri"/>
          <w:color w:val="000000"/>
          <w:sz w:val="22"/>
          <w:szCs w:val="22"/>
        </w:rPr>
        <w:t>szczególności przepisy ustawy</w:t>
      </w:r>
      <w:r w:rsidR="00973725" w:rsidRPr="001067A2">
        <w:rPr>
          <w:rFonts w:ascii="Calibri" w:eastAsia="Times New Roman" w:hAnsi="Calibri" w:cs="Calibri"/>
          <w:color w:val="000000"/>
          <w:sz w:val="22"/>
          <w:szCs w:val="22"/>
        </w:rPr>
        <w:t xml:space="preserve"> z </w:t>
      </w:r>
      <w:r w:rsidR="00861CC6" w:rsidRPr="001067A2">
        <w:rPr>
          <w:rFonts w:ascii="Calibri" w:eastAsia="Times New Roman" w:hAnsi="Calibri" w:cs="Calibri"/>
          <w:color w:val="000000"/>
          <w:sz w:val="22"/>
          <w:szCs w:val="22"/>
        </w:rPr>
        <w:t>20 lipca 2017</w:t>
      </w:r>
      <w:r w:rsidR="00695F4F" w:rsidRPr="001067A2">
        <w:rPr>
          <w:rFonts w:ascii="Calibri" w:eastAsia="Times New Roman" w:hAnsi="Calibri" w:cs="Calibri"/>
          <w:color w:val="000000"/>
          <w:sz w:val="22"/>
          <w:szCs w:val="22"/>
        </w:rPr>
        <w:t>r.</w:t>
      </w:r>
      <w:r w:rsidR="00861CC6" w:rsidRPr="001067A2">
        <w:rPr>
          <w:rFonts w:ascii="Calibri" w:eastAsia="Times New Roman" w:hAnsi="Calibri" w:cs="Calibri"/>
          <w:color w:val="000000"/>
          <w:sz w:val="22"/>
          <w:szCs w:val="22"/>
        </w:rPr>
        <w:t xml:space="preserve"> Prawo wodne (</w:t>
      </w:r>
      <w:r w:rsidR="001067A2" w:rsidRPr="001067A2">
        <w:rPr>
          <w:rFonts w:ascii="Calibri" w:eastAsia="Times New Roman" w:hAnsi="Calibri" w:cs="Calibri"/>
          <w:color w:val="000000"/>
          <w:sz w:val="22"/>
          <w:szCs w:val="22"/>
        </w:rPr>
        <w:t>t.j. Dz. U. z 2021 r. poz. 2233, 2368, z 2022 r. poz. 88,</w:t>
      </w:r>
      <w:r w:rsidR="001067A2">
        <w:rPr>
          <w:rFonts w:ascii="Calibri" w:eastAsia="Times New Roman" w:hAnsi="Calibri" w:cs="Calibri"/>
          <w:color w:val="000000"/>
          <w:sz w:val="22"/>
          <w:szCs w:val="22"/>
        </w:rPr>
        <w:t xml:space="preserve"> </w:t>
      </w:r>
      <w:r w:rsidR="001067A2" w:rsidRPr="001067A2">
        <w:rPr>
          <w:rFonts w:ascii="Calibri" w:eastAsia="Times New Roman" w:hAnsi="Calibri" w:cs="Calibri"/>
          <w:color w:val="000000"/>
          <w:sz w:val="22"/>
          <w:szCs w:val="22"/>
        </w:rPr>
        <w:t>258, 855</w:t>
      </w:r>
      <w:r w:rsidR="00861CC6" w:rsidRPr="001067A2">
        <w:rPr>
          <w:rFonts w:ascii="Calibri" w:eastAsia="Times New Roman" w:hAnsi="Calibri" w:cs="Calibri"/>
          <w:color w:val="000000"/>
          <w:sz w:val="22"/>
          <w:szCs w:val="22"/>
        </w:rPr>
        <w:t>) oraz zaprojektować</w:t>
      </w:r>
      <w:r w:rsidR="00973725" w:rsidRPr="001067A2">
        <w:rPr>
          <w:rFonts w:ascii="Calibri" w:eastAsia="Times New Roman" w:hAnsi="Calibri" w:cs="Calibri"/>
          <w:color w:val="000000"/>
          <w:sz w:val="22"/>
          <w:szCs w:val="22"/>
        </w:rPr>
        <w:t xml:space="preserve"> i </w:t>
      </w:r>
      <w:r w:rsidR="00861CC6" w:rsidRPr="001067A2">
        <w:rPr>
          <w:rFonts w:ascii="Calibri" w:eastAsia="Times New Roman" w:hAnsi="Calibri" w:cs="Calibri"/>
          <w:color w:val="000000"/>
          <w:sz w:val="22"/>
          <w:szCs w:val="22"/>
        </w:rPr>
        <w:t>wykonać odpowiednie rozwiązania</w:t>
      </w:r>
      <w:r w:rsidR="00973725" w:rsidRPr="001067A2">
        <w:rPr>
          <w:rFonts w:ascii="Calibri" w:eastAsia="Times New Roman" w:hAnsi="Calibri" w:cs="Calibri"/>
          <w:color w:val="000000"/>
          <w:sz w:val="22"/>
          <w:szCs w:val="22"/>
        </w:rPr>
        <w:t xml:space="preserve"> w </w:t>
      </w:r>
      <w:r w:rsidR="00861CC6" w:rsidRPr="001067A2">
        <w:rPr>
          <w:rFonts w:ascii="Calibri" w:eastAsia="Times New Roman" w:hAnsi="Calibri" w:cs="Calibri"/>
          <w:color w:val="000000"/>
          <w:sz w:val="22"/>
          <w:szCs w:val="22"/>
        </w:rPr>
        <w:t>zakresie odprowadzenia tych ścieków</w:t>
      </w:r>
      <w:r w:rsidR="00973725" w:rsidRPr="001067A2">
        <w:rPr>
          <w:rFonts w:ascii="Calibri" w:eastAsia="Times New Roman" w:hAnsi="Calibri" w:cs="Calibri"/>
          <w:color w:val="000000"/>
          <w:sz w:val="22"/>
          <w:szCs w:val="22"/>
        </w:rPr>
        <w:t xml:space="preserve"> w </w:t>
      </w:r>
      <w:r w:rsidR="00861CC6" w:rsidRPr="001067A2">
        <w:rPr>
          <w:rFonts w:ascii="Calibri" w:eastAsia="Times New Roman" w:hAnsi="Calibri" w:cs="Calibri"/>
          <w:color w:val="000000"/>
          <w:sz w:val="22"/>
          <w:szCs w:val="22"/>
        </w:rPr>
        <w:t>sposób zgodny</w:t>
      </w:r>
      <w:r w:rsidR="00973725" w:rsidRPr="001067A2">
        <w:rPr>
          <w:rFonts w:ascii="Calibri" w:eastAsia="Times New Roman" w:hAnsi="Calibri" w:cs="Calibri"/>
          <w:color w:val="000000"/>
          <w:sz w:val="22"/>
          <w:szCs w:val="22"/>
        </w:rPr>
        <w:t xml:space="preserve"> z </w:t>
      </w:r>
      <w:r w:rsidR="00861CC6" w:rsidRPr="001067A2">
        <w:rPr>
          <w:rFonts w:ascii="Calibri" w:eastAsia="Times New Roman" w:hAnsi="Calibri" w:cs="Calibri"/>
          <w:color w:val="000000"/>
          <w:sz w:val="22"/>
          <w:szCs w:val="22"/>
        </w:rPr>
        <w:t>obowiązującym prawem oraz</w:t>
      </w:r>
      <w:r w:rsidR="00973725" w:rsidRPr="001067A2">
        <w:rPr>
          <w:rFonts w:ascii="Calibri" w:eastAsia="Times New Roman" w:hAnsi="Calibri" w:cs="Calibri"/>
          <w:color w:val="000000"/>
          <w:sz w:val="22"/>
          <w:szCs w:val="22"/>
        </w:rPr>
        <w:t xml:space="preserve"> w </w:t>
      </w:r>
      <w:r w:rsidR="00861CC6" w:rsidRPr="001067A2">
        <w:rPr>
          <w:rFonts w:ascii="Calibri" w:eastAsia="Times New Roman" w:hAnsi="Calibri" w:cs="Calibri"/>
          <w:color w:val="000000"/>
          <w:sz w:val="22"/>
          <w:szCs w:val="22"/>
        </w:rPr>
        <w:t>sposób bezpieczny dla środowiska</w:t>
      </w:r>
      <w:r w:rsidR="000A2FA0" w:rsidRPr="001067A2">
        <w:rPr>
          <w:rFonts w:ascii="Calibri" w:eastAsia="Times New Roman" w:hAnsi="Calibri" w:cs="Calibri"/>
          <w:color w:val="000000"/>
          <w:sz w:val="22"/>
          <w:szCs w:val="22"/>
        </w:rPr>
        <w:t>,</w:t>
      </w:r>
    </w:p>
    <w:p w14:paraId="560EAE91" w14:textId="77777777" w:rsidR="00861CC6" w:rsidRPr="00C457A7" w:rsidRDefault="00861CC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Wykonawca zobowiązany jest uwzględnić zabezpieczenia uniemożliwiające przedostanie się do</w:t>
      </w:r>
      <w:r w:rsidR="00916950" w:rsidRPr="00A00BB6">
        <w:rPr>
          <w:rFonts w:ascii="Calibri" w:eastAsia="Times New Roman" w:hAnsi="Calibri" w:cs="Calibri"/>
          <w:color w:val="000000"/>
          <w:sz w:val="22"/>
          <w:szCs w:val="22"/>
        </w:rPr>
        <w:t> </w:t>
      </w:r>
      <w:r w:rsidRPr="00C457A7">
        <w:rPr>
          <w:rFonts w:ascii="Calibri" w:eastAsia="Times New Roman" w:hAnsi="Calibri" w:cs="Calibri"/>
          <w:color w:val="000000"/>
          <w:sz w:val="22"/>
          <w:szCs w:val="22"/>
        </w:rPr>
        <w:t>ścieków ewentualnych odcieków</w:t>
      </w:r>
      <w:r w:rsidR="00973725">
        <w:rPr>
          <w:rFonts w:ascii="Calibri" w:eastAsia="Times New Roman" w:hAnsi="Calibri" w:cs="Calibri"/>
          <w:color w:val="000000"/>
          <w:sz w:val="22"/>
          <w:szCs w:val="22"/>
        </w:rPr>
        <w:t xml:space="preserve"> z </w:t>
      </w:r>
      <w:r w:rsidRPr="00C457A7">
        <w:rPr>
          <w:rFonts w:ascii="Calibri" w:eastAsia="Times New Roman" w:hAnsi="Calibri" w:cs="Calibri"/>
          <w:color w:val="000000"/>
          <w:sz w:val="22"/>
          <w:szCs w:val="22"/>
        </w:rPr>
        <w:t xml:space="preserve">miejsca magazynowania odpadów niebezpiecznych. </w:t>
      </w:r>
      <w:r w:rsidRPr="00C457A7">
        <w:rPr>
          <w:rFonts w:ascii="Calibri" w:eastAsia="Times New Roman" w:hAnsi="Calibri" w:cs="Calibri"/>
          <w:color w:val="000000"/>
          <w:sz w:val="22"/>
          <w:szCs w:val="22"/>
        </w:rPr>
        <w:lastRenderedPageBreak/>
        <w:t>Wymaganie to należy traktować jako priorytetowe</w:t>
      </w:r>
      <w:r w:rsidR="000A2FA0">
        <w:rPr>
          <w:rFonts w:ascii="Calibri" w:eastAsia="Times New Roman" w:hAnsi="Calibri" w:cs="Calibri"/>
          <w:color w:val="000000"/>
          <w:sz w:val="22"/>
          <w:szCs w:val="22"/>
        </w:rPr>
        <w:t>,</w:t>
      </w:r>
    </w:p>
    <w:p w14:paraId="0C4BD41C" w14:textId="77777777" w:rsidR="00861CC6" w:rsidRPr="00C457A7" w:rsidRDefault="00861CC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układ komunikacyjny placu powinien umożliwiać bezkolizyjne poruszanie się pojazdów osobowych</w:t>
      </w:r>
      <w:r w:rsidR="00973725">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dostawczych oraz możliwość wjazdu dla pojazdu ciężarowego, załadunku kontenerów</w:t>
      </w:r>
      <w:r w:rsidR="00973725">
        <w:rPr>
          <w:rFonts w:ascii="Calibri" w:eastAsia="Times New Roman" w:hAnsi="Calibri" w:cs="Calibri"/>
          <w:color w:val="000000"/>
          <w:sz w:val="22"/>
          <w:szCs w:val="22"/>
        </w:rPr>
        <w:t xml:space="preserve"> w </w:t>
      </w:r>
      <w:r w:rsidRPr="00C457A7">
        <w:rPr>
          <w:rFonts w:ascii="Calibri" w:eastAsia="Times New Roman" w:hAnsi="Calibri" w:cs="Calibri"/>
          <w:color w:val="000000"/>
          <w:sz w:val="22"/>
          <w:szCs w:val="22"/>
        </w:rPr>
        <w:t>systemach hakowych</w:t>
      </w:r>
      <w:r w:rsidR="000C5C04">
        <w:rPr>
          <w:rFonts w:ascii="Calibri" w:eastAsia="Times New Roman" w:hAnsi="Calibri" w:cs="Calibri"/>
          <w:color w:val="000000"/>
          <w:sz w:val="22"/>
          <w:szCs w:val="22"/>
        </w:rPr>
        <w:t xml:space="preserve"> i bramowych</w:t>
      </w:r>
      <w:r w:rsidR="00973725">
        <w:rPr>
          <w:rFonts w:ascii="Calibri" w:eastAsia="Times New Roman" w:hAnsi="Calibri" w:cs="Calibri"/>
          <w:color w:val="000000"/>
          <w:sz w:val="22"/>
          <w:szCs w:val="22"/>
        </w:rPr>
        <w:t xml:space="preserve"> o </w:t>
      </w:r>
      <w:r w:rsidRPr="00C457A7">
        <w:rPr>
          <w:rFonts w:ascii="Calibri" w:eastAsia="Times New Roman" w:hAnsi="Calibri" w:cs="Calibri"/>
          <w:color w:val="000000"/>
          <w:sz w:val="22"/>
          <w:szCs w:val="22"/>
        </w:rPr>
        <w:t xml:space="preserve">pojemności </w:t>
      </w:r>
      <w:r w:rsidR="000C5C04">
        <w:rPr>
          <w:rFonts w:ascii="Calibri" w:eastAsia="Times New Roman" w:hAnsi="Calibri" w:cs="Calibri"/>
          <w:color w:val="000000"/>
          <w:sz w:val="22"/>
          <w:szCs w:val="22"/>
        </w:rPr>
        <w:t>do 34</w:t>
      </w:r>
      <w:r w:rsidRPr="00C457A7">
        <w:rPr>
          <w:rFonts w:ascii="Calibri" w:eastAsia="Times New Roman" w:hAnsi="Calibri" w:cs="Calibri"/>
          <w:color w:val="000000"/>
          <w:sz w:val="22"/>
          <w:szCs w:val="22"/>
        </w:rPr>
        <w:t>m</w:t>
      </w:r>
      <w:r w:rsidRPr="007D6A8C">
        <w:rPr>
          <w:rFonts w:ascii="Calibri" w:eastAsia="Times New Roman" w:hAnsi="Calibri" w:cs="Calibri"/>
          <w:color w:val="000000"/>
          <w:sz w:val="22"/>
          <w:szCs w:val="22"/>
          <w:vertAlign w:val="superscript"/>
        </w:rPr>
        <w:t>3</w:t>
      </w:r>
      <w:r w:rsidR="00421832" w:rsidRPr="00C457A7">
        <w:rPr>
          <w:rFonts w:ascii="Calibri" w:eastAsia="Times New Roman" w:hAnsi="Calibri" w:cs="Calibri"/>
          <w:color w:val="000000"/>
          <w:sz w:val="22"/>
          <w:szCs w:val="22"/>
        </w:rPr>
        <w:t xml:space="preserve"> oraz pojemników </w:t>
      </w:r>
      <w:r w:rsidR="000C5C04">
        <w:rPr>
          <w:rFonts w:ascii="Calibri" w:eastAsia="Times New Roman" w:hAnsi="Calibri" w:cs="Calibri"/>
          <w:color w:val="000000"/>
          <w:sz w:val="22"/>
          <w:szCs w:val="22"/>
        </w:rPr>
        <w:t>do</w:t>
      </w:r>
      <w:r w:rsidR="00916950" w:rsidRPr="00A00BB6">
        <w:rPr>
          <w:rFonts w:ascii="Calibri" w:eastAsia="Times New Roman" w:hAnsi="Calibri" w:cs="Calibri"/>
          <w:color w:val="000000"/>
          <w:sz w:val="22"/>
          <w:szCs w:val="22"/>
        </w:rPr>
        <w:t> </w:t>
      </w:r>
      <w:r w:rsidR="000C5C04">
        <w:rPr>
          <w:rFonts w:ascii="Calibri" w:eastAsia="Times New Roman" w:hAnsi="Calibri" w:cs="Calibri"/>
          <w:color w:val="000000"/>
          <w:sz w:val="22"/>
          <w:szCs w:val="22"/>
        </w:rPr>
        <w:t xml:space="preserve">pojemności </w:t>
      </w:r>
      <w:r w:rsidR="00421832" w:rsidRPr="00C457A7">
        <w:rPr>
          <w:rFonts w:ascii="Calibri" w:eastAsia="Times New Roman" w:hAnsi="Calibri" w:cs="Calibri"/>
          <w:color w:val="000000"/>
          <w:sz w:val="22"/>
          <w:szCs w:val="22"/>
        </w:rPr>
        <w:t>1,1</w:t>
      </w:r>
      <w:r w:rsidRPr="00C457A7">
        <w:rPr>
          <w:rFonts w:ascii="Calibri" w:eastAsia="Times New Roman" w:hAnsi="Calibri" w:cs="Calibri"/>
          <w:color w:val="000000"/>
          <w:sz w:val="22"/>
          <w:szCs w:val="22"/>
        </w:rPr>
        <w:t>m</w:t>
      </w:r>
      <w:r w:rsidRPr="007D6A8C">
        <w:rPr>
          <w:rFonts w:ascii="Calibri" w:eastAsia="Times New Roman" w:hAnsi="Calibri" w:cs="Calibri"/>
          <w:color w:val="000000"/>
          <w:sz w:val="22"/>
          <w:szCs w:val="22"/>
          <w:vertAlign w:val="superscript"/>
        </w:rPr>
        <w:t>3</w:t>
      </w:r>
      <w:r w:rsidR="000A2FA0">
        <w:rPr>
          <w:rFonts w:ascii="Calibri" w:eastAsia="Times New Roman" w:hAnsi="Calibri" w:cs="Calibri"/>
          <w:color w:val="000000"/>
          <w:sz w:val="22"/>
          <w:szCs w:val="22"/>
        </w:rPr>
        <w:t>,</w:t>
      </w:r>
    </w:p>
    <w:p w14:paraId="5414EB12" w14:textId="77777777" w:rsidR="007C36B5" w:rsidRDefault="00861CC6">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oznakowania poziome</w:t>
      </w:r>
      <w:r w:rsidR="00973725">
        <w:rPr>
          <w:rFonts w:ascii="Calibri" w:eastAsia="Times New Roman" w:hAnsi="Calibri" w:cs="Calibri"/>
          <w:color w:val="000000"/>
          <w:sz w:val="22"/>
          <w:szCs w:val="22"/>
        </w:rPr>
        <w:t xml:space="preserve"> w </w:t>
      </w:r>
      <w:r w:rsidRPr="00C457A7">
        <w:rPr>
          <w:rFonts w:ascii="Calibri" w:eastAsia="Times New Roman" w:hAnsi="Calibri" w:cs="Calibri"/>
          <w:color w:val="000000"/>
          <w:sz w:val="22"/>
          <w:szCs w:val="22"/>
        </w:rPr>
        <w:t xml:space="preserve">miejscach </w:t>
      </w:r>
      <w:r w:rsidR="003B0334">
        <w:rPr>
          <w:rFonts w:ascii="Calibri" w:eastAsia="Times New Roman" w:hAnsi="Calibri" w:cs="Calibri"/>
          <w:color w:val="000000"/>
          <w:sz w:val="22"/>
          <w:szCs w:val="22"/>
        </w:rPr>
        <w:t>postojowych</w:t>
      </w:r>
      <w:r w:rsidRPr="00C457A7">
        <w:rPr>
          <w:rFonts w:ascii="Calibri" w:eastAsia="Times New Roman" w:hAnsi="Calibri" w:cs="Calibri"/>
          <w:color w:val="000000"/>
          <w:sz w:val="22"/>
          <w:szCs w:val="22"/>
        </w:rPr>
        <w:t xml:space="preserve"> (</w:t>
      </w:r>
      <w:r w:rsidRPr="001346C7">
        <w:rPr>
          <w:rFonts w:ascii="Calibri" w:eastAsia="Times New Roman" w:hAnsi="Calibri" w:cs="Calibri"/>
          <w:color w:val="000000"/>
          <w:sz w:val="22"/>
          <w:szCs w:val="22"/>
        </w:rPr>
        <w:t xml:space="preserve">parking na </w:t>
      </w:r>
      <w:r w:rsidR="0021078B">
        <w:rPr>
          <w:rFonts w:ascii="Calibri" w:eastAsia="Times New Roman" w:hAnsi="Calibri" w:cs="Calibri"/>
          <w:color w:val="000000"/>
          <w:sz w:val="22"/>
          <w:szCs w:val="22"/>
        </w:rPr>
        <w:t>10</w:t>
      </w:r>
      <w:r w:rsidRPr="001346C7">
        <w:rPr>
          <w:rFonts w:ascii="Calibri" w:eastAsia="Times New Roman" w:hAnsi="Calibri" w:cs="Calibri"/>
          <w:color w:val="000000"/>
          <w:sz w:val="22"/>
          <w:szCs w:val="22"/>
        </w:rPr>
        <w:t xml:space="preserve"> samochod</w:t>
      </w:r>
      <w:r w:rsidR="0021078B">
        <w:rPr>
          <w:rFonts w:ascii="Calibri" w:eastAsia="Times New Roman" w:hAnsi="Calibri" w:cs="Calibri"/>
          <w:color w:val="000000"/>
          <w:sz w:val="22"/>
          <w:szCs w:val="22"/>
        </w:rPr>
        <w:t>ów</w:t>
      </w:r>
      <w:r w:rsidRPr="001346C7">
        <w:rPr>
          <w:rFonts w:ascii="Calibri" w:eastAsia="Times New Roman" w:hAnsi="Calibri" w:cs="Calibri"/>
          <w:color w:val="000000"/>
          <w:sz w:val="22"/>
          <w:szCs w:val="22"/>
        </w:rPr>
        <w:t xml:space="preserve"> osobow</w:t>
      </w:r>
      <w:r w:rsidR="0021078B">
        <w:rPr>
          <w:rFonts w:ascii="Calibri" w:eastAsia="Times New Roman" w:hAnsi="Calibri" w:cs="Calibri"/>
          <w:color w:val="000000"/>
          <w:sz w:val="22"/>
          <w:szCs w:val="22"/>
        </w:rPr>
        <w:t>ych</w:t>
      </w:r>
      <w:r>
        <w:rPr>
          <w:rFonts w:ascii="Calibri" w:eastAsia="Times New Roman" w:hAnsi="Calibri" w:cs="Calibri"/>
          <w:color w:val="000000"/>
          <w:sz w:val="22"/>
          <w:szCs w:val="22"/>
        </w:rPr>
        <w:t>,</w:t>
      </w:r>
      <w:r w:rsidR="00973725">
        <w:rPr>
          <w:rFonts w:ascii="Calibri" w:eastAsia="Times New Roman" w:hAnsi="Calibri" w:cs="Calibri"/>
          <w:color w:val="000000"/>
          <w:sz w:val="22"/>
          <w:szCs w:val="22"/>
        </w:rPr>
        <w:t xml:space="preserve"> w </w:t>
      </w:r>
      <w:r>
        <w:rPr>
          <w:rFonts w:ascii="Calibri" w:eastAsia="Times New Roman" w:hAnsi="Calibri" w:cs="Calibri"/>
          <w:color w:val="000000"/>
          <w:sz w:val="22"/>
          <w:szCs w:val="22"/>
        </w:rPr>
        <w:t xml:space="preserve">tym jedno </w:t>
      </w:r>
      <w:r w:rsidR="003B0334">
        <w:rPr>
          <w:rFonts w:ascii="Calibri" w:eastAsia="Times New Roman" w:hAnsi="Calibri" w:cs="Calibri"/>
          <w:color w:val="000000"/>
          <w:sz w:val="22"/>
          <w:szCs w:val="22"/>
        </w:rPr>
        <w:t xml:space="preserve">miejsce </w:t>
      </w:r>
      <w:r>
        <w:rPr>
          <w:rFonts w:ascii="Calibri" w:eastAsia="Times New Roman" w:hAnsi="Calibri" w:cs="Calibri"/>
          <w:color w:val="000000"/>
          <w:sz w:val="22"/>
          <w:szCs w:val="22"/>
        </w:rPr>
        <w:t>dla osób niepełnosprawnych</w:t>
      </w:r>
      <w:r w:rsidRPr="001346C7">
        <w:rPr>
          <w:rFonts w:ascii="Calibri" w:eastAsia="Times New Roman" w:hAnsi="Calibri" w:cs="Calibri"/>
          <w:color w:val="000000"/>
          <w:sz w:val="22"/>
          <w:szCs w:val="22"/>
        </w:rPr>
        <w:t>)</w:t>
      </w:r>
      <w:r w:rsidRPr="00C457A7">
        <w:rPr>
          <w:rFonts w:ascii="Calibri" w:eastAsia="Times New Roman" w:hAnsi="Calibri" w:cs="Calibri"/>
          <w:color w:val="000000"/>
          <w:sz w:val="22"/>
          <w:szCs w:val="22"/>
        </w:rPr>
        <w:t>, uwzględniające wymiary właściwe dla zapewnienia bezpieczeństwa tych operacji (szerokość min. 2,5m, a</w:t>
      </w:r>
      <w:r w:rsidR="00973725">
        <w:rPr>
          <w:rFonts w:ascii="Calibri" w:eastAsia="Times New Roman" w:hAnsi="Calibri" w:cs="Calibri"/>
          <w:color w:val="000000"/>
          <w:sz w:val="22"/>
          <w:szCs w:val="22"/>
        </w:rPr>
        <w:t xml:space="preserve"> w </w:t>
      </w:r>
      <w:r w:rsidRPr="00C457A7">
        <w:rPr>
          <w:rFonts w:ascii="Calibri" w:eastAsia="Times New Roman" w:hAnsi="Calibri" w:cs="Calibri"/>
          <w:color w:val="000000"/>
          <w:sz w:val="22"/>
          <w:szCs w:val="22"/>
        </w:rPr>
        <w:t>przypadku miejsca parkingowego dla</w:t>
      </w:r>
      <w:r w:rsidR="00916950" w:rsidRPr="00A00BB6">
        <w:rPr>
          <w:rFonts w:ascii="Calibri" w:eastAsia="Times New Roman" w:hAnsi="Calibri" w:cs="Calibri"/>
          <w:color w:val="000000"/>
          <w:sz w:val="22"/>
          <w:szCs w:val="22"/>
        </w:rPr>
        <w:t> </w:t>
      </w:r>
      <w:r w:rsidRPr="00C457A7">
        <w:rPr>
          <w:rFonts w:ascii="Calibri" w:eastAsia="Times New Roman" w:hAnsi="Calibri" w:cs="Calibri"/>
          <w:color w:val="000000"/>
          <w:sz w:val="22"/>
          <w:szCs w:val="22"/>
        </w:rPr>
        <w:t>osób niepełnosprawnych 3,6</w:t>
      </w:r>
      <w:r w:rsidR="00421832" w:rsidRPr="00C457A7">
        <w:rPr>
          <w:rFonts w:ascii="Calibri" w:eastAsia="Times New Roman" w:hAnsi="Calibri" w:cs="Calibri"/>
          <w:color w:val="000000"/>
          <w:sz w:val="22"/>
          <w:szCs w:val="22"/>
        </w:rPr>
        <w:t>m</w:t>
      </w:r>
      <w:r w:rsidRPr="00C457A7">
        <w:rPr>
          <w:rFonts w:ascii="Calibri" w:eastAsia="Times New Roman" w:hAnsi="Calibri" w:cs="Calibri"/>
          <w:color w:val="000000"/>
          <w:sz w:val="22"/>
          <w:szCs w:val="22"/>
        </w:rPr>
        <w:t>)</w:t>
      </w:r>
      <w:r w:rsidR="000A2FA0">
        <w:rPr>
          <w:rFonts w:ascii="Calibri" w:eastAsia="Times New Roman" w:hAnsi="Calibri" w:cs="Calibri"/>
          <w:color w:val="000000"/>
          <w:sz w:val="22"/>
          <w:szCs w:val="22"/>
        </w:rPr>
        <w:t>,</w:t>
      </w:r>
    </w:p>
    <w:p w14:paraId="418AF485" w14:textId="77777777" w:rsidR="00452B7E" w:rsidRPr="00C457A7" w:rsidRDefault="00452B7E">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oznakowanie poziome w miejscach posadowienia kontenerów poprzez namalowanie linii, kodów odpadów.</w:t>
      </w:r>
    </w:p>
    <w:p w14:paraId="0AD36A23" w14:textId="77777777" w:rsidR="00421832" w:rsidRPr="00C457A7" w:rsidRDefault="00421832">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kolorystyka elementów placu</w:t>
      </w:r>
      <w:r w:rsidR="00824B6B">
        <w:rPr>
          <w:rFonts w:ascii="Calibri" w:eastAsia="Times New Roman" w:hAnsi="Calibri" w:cs="Calibri"/>
          <w:color w:val="000000"/>
          <w:sz w:val="22"/>
          <w:szCs w:val="22"/>
        </w:rPr>
        <w:t xml:space="preserve"> </w:t>
      </w:r>
      <w:r w:rsidRPr="00C457A7">
        <w:rPr>
          <w:rFonts w:ascii="Calibri" w:eastAsia="Times New Roman" w:hAnsi="Calibri" w:cs="Calibri"/>
          <w:color w:val="000000"/>
          <w:sz w:val="22"/>
          <w:szCs w:val="22"/>
        </w:rPr>
        <w:t>zostanie określona na etapie projektowania</w:t>
      </w:r>
      <w:r w:rsidR="00973725">
        <w:rPr>
          <w:rFonts w:ascii="Calibri" w:eastAsia="Times New Roman" w:hAnsi="Calibri" w:cs="Calibri"/>
          <w:color w:val="000000"/>
          <w:sz w:val="22"/>
          <w:szCs w:val="22"/>
        </w:rPr>
        <w:t xml:space="preserve"> w </w:t>
      </w:r>
      <w:r w:rsidRPr="00C457A7">
        <w:rPr>
          <w:rFonts w:ascii="Calibri" w:eastAsia="Times New Roman" w:hAnsi="Calibri" w:cs="Calibri"/>
          <w:color w:val="000000"/>
          <w:sz w:val="22"/>
          <w:szCs w:val="22"/>
        </w:rPr>
        <w:t>porozumieniu</w:t>
      </w:r>
      <w:r w:rsidR="00973725">
        <w:rPr>
          <w:rFonts w:ascii="Calibri" w:eastAsia="Times New Roman" w:hAnsi="Calibri" w:cs="Calibri"/>
          <w:color w:val="000000"/>
          <w:sz w:val="22"/>
          <w:szCs w:val="22"/>
        </w:rPr>
        <w:t xml:space="preserve"> z </w:t>
      </w:r>
      <w:r w:rsidRPr="00C457A7">
        <w:rPr>
          <w:rFonts w:ascii="Calibri" w:eastAsia="Times New Roman" w:hAnsi="Calibri" w:cs="Calibri"/>
          <w:color w:val="000000"/>
          <w:sz w:val="22"/>
          <w:szCs w:val="22"/>
        </w:rPr>
        <w:t>Zamawiającym.</w:t>
      </w:r>
    </w:p>
    <w:p w14:paraId="6B9B6FB1" w14:textId="77777777" w:rsidR="00824B6B" w:rsidRPr="00824B6B" w:rsidRDefault="00421832" w:rsidP="00906B60">
      <w:pPr>
        <w:pStyle w:val="Standard"/>
        <w:spacing w:before="120" w:after="120" w:line="259" w:lineRule="auto"/>
        <w:jc w:val="both"/>
        <w:rPr>
          <w:rFonts w:ascii="Calibri" w:hAnsi="Calibri" w:cs="Calibri"/>
          <w:color w:val="000000"/>
          <w:sz w:val="22"/>
          <w:szCs w:val="22"/>
          <w:lang w:eastAsia="pl-PL"/>
        </w:rPr>
      </w:pPr>
      <w:r w:rsidRPr="00BF73FD">
        <w:rPr>
          <w:rFonts w:ascii="Calibri" w:hAnsi="Calibri" w:cs="Calibri"/>
          <w:color w:val="000000"/>
          <w:sz w:val="22"/>
          <w:szCs w:val="22"/>
          <w:lang w:eastAsia="pl-PL"/>
        </w:rPr>
        <w:t>Dopuszcza się zastosowanie innych rozwiązań niż powyżej przedstawione po ich wcześniejszym uzgodnieniu</w:t>
      </w:r>
      <w:r w:rsidR="00973725">
        <w:rPr>
          <w:rFonts w:ascii="Calibri" w:hAnsi="Calibri" w:cs="Calibri"/>
          <w:color w:val="000000"/>
          <w:sz w:val="22"/>
          <w:szCs w:val="22"/>
          <w:lang w:eastAsia="pl-PL"/>
        </w:rPr>
        <w:t xml:space="preserve"> z </w:t>
      </w:r>
      <w:r w:rsidRPr="00BF73FD">
        <w:rPr>
          <w:rFonts w:ascii="Calibri" w:hAnsi="Calibri" w:cs="Calibri"/>
          <w:color w:val="000000"/>
          <w:sz w:val="22"/>
          <w:szCs w:val="22"/>
          <w:lang w:eastAsia="pl-PL"/>
        </w:rPr>
        <w:t>Zamawiającym.</w:t>
      </w:r>
    </w:p>
    <w:p w14:paraId="4518D53B" w14:textId="77777777" w:rsidR="00421832" w:rsidRDefault="00421832" w:rsidP="00906B60">
      <w:pPr>
        <w:pStyle w:val="Heading2"/>
        <w:numPr>
          <w:ilvl w:val="1"/>
          <w:numId w:val="4"/>
        </w:numPr>
        <w:spacing w:before="120" w:after="120" w:line="259" w:lineRule="auto"/>
        <w:ind w:left="709" w:hanging="709"/>
        <w:rPr>
          <w:rFonts w:ascii="Calibri" w:hAnsi="Calibri" w:cs="Calibri"/>
          <w:lang w:eastAsia="pl-PL"/>
        </w:rPr>
      </w:pPr>
      <w:bookmarkStart w:id="52" w:name="_Toc515302451"/>
      <w:bookmarkStart w:id="53" w:name="_Toc515996032"/>
      <w:bookmarkStart w:id="54" w:name="_Toc119919045"/>
      <w:r w:rsidRPr="00421832">
        <w:rPr>
          <w:rFonts w:ascii="Calibri" w:hAnsi="Calibri" w:cs="Calibri"/>
          <w:lang w:eastAsia="pl-PL"/>
        </w:rPr>
        <w:t>Ogrodzenie placu</w:t>
      </w:r>
      <w:bookmarkEnd w:id="52"/>
      <w:bookmarkEnd w:id="53"/>
      <w:bookmarkEnd w:id="54"/>
    </w:p>
    <w:p w14:paraId="64B9230E" w14:textId="77777777" w:rsidR="00421832" w:rsidRDefault="00421832" w:rsidP="00906B60">
      <w:pPr>
        <w:pStyle w:val="Standard"/>
        <w:spacing w:before="120" w:after="120" w:line="259" w:lineRule="auto"/>
        <w:jc w:val="both"/>
      </w:pPr>
      <w:r>
        <w:rPr>
          <w:rFonts w:ascii="Calibri" w:hAnsi="Calibri" w:cs="Calibri"/>
          <w:b/>
          <w:lang w:eastAsia="pl-PL"/>
        </w:rPr>
        <w:t>Wymagania</w:t>
      </w:r>
      <w:r>
        <w:rPr>
          <w:rFonts w:ascii="Calibri" w:hAnsi="Calibri" w:cs="Calibri"/>
          <w:lang w:eastAsia="pl-PL"/>
        </w:rPr>
        <w:t>:</w:t>
      </w:r>
    </w:p>
    <w:p w14:paraId="2D82BC22" w14:textId="77777777" w:rsidR="00824B6B" w:rsidRPr="00824B6B" w:rsidRDefault="00824B6B">
      <w:pPr>
        <w:numPr>
          <w:ilvl w:val="0"/>
          <w:numId w:val="8"/>
        </w:numPr>
        <w:spacing w:before="120" w:after="120" w:line="259" w:lineRule="auto"/>
        <w:jc w:val="both"/>
        <w:rPr>
          <w:rFonts w:eastAsia="Times New Roman"/>
          <w:color w:val="000000"/>
        </w:rPr>
      </w:pPr>
      <w:r w:rsidRPr="00824B6B">
        <w:rPr>
          <w:rFonts w:eastAsia="Times New Roman"/>
          <w:color w:val="000000"/>
        </w:rPr>
        <w:t>ogrodzenie terenu PSZOK (</w:t>
      </w:r>
      <w:r w:rsidR="001067A2">
        <w:rPr>
          <w:rFonts w:eastAsia="Times New Roman"/>
          <w:color w:val="000000"/>
        </w:rPr>
        <w:t xml:space="preserve">ok. </w:t>
      </w:r>
      <w:r w:rsidR="0021078B">
        <w:rPr>
          <w:rFonts w:eastAsia="Times New Roman"/>
          <w:color w:val="000000"/>
        </w:rPr>
        <w:t>3</w:t>
      </w:r>
      <w:r w:rsidR="001067A2">
        <w:rPr>
          <w:rFonts w:eastAsia="Times New Roman"/>
          <w:color w:val="000000"/>
        </w:rPr>
        <w:t>47</w:t>
      </w:r>
      <w:r w:rsidR="00A0156A">
        <w:rPr>
          <w:rFonts w:eastAsia="Times New Roman"/>
          <w:color w:val="000000"/>
        </w:rPr>
        <w:t xml:space="preserve"> </w:t>
      </w:r>
      <w:r w:rsidRPr="00824B6B">
        <w:rPr>
          <w:rFonts w:eastAsia="Times New Roman"/>
          <w:color w:val="000000"/>
        </w:rPr>
        <w:t>mb)</w:t>
      </w:r>
      <w:r w:rsidR="003B0334">
        <w:rPr>
          <w:rFonts w:eastAsia="Times New Roman"/>
          <w:color w:val="000000"/>
        </w:rPr>
        <w:t xml:space="preserve">, </w:t>
      </w:r>
    </w:p>
    <w:p w14:paraId="0B783B59" w14:textId="77777777" w:rsidR="00421832" w:rsidRPr="00C457A7" w:rsidRDefault="0021078B">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og</w:t>
      </w:r>
      <w:r w:rsidRPr="0021078B">
        <w:rPr>
          <w:rFonts w:ascii="Calibri" w:eastAsia="Times New Roman" w:hAnsi="Calibri" w:cs="Calibri"/>
          <w:color w:val="000000"/>
          <w:sz w:val="22"/>
          <w:szCs w:val="22"/>
        </w:rPr>
        <w:t>rodzenie panelowe z wypełnienie z siatki</w:t>
      </w:r>
      <w:r>
        <w:rPr>
          <w:rFonts w:ascii="Calibri" w:eastAsia="Times New Roman" w:hAnsi="Calibri" w:cs="Calibri"/>
          <w:color w:val="000000"/>
          <w:sz w:val="22"/>
          <w:szCs w:val="22"/>
        </w:rPr>
        <w:t>,</w:t>
      </w:r>
      <w:r w:rsidRPr="0021078B">
        <w:rPr>
          <w:rFonts w:ascii="Calibri" w:eastAsia="Times New Roman" w:hAnsi="Calibri" w:cs="Calibri"/>
          <w:color w:val="000000"/>
          <w:sz w:val="22"/>
          <w:szCs w:val="22"/>
        </w:rPr>
        <w:t xml:space="preserve"> </w:t>
      </w:r>
      <w:r w:rsidR="00421832" w:rsidRPr="00C457A7">
        <w:rPr>
          <w:rFonts w:ascii="Calibri" w:eastAsia="Times New Roman" w:hAnsi="Calibri" w:cs="Calibri"/>
          <w:color w:val="000000"/>
          <w:sz w:val="22"/>
          <w:szCs w:val="22"/>
        </w:rPr>
        <w:t xml:space="preserve">wysokość ogrodzenia </w:t>
      </w:r>
      <w:r>
        <w:rPr>
          <w:rFonts w:ascii="Calibri" w:eastAsia="Times New Roman" w:hAnsi="Calibri" w:cs="Calibri"/>
          <w:color w:val="000000"/>
          <w:sz w:val="22"/>
          <w:szCs w:val="22"/>
        </w:rPr>
        <w:t>1,8 m</w:t>
      </w:r>
      <w:r w:rsidR="003B0334">
        <w:rPr>
          <w:rFonts w:ascii="Calibri" w:eastAsia="Times New Roman" w:hAnsi="Calibri" w:cs="Calibri"/>
          <w:color w:val="000000"/>
          <w:sz w:val="22"/>
          <w:szCs w:val="22"/>
        </w:rPr>
        <w:t xml:space="preserve"> </w:t>
      </w:r>
      <w:r w:rsidR="003B0334" w:rsidRPr="0021078B">
        <w:rPr>
          <w:rFonts w:ascii="Calibri" w:eastAsia="Times New Roman" w:hAnsi="Calibri" w:cs="Calibri"/>
          <w:color w:val="000000"/>
          <w:sz w:val="22"/>
          <w:szCs w:val="22"/>
        </w:rPr>
        <w:t xml:space="preserve">z </w:t>
      </w:r>
      <w:r w:rsidR="003B0334" w:rsidRPr="003B0334">
        <w:rPr>
          <w:rFonts w:ascii="Calibri" w:eastAsia="Times New Roman" w:hAnsi="Calibri" w:cs="Calibri"/>
          <w:color w:val="000000"/>
          <w:sz w:val="22"/>
          <w:szCs w:val="22"/>
        </w:rPr>
        <w:t>podmurówką</w:t>
      </w:r>
      <w:r w:rsidR="003B0334">
        <w:rPr>
          <w:rFonts w:ascii="Calibri" w:eastAsia="Times New Roman" w:hAnsi="Calibri" w:cs="Calibri"/>
          <w:color w:val="000000"/>
          <w:sz w:val="22"/>
          <w:szCs w:val="22"/>
        </w:rPr>
        <w:t>,</w:t>
      </w:r>
    </w:p>
    <w:p w14:paraId="1E897464" w14:textId="77777777" w:rsidR="00A74685" w:rsidRDefault="00421832">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 xml:space="preserve">od strony wjazdu (część </w:t>
      </w:r>
      <w:r w:rsidR="0021078B">
        <w:rPr>
          <w:rFonts w:ascii="Calibri" w:eastAsia="Times New Roman" w:hAnsi="Calibri" w:cs="Calibri"/>
          <w:color w:val="000000"/>
          <w:sz w:val="22"/>
          <w:szCs w:val="22"/>
        </w:rPr>
        <w:t>południowa placu</w:t>
      </w:r>
      <w:r w:rsidRPr="00C457A7">
        <w:rPr>
          <w:rFonts w:ascii="Calibri" w:eastAsia="Times New Roman" w:hAnsi="Calibri" w:cs="Calibri"/>
          <w:color w:val="000000"/>
          <w:sz w:val="22"/>
          <w:szCs w:val="22"/>
        </w:rPr>
        <w:t xml:space="preserve">) należy zamontować </w:t>
      </w:r>
      <w:r w:rsidR="00A74685">
        <w:rPr>
          <w:rFonts w:ascii="Calibri" w:eastAsia="Times New Roman" w:hAnsi="Calibri" w:cs="Calibri"/>
          <w:color w:val="000000"/>
          <w:sz w:val="22"/>
          <w:szCs w:val="22"/>
        </w:rPr>
        <w:t xml:space="preserve">automatyczną </w:t>
      </w:r>
      <w:r w:rsidR="00A74685" w:rsidRPr="00A74685">
        <w:rPr>
          <w:rFonts w:ascii="Calibri" w:eastAsia="Times New Roman" w:hAnsi="Calibri" w:cs="Calibri"/>
          <w:color w:val="000000"/>
          <w:sz w:val="22"/>
          <w:szCs w:val="22"/>
        </w:rPr>
        <w:t>bram</w:t>
      </w:r>
      <w:r w:rsidR="00A74685">
        <w:rPr>
          <w:rFonts w:ascii="Calibri" w:eastAsia="Times New Roman" w:hAnsi="Calibri" w:cs="Calibri"/>
          <w:color w:val="000000"/>
          <w:sz w:val="22"/>
          <w:szCs w:val="22"/>
        </w:rPr>
        <w:t>ę</w:t>
      </w:r>
      <w:r w:rsidR="00A74685" w:rsidRPr="00A74685">
        <w:rPr>
          <w:rFonts w:ascii="Calibri" w:eastAsia="Times New Roman" w:hAnsi="Calibri" w:cs="Calibri"/>
          <w:color w:val="000000"/>
          <w:sz w:val="22"/>
          <w:szCs w:val="22"/>
        </w:rPr>
        <w:t xml:space="preserve"> przesuwn</w:t>
      </w:r>
      <w:r w:rsidR="00A74685">
        <w:rPr>
          <w:rFonts w:ascii="Calibri" w:eastAsia="Times New Roman" w:hAnsi="Calibri" w:cs="Calibri"/>
          <w:color w:val="000000"/>
          <w:sz w:val="22"/>
          <w:szCs w:val="22"/>
        </w:rPr>
        <w:t>ą</w:t>
      </w:r>
      <w:r w:rsidR="00A74685" w:rsidRPr="00A74685">
        <w:rPr>
          <w:rFonts w:ascii="Calibri" w:eastAsia="Times New Roman" w:hAnsi="Calibri" w:cs="Calibri"/>
          <w:color w:val="000000"/>
          <w:sz w:val="22"/>
          <w:szCs w:val="22"/>
        </w:rPr>
        <w:t xml:space="preserve"> (6 m) z siłownikiem</w:t>
      </w:r>
      <w:r w:rsidR="00A74685">
        <w:rPr>
          <w:rFonts w:ascii="Calibri" w:eastAsia="Times New Roman" w:hAnsi="Calibri" w:cs="Calibri"/>
          <w:color w:val="000000"/>
          <w:sz w:val="22"/>
          <w:szCs w:val="22"/>
        </w:rPr>
        <w:t xml:space="preserve">, natomiast w tylnej części placu </w:t>
      </w:r>
      <w:r w:rsidR="00A74685" w:rsidRPr="00A74685">
        <w:rPr>
          <w:rFonts w:ascii="Calibri" w:eastAsia="Times New Roman" w:hAnsi="Calibri" w:cs="Calibri"/>
          <w:color w:val="000000"/>
          <w:sz w:val="22"/>
          <w:szCs w:val="22"/>
        </w:rPr>
        <w:t>bram</w:t>
      </w:r>
      <w:r w:rsidR="00A74685">
        <w:rPr>
          <w:rFonts w:ascii="Calibri" w:eastAsia="Times New Roman" w:hAnsi="Calibri" w:cs="Calibri"/>
          <w:color w:val="000000"/>
          <w:sz w:val="22"/>
          <w:szCs w:val="22"/>
        </w:rPr>
        <w:t>ę</w:t>
      </w:r>
      <w:r w:rsidR="00A74685" w:rsidRPr="00A74685">
        <w:rPr>
          <w:rFonts w:ascii="Calibri" w:eastAsia="Times New Roman" w:hAnsi="Calibri" w:cs="Calibri"/>
          <w:color w:val="000000"/>
          <w:sz w:val="22"/>
          <w:szCs w:val="22"/>
        </w:rPr>
        <w:t xml:space="preserve"> ręczn</w:t>
      </w:r>
      <w:r w:rsidR="00A74685">
        <w:rPr>
          <w:rFonts w:ascii="Calibri" w:eastAsia="Times New Roman" w:hAnsi="Calibri" w:cs="Calibri"/>
          <w:color w:val="000000"/>
          <w:sz w:val="22"/>
          <w:szCs w:val="22"/>
        </w:rPr>
        <w:t>ą</w:t>
      </w:r>
      <w:r w:rsidR="00A74685" w:rsidRPr="00A74685">
        <w:rPr>
          <w:rFonts w:ascii="Calibri" w:eastAsia="Times New Roman" w:hAnsi="Calibri" w:cs="Calibri"/>
          <w:color w:val="000000"/>
          <w:sz w:val="22"/>
          <w:szCs w:val="22"/>
        </w:rPr>
        <w:t xml:space="preserve"> dwuskrzydłow</w:t>
      </w:r>
      <w:r w:rsidR="00A74685">
        <w:rPr>
          <w:rFonts w:ascii="Calibri" w:eastAsia="Times New Roman" w:hAnsi="Calibri" w:cs="Calibri"/>
          <w:color w:val="000000"/>
          <w:sz w:val="22"/>
          <w:szCs w:val="22"/>
        </w:rPr>
        <w:t xml:space="preserve">ą </w:t>
      </w:r>
      <w:r w:rsidR="00A74685" w:rsidRPr="00A74685">
        <w:rPr>
          <w:rFonts w:ascii="Calibri" w:eastAsia="Times New Roman" w:hAnsi="Calibri" w:cs="Calibri"/>
          <w:color w:val="000000"/>
          <w:sz w:val="22"/>
          <w:szCs w:val="22"/>
        </w:rPr>
        <w:t>(4 m)</w:t>
      </w:r>
      <w:r w:rsidR="00A74685">
        <w:rPr>
          <w:rFonts w:ascii="Calibri" w:eastAsia="Times New Roman" w:hAnsi="Calibri" w:cs="Calibri"/>
          <w:color w:val="000000"/>
          <w:sz w:val="22"/>
          <w:szCs w:val="22"/>
        </w:rPr>
        <w:t>,</w:t>
      </w:r>
    </w:p>
    <w:p w14:paraId="1A42D681" w14:textId="77777777" w:rsidR="00421832" w:rsidRPr="00C457A7" w:rsidRDefault="00421832">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mocowanie bram</w:t>
      </w:r>
      <w:r w:rsidR="00973725">
        <w:rPr>
          <w:rFonts w:ascii="Calibri" w:eastAsia="Times New Roman" w:hAnsi="Calibri" w:cs="Calibri"/>
          <w:color w:val="000000"/>
          <w:sz w:val="22"/>
          <w:szCs w:val="22"/>
        </w:rPr>
        <w:t xml:space="preserve"> i </w:t>
      </w:r>
      <w:r w:rsidR="00824B6B">
        <w:rPr>
          <w:rFonts w:ascii="Calibri" w:eastAsia="Times New Roman" w:hAnsi="Calibri" w:cs="Calibri"/>
          <w:color w:val="000000"/>
          <w:sz w:val="22"/>
          <w:szCs w:val="22"/>
        </w:rPr>
        <w:t>ich</w:t>
      </w:r>
      <w:r w:rsidRPr="00C457A7">
        <w:rPr>
          <w:rFonts w:ascii="Calibri" w:eastAsia="Times New Roman" w:hAnsi="Calibri" w:cs="Calibri"/>
          <w:color w:val="000000"/>
          <w:sz w:val="22"/>
          <w:szCs w:val="22"/>
        </w:rPr>
        <w:t xml:space="preserve"> otwieranie musi zapewniać bezpieczeństwo korzystania</w:t>
      </w:r>
      <w:r w:rsidR="00973725">
        <w:rPr>
          <w:rFonts w:ascii="Calibri" w:eastAsia="Times New Roman" w:hAnsi="Calibri" w:cs="Calibri"/>
          <w:color w:val="000000"/>
          <w:sz w:val="22"/>
          <w:szCs w:val="22"/>
        </w:rPr>
        <w:t xml:space="preserve"> z </w:t>
      </w:r>
      <w:r w:rsidRPr="00C457A7">
        <w:rPr>
          <w:rFonts w:ascii="Calibri" w:eastAsia="Times New Roman" w:hAnsi="Calibri" w:cs="Calibri"/>
          <w:color w:val="000000"/>
          <w:sz w:val="22"/>
          <w:szCs w:val="22"/>
        </w:rPr>
        <w:t>ni</w:t>
      </w:r>
      <w:r w:rsidR="00824B6B">
        <w:rPr>
          <w:rFonts w:ascii="Calibri" w:eastAsia="Times New Roman" w:hAnsi="Calibri" w:cs="Calibri"/>
          <w:color w:val="000000"/>
          <w:sz w:val="22"/>
          <w:szCs w:val="22"/>
        </w:rPr>
        <w:t>ch</w:t>
      </w:r>
      <w:r w:rsidR="003B0334">
        <w:rPr>
          <w:rFonts w:ascii="Calibri" w:eastAsia="Times New Roman" w:hAnsi="Calibri" w:cs="Calibri"/>
          <w:color w:val="000000"/>
          <w:sz w:val="22"/>
          <w:szCs w:val="22"/>
        </w:rPr>
        <w:t>,</w:t>
      </w:r>
    </w:p>
    <w:p w14:paraId="112BD2DB" w14:textId="77777777" w:rsidR="00824B6B" w:rsidRPr="00824B6B" w:rsidRDefault="00824B6B">
      <w:pPr>
        <w:numPr>
          <w:ilvl w:val="0"/>
          <w:numId w:val="8"/>
        </w:numPr>
        <w:spacing w:before="120" w:after="120" w:line="259" w:lineRule="auto"/>
        <w:jc w:val="both"/>
        <w:rPr>
          <w:rFonts w:eastAsia="Times New Roman"/>
          <w:color w:val="000000"/>
        </w:rPr>
      </w:pPr>
      <w:r>
        <w:rPr>
          <w:rFonts w:eastAsia="Times New Roman"/>
          <w:color w:val="000000"/>
        </w:rPr>
        <w:t>instalacja</w:t>
      </w:r>
      <w:r w:rsidRPr="00824B6B">
        <w:rPr>
          <w:rFonts w:eastAsia="Times New Roman"/>
          <w:color w:val="000000"/>
        </w:rPr>
        <w:t xml:space="preserve"> </w:t>
      </w:r>
      <w:r w:rsidR="00A74685">
        <w:rPr>
          <w:rFonts w:eastAsia="Times New Roman"/>
          <w:color w:val="000000"/>
        </w:rPr>
        <w:t xml:space="preserve">2 </w:t>
      </w:r>
      <w:r w:rsidRPr="00824B6B">
        <w:rPr>
          <w:rFonts w:eastAsia="Times New Roman"/>
          <w:color w:val="000000"/>
        </w:rPr>
        <w:t>automatyczn</w:t>
      </w:r>
      <w:r w:rsidR="00A74685">
        <w:rPr>
          <w:rFonts w:eastAsia="Times New Roman"/>
          <w:color w:val="000000"/>
        </w:rPr>
        <w:t xml:space="preserve">ych </w:t>
      </w:r>
      <w:r w:rsidRPr="00824B6B">
        <w:rPr>
          <w:rFonts w:eastAsia="Times New Roman"/>
          <w:color w:val="000000"/>
        </w:rPr>
        <w:t>szlaban</w:t>
      </w:r>
      <w:r w:rsidR="00A74685">
        <w:rPr>
          <w:rFonts w:eastAsia="Times New Roman"/>
          <w:color w:val="000000"/>
        </w:rPr>
        <w:t>ów</w:t>
      </w:r>
      <w:r w:rsidRPr="00824B6B">
        <w:rPr>
          <w:rFonts w:eastAsia="Times New Roman"/>
          <w:color w:val="000000"/>
        </w:rPr>
        <w:t xml:space="preserve"> zwodzon</w:t>
      </w:r>
      <w:r w:rsidR="00A74685">
        <w:rPr>
          <w:rFonts w:eastAsia="Times New Roman"/>
          <w:color w:val="000000"/>
        </w:rPr>
        <w:t>ych</w:t>
      </w:r>
      <w:r w:rsidRPr="00824B6B">
        <w:rPr>
          <w:rFonts w:eastAsia="Times New Roman"/>
          <w:color w:val="000000"/>
        </w:rPr>
        <w:t xml:space="preserve"> o dł. </w:t>
      </w:r>
      <w:r w:rsidR="00A74685">
        <w:rPr>
          <w:rFonts w:eastAsia="Times New Roman"/>
          <w:color w:val="000000"/>
        </w:rPr>
        <w:t>2,5</w:t>
      </w:r>
      <w:r w:rsidRPr="00824B6B">
        <w:rPr>
          <w:rFonts w:eastAsia="Times New Roman"/>
          <w:color w:val="000000"/>
        </w:rPr>
        <w:t xml:space="preserve"> m</w:t>
      </w:r>
      <w:r w:rsidR="00A74685">
        <w:rPr>
          <w:rFonts w:eastAsia="Times New Roman"/>
          <w:color w:val="000000"/>
        </w:rPr>
        <w:t xml:space="preserve"> każdy,</w:t>
      </w:r>
      <w:r w:rsidR="00C15F1D">
        <w:rPr>
          <w:rFonts w:eastAsia="Times New Roman"/>
          <w:color w:val="000000"/>
        </w:rPr>
        <w:t xml:space="preserve"> s</w:t>
      </w:r>
      <w:r w:rsidR="00C15F1D" w:rsidRPr="00C15F1D">
        <w:rPr>
          <w:rFonts w:eastAsia="Times New Roman"/>
          <w:color w:val="000000"/>
        </w:rPr>
        <w:t>zlabany wjazdowe powinny mieć możliwość sterowania za pomocą przekaźnika zewnętrznego systemu.</w:t>
      </w:r>
    </w:p>
    <w:p w14:paraId="5944D3AE" w14:textId="77777777" w:rsidR="003B0334" w:rsidRDefault="003B0334">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C457A7">
        <w:rPr>
          <w:rFonts w:ascii="Calibri" w:eastAsia="Times New Roman" w:hAnsi="Calibri" w:cs="Calibri"/>
          <w:color w:val="000000"/>
          <w:sz w:val="22"/>
          <w:szCs w:val="22"/>
        </w:rPr>
        <w:t>kolorystyka wszystkich elementów ogrodzenia</w:t>
      </w:r>
      <w:r>
        <w:rPr>
          <w:rFonts w:ascii="Calibri" w:eastAsia="Times New Roman" w:hAnsi="Calibri" w:cs="Calibri"/>
          <w:color w:val="000000"/>
          <w:sz w:val="22"/>
          <w:szCs w:val="22"/>
        </w:rPr>
        <w:t xml:space="preserve"> i </w:t>
      </w:r>
      <w:r w:rsidRPr="00C457A7">
        <w:rPr>
          <w:rFonts w:ascii="Calibri" w:eastAsia="Times New Roman" w:hAnsi="Calibri" w:cs="Calibri"/>
          <w:color w:val="000000"/>
          <w:sz w:val="22"/>
          <w:szCs w:val="22"/>
        </w:rPr>
        <w:t>bram zostanie określona na etapie projektowania</w:t>
      </w:r>
      <w:r>
        <w:rPr>
          <w:rFonts w:ascii="Calibri" w:eastAsia="Times New Roman" w:hAnsi="Calibri" w:cs="Calibri"/>
          <w:color w:val="000000"/>
          <w:sz w:val="22"/>
          <w:szCs w:val="22"/>
        </w:rPr>
        <w:t xml:space="preserve"> w </w:t>
      </w:r>
      <w:r w:rsidRPr="00C457A7">
        <w:rPr>
          <w:rFonts w:ascii="Calibri" w:eastAsia="Times New Roman" w:hAnsi="Calibri" w:cs="Calibri"/>
          <w:color w:val="000000"/>
          <w:sz w:val="22"/>
          <w:szCs w:val="22"/>
        </w:rPr>
        <w:t>porozumieniu</w:t>
      </w:r>
      <w:r>
        <w:rPr>
          <w:rFonts w:ascii="Calibri" w:eastAsia="Times New Roman" w:hAnsi="Calibri" w:cs="Calibri"/>
          <w:color w:val="000000"/>
          <w:sz w:val="22"/>
          <w:szCs w:val="22"/>
        </w:rPr>
        <w:t xml:space="preserve"> z </w:t>
      </w:r>
      <w:r w:rsidRPr="00C457A7">
        <w:rPr>
          <w:rFonts w:ascii="Calibri" w:eastAsia="Times New Roman" w:hAnsi="Calibri" w:cs="Calibri"/>
          <w:color w:val="000000"/>
          <w:sz w:val="22"/>
          <w:szCs w:val="22"/>
        </w:rPr>
        <w:t>Zamawiającym.</w:t>
      </w:r>
    </w:p>
    <w:p w14:paraId="407995EC" w14:textId="77777777" w:rsidR="00C90B0C" w:rsidRDefault="00C90B0C" w:rsidP="00906B60">
      <w:pPr>
        <w:pStyle w:val="Heading2"/>
        <w:numPr>
          <w:ilvl w:val="1"/>
          <w:numId w:val="4"/>
        </w:numPr>
        <w:spacing w:before="120" w:after="120" w:line="259" w:lineRule="auto"/>
        <w:ind w:left="709" w:hanging="709"/>
        <w:rPr>
          <w:rFonts w:ascii="Calibri" w:hAnsi="Calibri" w:cs="Calibri"/>
          <w:lang w:eastAsia="pl-PL"/>
        </w:rPr>
      </w:pPr>
      <w:bookmarkStart w:id="55" w:name="_Toc119919046"/>
      <w:r>
        <w:rPr>
          <w:rFonts w:ascii="Calibri" w:hAnsi="Calibri" w:cs="Calibri"/>
          <w:lang w:eastAsia="pl-PL"/>
        </w:rPr>
        <w:t>Waga samochodowa</w:t>
      </w:r>
      <w:bookmarkEnd w:id="55"/>
      <w:r w:rsidR="009D65C4">
        <w:rPr>
          <w:rFonts w:ascii="Calibri" w:hAnsi="Calibri" w:cs="Calibri"/>
          <w:lang w:val="pl-PL" w:eastAsia="pl-PL"/>
        </w:rPr>
        <w:t xml:space="preserve"> </w:t>
      </w:r>
    </w:p>
    <w:p w14:paraId="1379652A" w14:textId="77777777" w:rsidR="009D65C4" w:rsidRDefault="009D65C4">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sidRPr="009D65C4">
        <w:rPr>
          <w:rFonts w:ascii="Calibri" w:eastAsia="Times New Roman" w:hAnsi="Calibri" w:cs="Calibri"/>
          <w:color w:val="000000"/>
          <w:sz w:val="22"/>
          <w:szCs w:val="22"/>
        </w:rPr>
        <w:t>najazdow</w:t>
      </w:r>
      <w:r>
        <w:rPr>
          <w:rFonts w:ascii="Calibri" w:eastAsia="Times New Roman" w:hAnsi="Calibri" w:cs="Calibri"/>
          <w:color w:val="000000"/>
          <w:sz w:val="22"/>
          <w:szCs w:val="22"/>
        </w:rPr>
        <w:t>a</w:t>
      </w:r>
      <w:r w:rsidRPr="009D65C4">
        <w:rPr>
          <w:rFonts w:ascii="Calibri" w:eastAsia="Times New Roman" w:hAnsi="Calibri" w:cs="Calibri"/>
          <w:color w:val="000000"/>
          <w:sz w:val="22"/>
          <w:szCs w:val="22"/>
        </w:rPr>
        <w:t xml:space="preserve"> wag</w:t>
      </w:r>
      <w:r>
        <w:rPr>
          <w:rFonts w:ascii="Calibri" w:eastAsia="Times New Roman" w:hAnsi="Calibri" w:cs="Calibri"/>
          <w:color w:val="000000"/>
          <w:sz w:val="22"/>
          <w:szCs w:val="22"/>
        </w:rPr>
        <w:t>a</w:t>
      </w:r>
      <w:r w:rsidRPr="009D65C4">
        <w:rPr>
          <w:rFonts w:ascii="Calibri" w:eastAsia="Times New Roman" w:hAnsi="Calibri" w:cs="Calibri"/>
          <w:color w:val="000000"/>
          <w:sz w:val="22"/>
          <w:szCs w:val="22"/>
        </w:rPr>
        <w:t xml:space="preserve"> samochodow</w:t>
      </w:r>
      <w:r>
        <w:rPr>
          <w:rFonts w:ascii="Calibri" w:eastAsia="Times New Roman" w:hAnsi="Calibri" w:cs="Calibri"/>
          <w:color w:val="000000"/>
          <w:sz w:val="22"/>
          <w:szCs w:val="22"/>
        </w:rPr>
        <w:t>a</w:t>
      </w:r>
      <w:r w:rsidRPr="009D65C4">
        <w:rPr>
          <w:rFonts w:ascii="Calibri" w:eastAsia="Times New Roman" w:hAnsi="Calibri" w:cs="Calibri"/>
          <w:color w:val="000000"/>
          <w:sz w:val="22"/>
          <w:szCs w:val="22"/>
        </w:rPr>
        <w:t xml:space="preserve"> zagłębion</w:t>
      </w:r>
      <w:r>
        <w:rPr>
          <w:rFonts w:ascii="Calibri" w:eastAsia="Times New Roman" w:hAnsi="Calibri" w:cs="Calibri"/>
          <w:color w:val="000000"/>
          <w:sz w:val="22"/>
          <w:szCs w:val="22"/>
        </w:rPr>
        <w:t>a</w:t>
      </w:r>
      <w:r w:rsidRPr="009D65C4">
        <w:rPr>
          <w:rFonts w:ascii="Calibri" w:eastAsia="Times New Roman" w:hAnsi="Calibri" w:cs="Calibri"/>
          <w:color w:val="000000"/>
          <w:sz w:val="22"/>
          <w:szCs w:val="22"/>
        </w:rPr>
        <w:t xml:space="preserve"> o nośności 40 t i wymiarach pomostu 12x3 m</w:t>
      </w:r>
      <w:r w:rsidR="009F4A03">
        <w:rPr>
          <w:rFonts w:ascii="Calibri" w:eastAsia="Times New Roman" w:hAnsi="Calibri" w:cs="Calibri"/>
          <w:color w:val="000000"/>
          <w:sz w:val="22"/>
          <w:szCs w:val="22"/>
        </w:rPr>
        <w:t xml:space="preserve"> </w:t>
      </w:r>
      <w:r w:rsidR="005824B8" w:rsidRPr="005824B8">
        <w:rPr>
          <w:rFonts w:ascii="Calibri" w:eastAsia="Times New Roman" w:hAnsi="Calibri" w:cs="Calibri"/>
          <w:color w:val="000000"/>
          <w:sz w:val="22"/>
          <w:szCs w:val="22"/>
        </w:rPr>
        <w:t>wraz z</w:t>
      </w:r>
      <w:r w:rsidR="00A0156A">
        <w:rPr>
          <w:rFonts w:ascii="Calibri" w:eastAsia="Times New Roman" w:hAnsi="Calibri" w:cs="Calibri"/>
          <w:color w:val="000000"/>
          <w:sz w:val="22"/>
          <w:szCs w:val="22"/>
        </w:rPr>
        <w:t> </w:t>
      </w:r>
      <w:r w:rsidR="005824B8" w:rsidRPr="005824B8">
        <w:rPr>
          <w:rFonts w:ascii="Calibri" w:eastAsia="Times New Roman" w:hAnsi="Calibri" w:cs="Calibri"/>
          <w:color w:val="000000"/>
          <w:sz w:val="22"/>
          <w:szCs w:val="22"/>
        </w:rPr>
        <w:t>fundamentem, wyświetlaczem, oprogramowaniem oraz instalacją zdalnego odczytu pomiaru w</w:t>
      </w:r>
      <w:r w:rsidR="00A0156A">
        <w:rPr>
          <w:rFonts w:ascii="Calibri" w:eastAsia="Times New Roman" w:hAnsi="Calibri" w:cs="Calibri"/>
          <w:color w:val="000000"/>
          <w:sz w:val="22"/>
          <w:szCs w:val="22"/>
        </w:rPr>
        <w:t> </w:t>
      </w:r>
      <w:r w:rsidR="005824B8" w:rsidRPr="005824B8">
        <w:rPr>
          <w:rFonts w:ascii="Calibri" w:eastAsia="Times New Roman" w:hAnsi="Calibri" w:cs="Calibri"/>
          <w:color w:val="000000"/>
          <w:sz w:val="22"/>
          <w:szCs w:val="22"/>
        </w:rPr>
        <w:t>budynku biurowym</w:t>
      </w:r>
      <w:r w:rsidR="009F4A03">
        <w:rPr>
          <w:rFonts w:ascii="Calibri" w:eastAsia="Times New Roman" w:hAnsi="Calibri" w:cs="Calibri"/>
          <w:color w:val="000000"/>
          <w:sz w:val="22"/>
          <w:szCs w:val="22"/>
        </w:rPr>
        <w:t>,</w:t>
      </w:r>
    </w:p>
    <w:p w14:paraId="332ABB59" w14:textId="77777777" w:rsidR="009F4A03" w:rsidRPr="009F4A03" w:rsidRDefault="009F4A03">
      <w:pPr>
        <w:numPr>
          <w:ilvl w:val="0"/>
          <w:numId w:val="8"/>
        </w:numPr>
        <w:jc w:val="both"/>
        <w:rPr>
          <w:rFonts w:eastAsia="Times New Roman"/>
          <w:color w:val="000000"/>
        </w:rPr>
      </w:pPr>
      <w:r w:rsidRPr="009F4A03">
        <w:rPr>
          <w:rFonts w:eastAsia="Times New Roman"/>
          <w:color w:val="000000"/>
        </w:rPr>
        <w:t xml:space="preserve">najazdowa waga samochodowa zagłębiona o nośności </w:t>
      </w:r>
      <w:r>
        <w:rPr>
          <w:rFonts w:eastAsia="Times New Roman"/>
          <w:color w:val="000000"/>
        </w:rPr>
        <w:t>5</w:t>
      </w:r>
      <w:r w:rsidRPr="009F4A03">
        <w:rPr>
          <w:rFonts w:eastAsia="Times New Roman"/>
          <w:color w:val="000000"/>
        </w:rPr>
        <w:t xml:space="preserve"> t i wymiarach pomostu </w:t>
      </w:r>
      <w:r>
        <w:rPr>
          <w:rFonts w:eastAsia="Times New Roman"/>
          <w:color w:val="000000"/>
        </w:rPr>
        <w:t>8</w:t>
      </w:r>
      <w:r w:rsidRPr="009F4A03">
        <w:rPr>
          <w:rFonts w:eastAsia="Times New Roman"/>
          <w:color w:val="000000"/>
        </w:rPr>
        <w:t xml:space="preserve">x3 </w:t>
      </w:r>
      <w:r w:rsidR="00702EF0" w:rsidRPr="00702EF0">
        <w:rPr>
          <w:rFonts w:eastAsia="Times New Roman"/>
          <w:color w:val="000000"/>
        </w:rPr>
        <w:t>wraz z</w:t>
      </w:r>
      <w:r w:rsidR="00702EF0">
        <w:rPr>
          <w:rFonts w:eastAsia="Times New Roman"/>
          <w:color w:val="000000"/>
        </w:rPr>
        <w:t> </w:t>
      </w:r>
      <w:r w:rsidR="00702EF0" w:rsidRPr="00702EF0">
        <w:rPr>
          <w:rFonts w:eastAsia="Times New Roman"/>
          <w:color w:val="000000"/>
        </w:rPr>
        <w:t>fundamentem, wyświetlaczem, oprogramowaniem oraz instalacją zdalnego odczytu pomiaru w</w:t>
      </w:r>
      <w:r w:rsidR="00A0156A">
        <w:rPr>
          <w:rFonts w:eastAsia="Times New Roman"/>
          <w:color w:val="000000"/>
        </w:rPr>
        <w:t> </w:t>
      </w:r>
      <w:r w:rsidR="00702EF0" w:rsidRPr="00702EF0">
        <w:rPr>
          <w:rFonts w:eastAsia="Times New Roman"/>
          <w:color w:val="000000"/>
        </w:rPr>
        <w:t>budynku biurowym</w:t>
      </w:r>
      <w:r w:rsidR="000A2FA0">
        <w:rPr>
          <w:rFonts w:eastAsia="Times New Roman"/>
          <w:color w:val="000000"/>
        </w:rPr>
        <w:t>.</w:t>
      </w:r>
    </w:p>
    <w:p w14:paraId="09621CED" w14:textId="77777777" w:rsidR="00D412BB" w:rsidRPr="000E287B" w:rsidRDefault="00D412BB" w:rsidP="00906B60">
      <w:pPr>
        <w:pStyle w:val="Standard"/>
        <w:spacing w:before="120" w:after="120" w:line="259" w:lineRule="auto"/>
        <w:jc w:val="both"/>
        <w:rPr>
          <w:rFonts w:ascii="Calibri" w:hAnsi="Calibri" w:cs="Calibri"/>
          <w:b/>
          <w:lang w:eastAsia="pl-PL"/>
        </w:rPr>
      </w:pPr>
      <w:r w:rsidRPr="000E287B">
        <w:rPr>
          <w:rFonts w:ascii="Calibri" w:hAnsi="Calibri" w:cs="Calibri"/>
          <w:b/>
          <w:lang w:eastAsia="pl-PL"/>
        </w:rPr>
        <w:lastRenderedPageBreak/>
        <w:t>Wymagania</w:t>
      </w:r>
    </w:p>
    <w:p w14:paraId="13FC708A" w14:textId="77777777" w:rsidR="00D412BB" w:rsidRPr="000E287B" w:rsidRDefault="00D623D7">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m</w:t>
      </w:r>
      <w:r w:rsidR="00D412BB" w:rsidRPr="000E287B">
        <w:rPr>
          <w:rFonts w:ascii="Calibri" w:eastAsia="Times New Roman" w:hAnsi="Calibri" w:cs="Calibri"/>
          <w:color w:val="000000"/>
          <w:sz w:val="22"/>
          <w:szCs w:val="22"/>
        </w:rPr>
        <w:t>ożliwość uzyskania wyniku pomiaru wagi niezależnie od kierunku najazdu</w:t>
      </w:r>
      <w:r w:rsidR="000A2FA0">
        <w:rPr>
          <w:rFonts w:ascii="Calibri" w:eastAsia="Times New Roman" w:hAnsi="Calibri" w:cs="Calibri"/>
          <w:color w:val="000000"/>
          <w:sz w:val="22"/>
          <w:szCs w:val="22"/>
        </w:rPr>
        <w:t>,</w:t>
      </w:r>
    </w:p>
    <w:p w14:paraId="567619B3" w14:textId="77777777" w:rsidR="00D412BB" w:rsidRPr="000E287B" w:rsidRDefault="00D623D7">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d</w:t>
      </w:r>
      <w:r w:rsidR="00D412BB" w:rsidRPr="000E287B">
        <w:rPr>
          <w:rFonts w:ascii="Calibri" w:eastAsia="Times New Roman" w:hAnsi="Calibri" w:cs="Calibri"/>
          <w:color w:val="000000"/>
          <w:sz w:val="22"/>
          <w:szCs w:val="22"/>
        </w:rPr>
        <w:t xml:space="preserve">okładność pomiaru nie </w:t>
      </w:r>
      <w:r w:rsidR="00D412BB">
        <w:rPr>
          <w:rFonts w:ascii="Calibri" w:eastAsia="Times New Roman" w:hAnsi="Calibri" w:cs="Calibri"/>
          <w:color w:val="000000"/>
          <w:sz w:val="22"/>
          <w:szCs w:val="22"/>
        </w:rPr>
        <w:t>mniejsz</w:t>
      </w:r>
      <w:r w:rsidR="007D6A8C">
        <w:rPr>
          <w:rFonts w:ascii="Calibri" w:eastAsia="Times New Roman" w:hAnsi="Calibri" w:cs="Calibri"/>
          <w:color w:val="000000"/>
          <w:sz w:val="22"/>
          <w:szCs w:val="22"/>
        </w:rPr>
        <w:t>a niż 20</w:t>
      </w:r>
      <w:r w:rsidR="00D412BB" w:rsidRPr="000E287B">
        <w:rPr>
          <w:rFonts w:ascii="Calibri" w:eastAsia="Times New Roman" w:hAnsi="Calibri" w:cs="Calibri"/>
          <w:color w:val="000000"/>
          <w:sz w:val="22"/>
          <w:szCs w:val="22"/>
        </w:rPr>
        <w:t>kg</w:t>
      </w:r>
      <w:r w:rsidR="000A2FA0">
        <w:rPr>
          <w:rFonts w:ascii="Calibri" w:eastAsia="Times New Roman" w:hAnsi="Calibri" w:cs="Calibri"/>
          <w:color w:val="000000"/>
          <w:sz w:val="22"/>
          <w:szCs w:val="22"/>
        </w:rPr>
        <w:t>,</w:t>
      </w:r>
    </w:p>
    <w:p w14:paraId="0BC4D161" w14:textId="77777777" w:rsidR="00D412BB" w:rsidRPr="000E287B" w:rsidRDefault="00D623D7">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o</w:t>
      </w:r>
      <w:r w:rsidR="00D412BB">
        <w:rPr>
          <w:rFonts w:ascii="Calibri" w:eastAsia="Times New Roman" w:hAnsi="Calibri" w:cs="Calibri"/>
          <w:color w:val="000000"/>
          <w:sz w:val="22"/>
          <w:szCs w:val="22"/>
        </w:rPr>
        <w:t xml:space="preserve">programowanie </w:t>
      </w:r>
      <w:r>
        <w:rPr>
          <w:rFonts w:ascii="Calibri" w:eastAsia="Times New Roman" w:hAnsi="Calibri" w:cs="Calibri"/>
          <w:color w:val="000000"/>
          <w:sz w:val="22"/>
          <w:szCs w:val="22"/>
        </w:rPr>
        <w:t>umożliwiające z</w:t>
      </w:r>
      <w:r w:rsidR="00D412BB" w:rsidRPr="000E287B">
        <w:rPr>
          <w:rFonts w:ascii="Calibri" w:eastAsia="Times New Roman" w:hAnsi="Calibri" w:cs="Calibri"/>
          <w:color w:val="000000"/>
          <w:sz w:val="22"/>
          <w:szCs w:val="22"/>
        </w:rPr>
        <w:t>apisywanie wyniku pomiaru automatycznie na dysku twardym komputera obsługującego wagę</w:t>
      </w:r>
      <w:r w:rsidR="000A2FA0">
        <w:rPr>
          <w:rFonts w:ascii="Calibri" w:eastAsia="Times New Roman" w:hAnsi="Calibri" w:cs="Calibri"/>
          <w:color w:val="000000"/>
          <w:sz w:val="22"/>
          <w:szCs w:val="22"/>
        </w:rPr>
        <w:t>,</w:t>
      </w:r>
    </w:p>
    <w:p w14:paraId="18A1388D" w14:textId="77777777" w:rsidR="005824B8" w:rsidRDefault="005824B8">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m</w:t>
      </w:r>
      <w:r w:rsidRPr="005824B8">
        <w:rPr>
          <w:rFonts w:ascii="Calibri" w:eastAsia="Times New Roman" w:hAnsi="Calibri" w:cs="Calibri"/>
          <w:color w:val="000000"/>
          <w:sz w:val="22"/>
          <w:szCs w:val="22"/>
        </w:rPr>
        <w:t>iernik wagi powinien zostać wyposażony w moduł komunikacji LAN lub WiFi do integracji z</w:t>
      </w:r>
      <w:r>
        <w:rPr>
          <w:rFonts w:ascii="Calibri" w:eastAsia="Times New Roman" w:hAnsi="Calibri" w:cs="Calibri"/>
          <w:color w:val="000000"/>
          <w:sz w:val="22"/>
          <w:szCs w:val="22"/>
        </w:rPr>
        <w:t> </w:t>
      </w:r>
      <w:r w:rsidRPr="005824B8">
        <w:rPr>
          <w:rFonts w:ascii="Calibri" w:eastAsia="Times New Roman" w:hAnsi="Calibri" w:cs="Calibri"/>
          <w:color w:val="000000"/>
          <w:sz w:val="22"/>
          <w:szCs w:val="22"/>
        </w:rPr>
        <w:t>zewnętrznymi systemami</w:t>
      </w:r>
      <w:r>
        <w:rPr>
          <w:rFonts w:ascii="Calibri" w:eastAsia="Times New Roman" w:hAnsi="Calibri" w:cs="Calibri"/>
          <w:color w:val="000000"/>
          <w:sz w:val="22"/>
          <w:szCs w:val="22"/>
        </w:rPr>
        <w:t>,</w:t>
      </w:r>
    </w:p>
    <w:p w14:paraId="7C03498B" w14:textId="77777777" w:rsidR="00D412BB" w:rsidRDefault="005824B8">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w</w:t>
      </w:r>
      <w:r w:rsidRPr="005824B8">
        <w:rPr>
          <w:rFonts w:ascii="Calibri" w:eastAsia="Times New Roman" w:hAnsi="Calibri" w:cs="Calibri"/>
          <w:color w:val="000000"/>
          <w:sz w:val="22"/>
          <w:szCs w:val="22"/>
        </w:rPr>
        <w:t>agi powinny zostać wyposażone w wyświetlacze zewnętrzne w celu odczytu i kontroli aktualnego pomiaru</w:t>
      </w:r>
      <w:r w:rsidR="000A2FA0">
        <w:rPr>
          <w:rFonts w:ascii="Calibri" w:eastAsia="Times New Roman" w:hAnsi="Calibri" w:cs="Calibri"/>
          <w:color w:val="000000"/>
          <w:sz w:val="22"/>
          <w:szCs w:val="22"/>
        </w:rPr>
        <w:t>,</w:t>
      </w:r>
    </w:p>
    <w:p w14:paraId="25294EE9" w14:textId="77777777" w:rsidR="00D412BB" w:rsidRDefault="00D623D7">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m</w:t>
      </w:r>
      <w:r w:rsidR="00D412BB" w:rsidRPr="00D412BB">
        <w:rPr>
          <w:rFonts w:ascii="Calibri" w:eastAsia="Times New Roman" w:hAnsi="Calibri" w:cs="Calibri"/>
          <w:color w:val="000000"/>
          <w:sz w:val="22"/>
          <w:szCs w:val="22"/>
        </w:rPr>
        <w:t>ontaż, uruchomienie, kalibracja systemu</w:t>
      </w:r>
      <w:r w:rsidR="000A2FA0">
        <w:rPr>
          <w:rFonts w:ascii="Calibri" w:eastAsia="Times New Roman" w:hAnsi="Calibri" w:cs="Calibri"/>
          <w:color w:val="000000"/>
          <w:sz w:val="22"/>
          <w:szCs w:val="22"/>
        </w:rPr>
        <w:t>,</w:t>
      </w:r>
    </w:p>
    <w:p w14:paraId="3CC50C66" w14:textId="77777777" w:rsidR="00D412BB" w:rsidRPr="000E287B" w:rsidRDefault="00D623D7">
      <w:pPr>
        <w:pStyle w:val="Standard"/>
        <w:widowControl w:val="0"/>
        <w:numPr>
          <w:ilvl w:val="0"/>
          <w:numId w:val="8"/>
        </w:numPr>
        <w:tabs>
          <w:tab w:val="left" w:pos="711"/>
          <w:tab w:val="left" w:pos="1276"/>
        </w:tabs>
        <w:spacing w:before="120" w:after="120" w:line="259" w:lineRule="auto"/>
        <w:ind w:left="714" w:hanging="357"/>
        <w:jc w:val="both"/>
        <w:rPr>
          <w:rFonts w:ascii="Calibri" w:eastAsia="Times New Roman" w:hAnsi="Calibri" w:cs="Calibri"/>
          <w:color w:val="000000"/>
          <w:sz w:val="22"/>
          <w:szCs w:val="22"/>
        </w:rPr>
      </w:pPr>
      <w:r>
        <w:rPr>
          <w:rFonts w:ascii="Calibri" w:eastAsia="Times New Roman" w:hAnsi="Calibri" w:cs="Calibri"/>
          <w:color w:val="000000"/>
          <w:sz w:val="22"/>
          <w:szCs w:val="22"/>
        </w:rPr>
        <w:t>l</w:t>
      </w:r>
      <w:r w:rsidR="00D412BB">
        <w:rPr>
          <w:rFonts w:ascii="Calibri" w:eastAsia="Times New Roman" w:hAnsi="Calibri" w:cs="Calibri"/>
          <w:color w:val="000000"/>
          <w:sz w:val="22"/>
          <w:szCs w:val="22"/>
        </w:rPr>
        <w:t>egalizacja wagi i szkolenie personelu</w:t>
      </w:r>
      <w:r w:rsidR="00BF06FD">
        <w:rPr>
          <w:rFonts w:ascii="Calibri" w:eastAsia="Times New Roman" w:hAnsi="Calibri" w:cs="Calibri"/>
          <w:color w:val="000000"/>
          <w:sz w:val="22"/>
          <w:szCs w:val="22"/>
        </w:rPr>
        <w:t>.</w:t>
      </w:r>
    </w:p>
    <w:p w14:paraId="6E797108" w14:textId="77777777" w:rsidR="00C607FA" w:rsidRDefault="00C607FA" w:rsidP="00906B60">
      <w:pPr>
        <w:pStyle w:val="Heading2"/>
        <w:numPr>
          <w:ilvl w:val="1"/>
          <w:numId w:val="4"/>
        </w:numPr>
        <w:spacing w:before="120" w:after="120" w:line="259" w:lineRule="auto"/>
        <w:rPr>
          <w:rFonts w:ascii="Calibri" w:hAnsi="Calibri" w:cs="Calibri"/>
          <w:lang w:val="pl-PL" w:eastAsia="pl-PL"/>
        </w:rPr>
      </w:pPr>
      <w:bookmarkStart w:id="56" w:name="_Toc119919047"/>
      <w:r>
        <w:rPr>
          <w:rFonts w:ascii="Calibri" w:hAnsi="Calibri" w:cs="Calibri"/>
          <w:lang w:val="pl-PL" w:eastAsia="pl-PL"/>
        </w:rPr>
        <w:t>Budowa boksów do magazynowania odpadów</w:t>
      </w:r>
      <w:bookmarkEnd w:id="56"/>
    </w:p>
    <w:p w14:paraId="43F220CA" w14:textId="77777777" w:rsidR="00C607FA" w:rsidRPr="00C607FA" w:rsidRDefault="00C607FA" w:rsidP="00B47E5F">
      <w:pPr>
        <w:pStyle w:val="Standard"/>
        <w:spacing w:before="120" w:after="120" w:line="259" w:lineRule="auto"/>
        <w:jc w:val="both"/>
        <w:rPr>
          <w:rFonts w:eastAsia="Times New Roman"/>
          <w:b/>
          <w:color w:val="000000"/>
        </w:rPr>
      </w:pPr>
      <w:r w:rsidRPr="00B47E5F">
        <w:rPr>
          <w:rFonts w:ascii="Calibri" w:hAnsi="Calibri" w:cs="Calibri"/>
          <w:b/>
          <w:lang w:eastAsia="pl-PL"/>
        </w:rPr>
        <w:t>Wymagania</w:t>
      </w:r>
      <w:r w:rsidRPr="00C607FA">
        <w:rPr>
          <w:rFonts w:eastAsia="Times New Roman"/>
          <w:b/>
          <w:color w:val="000000"/>
        </w:rPr>
        <w:t>:</w:t>
      </w:r>
    </w:p>
    <w:p w14:paraId="3AE0B9FA" w14:textId="77777777" w:rsidR="00C607FA" w:rsidRDefault="00C607FA">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C607FA">
        <w:rPr>
          <w:rFonts w:ascii="Calibri" w:eastAsia="Times New Roman" w:hAnsi="Calibri" w:cs="Calibri"/>
          <w:color w:val="000000"/>
          <w:sz w:val="22"/>
          <w:szCs w:val="22"/>
          <w:lang w:eastAsia="pl-PL"/>
        </w:rPr>
        <w:t xml:space="preserve">boks </w:t>
      </w:r>
      <w:r>
        <w:rPr>
          <w:rFonts w:ascii="Calibri" w:eastAsia="Times New Roman" w:hAnsi="Calibri" w:cs="Calibri"/>
          <w:color w:val="000000"/>
          <w:sz w:val="22"/>
          <w:szCs w:val="22"/>
          <w:lang w:eastAsia="pl-PL"/>
        </w:rPr>
        <w:t xml:space="preserve">(3 szt.) </w:t>
      </w:r>
      <w:r w:rsidRPr="00C607FA">
        <w:rPr>
          <w:rFonts w:ascii="Calibri" w:eastAsia="Times New Roman" w:hAnsi="Calibri" w:cs="Calibri"/>
          <w:color w:val="000000"/>
          <w:sz w:val="22"/>
          <w:szCs w:val="22"/>
          <w:lang w:eastAsia="pl-PL"/>
        </w:rPr>
        <w:t>na prefabrykatach betonowych tzw. klockach lego z zadaszeniem łukowym, wymiary boksu: 8x15x5,5 m na murach oporowych o wysokości 3,6 m</w:t>
      </w:r>
      <w:r>
        <w:rPr>
          <w:rFonts w:ascii="Calibri" w:eastAsia="Times New Roman" w:hAnsi="Calibri" w:cs="Calibri"/>
          <w:color w:val="000000"/>
          <w:sz w:val="22"/>
          <w:szCs w:val="22"/>
          <w:lang w:eastAsia="pl-PL"/>
        </w:rPr>
        <w:t>,</w:t>
      </w:r>
      <w:r w:rsidR="00C15F1D">
        <w:rPr>
          <w:rFonts w:ascii="Calibri" w:eastAsia="Times New Roman" w:hAnsi="Calibri" w:cs="Calibri"/>
          <w:color w:val="000000"/>
          <w:sz w:val="22"/>
          <w:szCs w:val="22"/>
          <w:lang w:eastAsia="pl-PL"/>
        </w:rPr>
        <w:t xml:space="preserve"> k</w:t>
      </w:r>
      <w:r w:rsidR="00C15F1D" w:rsidRPr="00C15F1D">
        <w:rPr>
          <w:rFonts w:ascii="Calibri" w:eastAsia="Times New Roman" w:hAnsi="Calibri" w:cs="Calibri"/>
          <w:color w:val="000000"/>
          <w:sz w:val="22"/>
          <w:szCs w:val="22"/>
          <w:lang w:eastAsia="pl-PL"/>
        </w:rPr>
        <w:t>onstrukcja zadaszenia spełniająca wymagania obciążeniowe i wiatrowe na terenie całej Polski wykonana z rury Fi 76,1 mm grubość ścianki 4 mm + Teownik T50x50 mm o ściance 6 mm.</w:t>
      </w:r>
    </w:p>
    <w:p w14:paraId="5A4B886E" w14:textId="77777777" w:rsidR="00C607FA" w:rsidRDefault="00C607FA">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C607FA">
        <w:rPr>
          <w:rFonts w:ascii="Calibri" w:eastAsia="Times New Roman" w:hAnsi="Calibri" w:cs="Calibri"/>
          <w:color w:val="000000"/>
          <w:sz w:val="22"/>
          <w:szCs w:val="22"/>
          <w:lang w:eastAsia="pl-PL"/>
        </w:rPr>
        <w:t>boks</w:t>
      </w:r>
      <w:r>
        <w:rPr>
          <w:rFonts w:ascii="Calibri" w:eastAsia="Times New Roman" w:hAnsi="Calibri" w:cs="Calibri"/>
          <w:color w:val="000000"/>
          <w:sz w:val="22"/>
          <w:szCs w:val="22"/>
          <w:lang w:eastAsia="pl-PL"/>
        </w:rPr>
        <w:t xml:space="preserve"> (3 szt.)</w:t>
      </w:r>
      <w:r w:rsidRPr="00C607FA">
        <w:rPr>
          <w:rFonts w:ascii="Calibri" w:eastAsia="Times New Roman" w:hAnsi="Calibri" w:cs="Calibri"/>
          <w:color w:val="000000"/>
          <w:sz w:val="22"/>
          <w:szCs w:val="22"/>
          <w:lang w:eastAsia="pl-PL"/>
        </w:rPr>
        <w:t xml:space="preserve"> na prefabrykatach betonowych tzw. klockach lego z zadaszeniem łukowym, wymiary boksu: 9x6x5,5 m na murach oporowych o wysokości 3,6 m</w:t>
      </w:r>
      <w:r>
        <w:rPr>
          <w:rFonts w:ascii="Calibri" w:eastAsia="Times New Roman" w:hAnsi="Calibri" w:cs="Calibri"/>
          <w:color w:val="000000"/>
          <w:sz w:val="22"/>
          <w:szCs w:val="22"/>
          <w:lang w:eastAsia="pl-PL"/>
        </w:rPr>
        <w:t>,</w:t>
      </w:r>
      <w:r w:rsidR="00C15F1D">
        <w:rPr>
          <w:rFonts w:ascii="Calibri" w:eastAsia="Times New Roman" w:hAnsi="Calibri" w:cs="Calibri"/>
          <w:color w:val="000000"/>
          <w:sz w:val="22"/>
          <w:szCs w:val="22"/>
          <w:lang w:eastAsia="pl-PL"/>
        </w:rPr>
        <w:t xml:space="preserve"> </w:t>
      </w:r>
      <w:r w:rsidR="00C15F1D" w:rsidRPr="00C15F1D">
        <w:rPr>
          <w:rFonts w:ascii="Calibri" w:eastAsia="Times New Roman" w:hAnsi="Calibri" w:cs="Calibri"/>
          <w:color w:val="000000"/>
          <w:sz w:val="22"/>
          <w:szCs w:val="22"/>
          <w:lang w:eastAsia="pl-PL"/>
        </w:rPr>
        <w:t>Konstrukcja zadaszenia spełniająca wymagania obciążeniowe i wiatrowe na terenie całej Polski wykonana z rury Fi 76,1 mm grubość ścianki 4 mm + Teownik T50x50 mm o ściance 6 mm.</w:t>
      </w:r>
    </w:p>
    <w:p w14:paraId="1EBDD149" w14:textId="77777777" w:rsidR="00897ADE" w:rsidRPr="00897ADE" w:rsidRDefault="00897ADE" w:rsidP="00897AD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897ADE">
        <w:rPr>
          <w:rFonts w:ascii="Calibri" w:eastAsia="Times New Roman" w:hAnsi="Calibri" w:cs="Calibri"/>
          <w:color w:val="000000"/>
          <w:sz w:val="22"/>
          <w:szCs w:val="22"/>
          <w:lang w:eastAsia="pl-PL"/>
        </w:rPr>
        <w:t>instalacja odciekowa i separatory, system rozsączania bądź podłączenie</w:t>
      </w:r>
      <w:r>
        <w:rPr>
          <w:rFonts w:ascii="Calibri" w:eastAsia="Times New Roman" w:hAnsi="Calibri" w:cs="Calibri"/>
          <w:color w:val="000000"/>
          <w:sz w:val="22"/>
          <w:szCs w:val="22"/>
          <w:lang w:eastAsia="pl-PL"/>
        </w:rPr>
        <w:t xml:space="preserve"> </w:t>
      </w:r>
      <w:r w:rsidRPr="00897ADE">
        <w:rPr>
          <w:rFonts w:ascii="Calibri" w:eastAsia="Times New Roman" w:hAnsi="Calibri" w:cs="Calibri"/>
          <w:color w:val="000000"/>
          <w:sz w:val="22"/>
          <w:szCs w:val="22"/>
          <w:lang w:eastAsia="pl-PL"/>
        </w:rPr>
        <w:t>do kanalizacji w</w:t>
      </w:r>
      <w:r w:rsidR="00A0156A">
        <w:rPr>
          <w:rFonts w:ascii="Calibri" w:eastAsia="Times New Roman" w:hAnsi="Calibri" w:cs="Calibri"/>
          <w:color w:val="000000"/>
          <w:sz w:val="22"/>
          <w:szCs w:val="22"/>
          <w:lang w:eastAsia="pl-PL"/>
        </w:rPr>
        <w:t> </w:t>
      </w:r>
      <w:r w:rsidRPr="00897ADE">
        <w:rPr>
          <w:rFonts w:ascii="Calibri" w:eastAsia="Times New Roman" w:hAnsi="Calibri" w:cs="Calibri"/>
          <w:color w:val="000000"/>
          <w:sz w:val="22"/>
          <w:szCs w:val="22"/>
          <w:lang w:eastAsia="pl-PL"/>
        </w:rPr>
        <w:t>zależności od uzyskanych warunków</w:t>
      </w:r>
      <w:r>
        <w:rPr>
          <w:rFonts w:ascii="Calibri" w:eastAsia="Times New Roman" w:hAnsi="Calibri" w:cs="Calibri"/>
          <w:color w:val="000000"/>
          <w:sz w:val="22"/>
          <w:szCs w:val="22"/>
          <w:lang w:eastAsia="pl-PL"/>
        </w:rPr>
        <w:t>,</w:t>
      </w:r>
    </w:p>
    <w:p w14:paraId="73129184" w14:textId="77777777" w:rsidR="00C607FA" w:rsidRPr="00C607FA" w:rsidRDefault="00C607FA">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C607FA">
        <w:rPr>
          <w:rFonts w:ascii="Calibri" w:eastAsia="Times New Roman" w:hAnsi="Calibri" w:cs="Calibri"/>
          <w:color w:val="000000"/>
          <w:sz w:val="22"/>
          <w:szCs w:val="22"/>
          <w:lang w:eastAsia="pl-PL"/>
        </w:rPr>
        <w:t xml:space="preserve">w miejscach wskazanych na rysunku </w:t>
      </w:r>
      <w:r w:rsidRPr="006149AB">
        <w:rPr>
          <w:rFonts w:ascii="Calibri" w:eastAsia="Times New Roman" w:hAnsi="Calibri" w:cs="Calibri"/>
          <w:color w:val="000000"/>
          <w:sz w:val="22"/>
          <w:szCs w:val="22"/>
          <w:lang w:eastAsia="pl-PL"/>
        </w:rPr>
        <w:t>koncepcji (</w:t>
      </w:r>
      <w:r w:rsidR="006149AB" w:rsidRPr="006149AB">
        <w:rPr>
          <w:rFonts w:ascii="Calibri" w:eastAsia="Times New Roman" w:hAnsi="Calibri" w:cs="Calibri"/>
          <w:color w:val="000000"/>
          <w:sz w:val="22"/>
          <w:szCs w:val="22"/>
          <w:lang w:eastAsia="pl-PL"/>
        </w:rPr>
        <w:t>r</w:t>
      </w:r>
      <w:r w:rsidRPr="006149AB">
        <w:rPr>
          <w:rFonts w:ascii="Calibri" w:eastAsia="Times New Roman" w:hAnsi="Calibri" w:cs="Calibri"/>
          <w:color w:val="000000"/>
          <w:sz w:val="22"/>
          <w:szCs w:val="22"/>
          <w:lang w:eastAsia="pl-PL"/>
        </w:rPr>
        <w:t>ys.2).</w:t>
      </w:r>
    </w:p>
    <w:p w14:paraId="2A657768" w14:textId="77777777" w:rsidR="00227AFC" w:rsidRDefault="00227AFC" w:rsidP="00227AFC">
      <w:pPr>
        <w:pStyle w:val="Heading2"/>
        <w:numPr>
          <w:ilvl w:val="1"/>
          <w:numId w:val="4"/>
        </w:numPr>
        <w:spacing w:before="120" w:after="120" w:line="259" w:lineRule="auto"/>
        <w:rPr>
          <w:rFonts w:ascii="Calibri" w:hAnsi="Calibri" w:cs="Calibri"/>
          <w:lang w:val="pl-PL" w:eastAsia="pl-PL"/>
        </w:rPr>
      </w:pPr>
      <w:bookmarkStart w:id="57" w:name="_Toc119919048"/>
      <w:r>
        <w:rPr>
          <w:rFonts w:ascii="Calibri" w:hAnsi="Calibri" w:cs="Calibri"/>
          <w:lang w:val="pl-PL" w:eastAsia="pl-PL"/>
        </w:rPr>
        <w:t xml:space="preserve">Budowa hali - </w:t>
      </w:r>
      <w:r w:rsidR="00800078">
        <w:rPr>
          <w:rFonts w:ascii="Calibri" w:hAnsi="Calibri" w:cs="Calibri"/>
          <w:lang w:val="pl-PL" w:eastAsia="pl-PL"/>
        </w:rPr>
        <w:t>infrastruktura towarzysząca</w:t>
      </w:r>
      <w:r w:rsidRPr="00227AFC">
        <w:rPr>
          <w:rFonts w:ascii="Calibri" w:hAnsi="Calibri" w:cs="Calibri"/>
          <w:lang w:val="pl-PL" w:eastAsia="pl-PL"/>
        </w:rPr>
        <w:t xml:space="preserve"> wyposażona w linię do ręcznej segregacji</w:t>
      </w:r>
      <w:bookmarkEnd w:id="57"/>
      <w:r w:rsidRPr="00227AFC">
        <w:rPr>
          <w:rFonts w:ascii="Calibri" w:hAnsi="Calibri" w:cs="Calibri"/>
          <w:lang w:val="pl-PL" w:eastAsia="pl-PL"/>
        </w:rPr>
        <w:t xml:space="preserve"> </w:t>
      </w:r>
    </w:p>
    <w:p w14:paraId="11A28D67" w14:textId="77777777" w:rsidR="00227AFC" w:rsidRPr="00227AFC" w:rsidRDefault="00227AFC" w:rsidP="00227AFC">
      <w:pPr>
        <w:tabs>
          <w:tab w:val="left" w:pos="1276"/>
        </w:tabs>
        <w:spacing w:before="120" w:after="120" w:line="259" w:lineRule="auto"/>
        <w:jc w:val="both"/>
        <w:rPr>
          <w:rFonts w:eastAsia="Times New Roman"/>
          <w:b/>
          <w:color w:val="000000"/>
          <w:sz w:val="24"/>
        </w:rPr>
      </w:pPr>
      <w:r w:rsidRPr="00227AFC">
        <w:rPr>
          <w:rFonts w:eastAsia="Times New Roman"/>
          <w:b/>
          <w:color w:val="000000"/>
          <w:sz w:val="24"/>
        </w:rPr>
        <w:t>Wymagania:</w:t>
      </w:r>
    </w:p>
    <w:p w14:paraId="241759DF" w14:textId="77777777" w:rsidR="00227AFC" w:rsidRDefault="00227AFC" w:rsidP="00227AF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227AFC">
        <w:rPr>
          <w:rFonts w:ascii="Calibri" w:eastAsia="Times New Roman" w:hAnsi="Calibri" w:cs="Calibri"/>
          <w:color w:val="000000"/>
          <w:sz w:val="22"/>
          <w:szCs w:val="22"/>
          <w:lang w:eastAsia="pl-PL"/>
        </w:rPr>
        <w:t>Zakup i montaż hali łukowej o wymiarach szer. 12 x dł. 37 x wys. 6 m</w:t>
      </w:r>
      <w:r>
        <w:rPr>
          <w:rFonts w:ascii="Calibri" w:eastAsia="Times New Roman" w:hAnsi="Calibri" w:cs="Calibri"/>
          <w:color w:val="000000"/>
          <w:sz w:val="22"/>
          <w:szCs w:val="22"/>
          <w:lang w:eastAsia="pl-PL"/>
        </w:rPr>
        <w:t>,</w:t>
      </w:r>
    </w:p>
    <w:p w14:paraId="2EDF955B" w14:textId="77777777" w:rsidR="00227AFC" w:rsidRDefault="00227AFC" w:rsidP="00227AF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h</w:t>
      </w:r>
      <w:r w:rsidRPr="00227AFC">
        <w:rPr>
          <w:rFonts w:ascii="Calibri" w:eastAsia="Times New Roman" w:hAnsi="Calibri" w:cs="Calibri"/>
          <w:color w:val="000000"/>
          <w:sz w:val="22"/>
          <w:szCs w:val="22"/>
          <w:lang w:eastAsia="pl-PL"/>
        </w:rPr>
        <w:t>ala będzie obiektem zamkniętym</w:t>
      </w:r>
      <w:r w:rsidR="001A49B2">
        <w:rPr>
          <w:rFonts w:ascii="Calibri" w:eastAsia="Times New Roman" w:hAnsi="Calibri" w:cs="Calibri"/>
          <w:color w:val="000000"/>
          <w:sz w:val="22"/>
          <w:szCs w:val="22"/>
          <w:lang w:eastAsia="pl-PL"/>
        </w:rPr>
        <w:t>, monitorowanym</w:t>
      </w:r>
      <w:r w:rsidRPr="00227AFC">
        <w:rPr>
          <w:rFonts w:ascii="Calibri" w:eastAsia="Times New Roman" w:hAnsi="Calibri" w:cs="Calibri"/>
          <w:color w:val="000000"/>
          <w:sz w:val="22"/>
          <w:szCs w:val="22"/>
          <w:lang w:eastAsia="pl-PL"/>
        </w:rPr>
        <w:t>, ocieplonym, zadaszonym, wykonanym w konstrukcji stalowej</w:t>
      </w:r>
      <w:r>
        <w:rPr>
          <w:rFonts w:ascii="Calibri" w:eastAsia="Times New Roman" w:hAnsi="Calibri" w:cs="Calibri"/>
          <w:color w:val="000000"/>
          <w:sz w:val="22"/>
          <w:szCs w:val="22"/>
          <w:lang w:eastAsia="pl-PL"/>
        </w:rPr>
        <w:t>,</w:t>
      </w:r>
    </w:p>
    <w:p w14:paraId="527199A0" w14:textId="77777777" w:rsidR="001B58CA" w:rsidRDefault="001B58CA" w:rsidP="001B58CA">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1B58CA">
        <w:rPr>
          <w:rFonts w:ascii="Calibri" w:eastAsia="Times New Roman" w:hAnsi="Calibri" w:cs="Calibri"/>
          <w:color w:val="000000"/>
          <w:sz w:val="22"/>
          <w:szCs w:val="22"/>
          <w:lang w:eastAsia="pl-PL"/>
        </w:rPr>
        <w:lastRenderedPageBreak/>
        <w:t>wykonanie wewnątrz budynku hali instalacji elektrycznej</w:t>
      </w:r>
      <w:r>
        <w:rPr>
          <w:rFonts w:ascii="Calibri" w:eastAsia="Times New Roman" w:hAnsi="Calibri" w:cs="Calibri"/>
          <w:color w:val="000000"/>
          <w:sz w:val="22"/>
          <w:szCs w:val="22"/>
          <w:lang w:eastAsia="pl-PL"/>
        </w:rPr>
        <w:t xml:space="preserve"> w tym oświetlenie i podłączenie do gniazd elektrycznych</w:t>
      </w:r>
      <w:r w:rsidRPr="001B58CA">
        <w:rPr>
          <w:rFonts w:ascii="Calibri" w:eastAsia="Times New Roman" w:hAnsi="Calibri" w:cs="Calibri"/>
          <w:color w:val="000000"/>
          <w:sz w:val="22"/>
          <w:szCs w:val="22"/>
          <w:lang w:eastAsia="pl-PL"/>
        </w:rPr>
        <w:t>, instalacji wody, kanalizacji sanitarnej i</w:t>
      </w:r>
      <w:r>
        <w:rPr>
          <w:rFonts w:ascii="Calibri" w:eastAsia="Times New Roman" w:hAnsi="Calibri" w:cs="Calibri"/>
          <w:color w:val="000000"/>
          <w:sz w:val="22"/>
          <w:szCs w:val="22"/>
          <w:lang w:eastAsia="pl-PL"/>
        </w:rPr>
        <w:t xml:space="preserve"> </w:t>
      </w:r>
      <w:r w:rsidRPr="001B58CA">
        <w:rPr>
          <w:rFonts w:ascii="Calibri" w:eastAsia="Times New Roman" w:hAnsi="Calibri" w:cs="Calibri"/>
          <w:color w:val="000000"/>
          <w:sz w:val="22"/>
          <w:szCs w:val="22"/>
          <w:lang w:eastAsia="pl-PL"/>
        </w:rPr>
        <w:t>instalacji p.poż</w:t>
      </w:r>
      <w:r>
        <w:rPr>
          <w:rFonts w:ascii="Calibri" w:eastAsia="Times New Roman" w:hAnsi="Calibri" w:cs="Calibri"/>
          <w:color w:val="000000"/>
          <w:sz w:val="22"/>
          <w:szCs w:val="22"/>
          <w:lang w:eastAsia="pl-PL"/>
        </w:rPr>
        <w:t>.</w:t>
      </w:r>
      <w:r w:rsidRPr="001B58CA">
        <w:rPr>
          <w:rFonts w:ascii="Calibri" w:eastAsia="Times New Roman" w:hAnsi="Calibri" w:cs="Calibri"/>
          <w:color w:val="000000"/>
          <w:sz w:val="22"/>
          <w:szCs w:val="22"/>
          <w:lang w:eastAsia="pl-PL"/>
        </w:rPr>
        <w:t>, instalacji wentylacji</w:t>
      </w:r>
      <w:r>
        <w:rPr>
          <w:rFonts w:ascii="Calibri" w:eastAsia="Times New Roman" w:hAnsi="Calibri" w:cs="Calibri"/>
          <w:color w:val="000000"/>
          <w:sz w:val="22"/>
          <w:szCs w:val="22"/>
          <w:lang w:eastAsia="pl-PL"/>
        </w:rPr>
        <w:t>,</w:t>
      </w:r>
    </w:p>
    <w:p w14:paraId="6B1F7999" w14:textId="77777777" w:rsidR="001B58CA" w:rsidRPr="001B58CA" w:rsidRDefault="001B58CA" w:rsidP="001B58CA">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wykonanie</w:t>
      </w:r>
      <w:r w:rsidRPr="001B58CA">
        <w:rPr>
          <w:rFonts w:ascii="Calibri" w:eastAsia="Times New Roman" w:hAnsi="Calibri" w:cs="Calibri"/>
          <w:color w:val="000000"/>
          <w:sz w:val="22"/>
          <w:szCs w:val="22"/>
          <w:lang w:eastAsia="pl-PL"/>
        </w:rPr>
        <w:t xml:space="preserve"> fundament</w:t>
      </w:r>
      <w:r>
        <w:rPr>
          <w:rFonts w:ascii="Calibri" w:eastAsia="Times New Roman" w:hAnsi="Calibri" w:cs="Calibri"/>
          <w:color w:val="000000"/>
          <w:sz w:val="22"/>
          <w:szCs w:val="22"/>
          <w:lang w:eastAsia="pl-PL"/>
        </w:rPr>
        <w:t xml:space="preserve">ów </w:t>
      </w:r>
      <w:r w:rsidRPr="001B58CA">
        <w:rPr>
          <w:rFonts w:ascii="Calibri" w:eastAsia="Times New Roman" w:hAnsi="Calibri" w:cs="Calibri"/>
          <w:color w:val="000000"/>
          <w:sz w:val="22"/>
          <w:szCs w:val="22"/>
          <w:lang w:eastAsia="pl-PL"/>
        </w:rPr>
        <w:t>betonow</w:t>
      </w:r>
      <w:r>
        <w:rPr>
          <w:rFonts w:ascii="Calibri" w:eastAsia="Times New Roman" w:hAnsi="Calibri" w:cs="Calibri"/>
          <w:color w:val="000000"/>
          <w:sz w:val="22"/>
          <w:szCs w:val="22"/>
          <w:lang w:eastAsia="pl-PL"/>
        </w:rPr>
        <w:t>ych</w:t>
      </w:r>
      <w:r w:rsidRPr="001B58CA">
        <w:rPr>
          <w:rFonts w:ascii="Calibri" w:eastAsia="Times New Roman" w:hAnsi="Calibri" w:cs="Calibri"/>
          <w:color w:val="000000"/>
          <w:sz w:val="22"/>
          <w:szCs w:val="22"/>
          <w:lang w:eastAsia="pl-PL"/>
        </w:rPr>
        <w:t xml:space="preserve"> lub żelbetow</w:t>
      </w:r>
      <w:r>
        <w:rPr>
          <w:rFonts w:ascii="Calibri" w:eastAsia="Times New Roman" w:hAnsi="Calibri" w:cs="Calibri"/>
          <w:color w:val="000000"/>
          <w:sz w:val="22"/>
          <w:szCs w:val="22"/>
          <w:lang w:eastAsia="pl-PL"/>
        </w:rPr>
        <w:t>ych</w:t>
      </w:r>
      <w:r w:rsidR="0016134E">
        <w:rPr>
          <w:rFonts w:ascii="Calibri" w:eastAsia="Times New Roman" w:hAnsi="Calibri" w:cs="Calibri"/>
          <w:color w:val="000000"/>
          <w:sz w:val="22"/>
          <w:szCs w:val="22"/>
          <w:lang w:eastAsia="pl-PL"/>
        </w:rPr>
        <w:t xml:space="preserve"> oraz </w:t>
      </w:r>
      <w:r w:rsidR="0016134E" w:rsidRPr="0016134E">
        <w:rPr>
          <w:rFonts w:ascii="Calibri" w:eastAsia="Times New Roman" w:hAnsi="Calibri" w:cs="Calibri"/>
          <w:color w:val="000000"/>
          <w:sz w:val="22"/>
          <w:szCs w:val="22"/>
          <w:lang w:eastAsia="pl-PL"/>
        </w:rPr>
        <w:t>przygotowania odpowiedniego podłoża</w:t>
      </w:r>
      <w:r w:rsidR="0016134E">
        <w:rPr>
          <w:rFonts w:ascii="Calibri" w:eastAsia="Times New Roman" w:hAnsi="Calibri" w:cs="Calibri"/>
          <w:color w:val="000000"/>
          <w:sz w:val="22"/>
          <w:szCs w:val="22"/>
          <w:lang w:eastAsia="pl-PL"/>
        </w:rPr>
        <w:t>,</w:t>
      </w:r>
    </w:p>
    <w:p w14:paraId="3188C0B1" w14:textId="77777777" w:rsidR="00227AFC" w:rsidRDefault="00227AFC" w:rsidP="00227AF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 xml:space="preserve">hala </w:t>
      </w:r>
      <w:r w:rsidRPr="00227AFC">
        <w:rPr>
          <w:rFonts w:ascii="Calibri" w:eastAsia="Times New Roman" w:hAnsi="Calibri" w:cs="Calibri"/>
          <w:color w:val="000000"/>
          <w:sz w:val="22"/>
          <w:szCs w:val="22"/>
          <w:lang w:eastAsia="pl-PL"/>
        </w:rPr>
        <w:t>wyposażona</w:t>
      </w:r>
      <w:r>
        <w:rPr>
          <w:rFonts w:ascii="Calibri" w:eastAsia="Times New Roman" w:hAnsi="Calibri" w:cs="Calibri"/>
          <w:color w:val="000000"/>
          <w:sz w:val="22"/>
          <w:szCs w:val="22"/>
          <w:lang w:eastAsia="pl-PL"/>
        </w:rPr>
        <w:t xml:space="preserve"> będzie</w:t>
      </w:r>
      <w:r w:rsidRPr="00227AFC">
        <w:rPr>
          <w:rFonts w:ascii="Calibri" w:eastAsia="Times New Roman" w:hAnsi="Calibri" w:cs="Calibri"/>
          <w:color w:val="000000"/>
          <w:sz w:val="22"/>
          <w:szCs w:val="22"/>
          <w:lang w:eastAsia="pl-PL"/>
        </w:rPr>
        <w:t xml:space="preserve"> łącznie w 2 bramy wjazdowe o szerokości 4,5 m i wysokości 4,5 m (każda z nich zostanie umieszczona na dłuższym boku)</w:t>
      </w:r>
      <w:r>
        <w:rPr>
          <w:rFonts w:ascii="Calibri" w:eastAsia="Times New Roman" w:hAnsi="Calibri" w:cs="Calibri"/>
          <w:color w:val="000000"/>
          <w:sz w:val="22"/>
          <w:szCs w:val="22"/>
          <w:lang w:eastAsia="pl-PL"/>
        </w:rPr>
        <w:t>,</w:t>
      </w:r>
    </w:p>
    <w:p w14:paraId="66552588" w14:textId="77777777" w:rsidR="00227AFC" w:rsidRPr="00227AFC" w:rsidRDefault="001B58CA" w:rsidP="00227AF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w</w:t>
      </w:r>
      <w:r w:rsidRPr="00227AFC">
        <w:rPr>
          <w:rFonts w:ascii="Calibri" w:eastAsia="Times New Roman" w:hAnsi="Calibri" w:cs="Calibri"/>
          <w:color w:val="000000"/>
          <w:sz w:val="22"/>
          <w:szCs w:val="22"/>
          <w:lang w:eastAsia="pl-PL"/>
        </w:rPr>
        <w:t xml:space="preserve"> </w:t>
      </w:r>
      <w:r w:rsidR="00227AFC" w:rsidRPr="00227AFC">
        <w:rPr>
          <w:rFonts w:ascii="Calibri" w:eastAsia="Times New Roman" w:hAnsi="Calibri" w:cs="Calibri"/>
          <w:color w:val="000000"/>
          <w:sz w:val="22"/>
          <w:szCs w:val="22"/>
          <w:lang w:eastAsia="pl-PL"/>
        </w:rPr>
        <w:t>hali zostaną wydzielone 3 obszary: (1) linia do sortowania odpadów, (2) obszar wstępnego gromadzenia wyselekcjonowanych odpadów przed procesem belowania oraz (3) obszar do belowania odpadów.</w:t>
      </w:r>
      <w:r w:rsidR="003D7128">
        <w:rPr>
          <w:rFonts w:ascii="Calibri" w:eastAsia="Times New Roman" w:hAnsi="Calibri" w:cs="Calibri"/>
          <w:color w:val="000000"/>
          <w:sz w:val="22"/>
          <w:szCs w:val="22"/>
          <w:lang w:eastAsia="pl-PL"/>
        </w:rPr>
        <w:t xml:space="preserve"> </w:t>
      </w:r>
    </w:p>
    <w:p w14:paraId="6B8DCD70" w14:textId="77777777" w:rsidR="00227AFC" w:rsidRDefault="00227AFC" w:rsidP="00906B60">
      <w:pPr>
        <w:pStyle w:val="Heading2"/>
        <w:numPr>
          <w:ilvl w:val="1"/>
          <w:numId w:val="4"/>
        </w:numPr>
        <w:spacing w:before="120" w:after="120" w:line="259" w:lineRule="auto"/>
        <w:rPr>
          <w:rFonts w:ascii="Calibri" w:hAnsi="Calibri" w:cs="Calibri"/>
          <w:lang w:val="pl-PL" w:eastAsia="pl-PL"/>
        </w:rPr>
      </w:pPr>
      <w:bookmarkStart w:id="58" w:name="_Toc119919049"/>
      <w:r>
        <w:rPr>
          <w:rFonts w:ascii="Calibri" w:hAnsi="Calibri" w:cs="Calibri"/>
          <w:lang w:val="pl-PL" w:eastAsia="pl-PL"/>
        </w:rPr>
        <w:t xml:space="preserve">Budowa hali – </w:t>
      </w:r>
      <w:r w:rsidR="006A73E8" w:rsidRPr="006A73E8">
        <w:rPr>
          <w:rFonts w:ascii="Calibri" w:hAnsi="Calibri" w:cs="Calibri"/>
          <w:lang w:val="pl-PL" w:eastAsia="pl-PL"/>
        </w:rPr>
        <w:t>infrastruktura towarzysząca</w:t>
      </w:r>
      <w:r w:rsidR="006A73E8">
        <w:rPr>
          <w:rFonts w:ascii="Calibri" w:hAnsi="Calibri" w:cs="Calibri"/>
          <w:lang w:val="pl-PL" w:eastAsia="pl-PL"/>
        </w:rPr>
        <w:t xml:space="preserve"> wyposażona w</w:t>
      </w:r>
      <w:r w:rsidR="006A73E8" w:rsidRPr="006A73E8">
        <w:rPr>
          <w:rFonts w:ascii="Calibri" w:hAnsi="Calibri" w:cs="Calibri"/>
          <w:lang w:val="pl-PL" w:eastAsia="pl-PL"/>
        </w:rPr>
        <w:t xml:space="preserve"> </w:t>
      </w:r>
      <w:r w:rsidR="006A73E8">
        <w:rPr>
          <w:rFonts w:ascii="Calibri" w:hAnsi="Calibri" w:cs="Calibri"/>
          <w:lang w:val="pl-PL" w:eastAsia="pl-PL"/>
        </w:rPr>
        <w:t xml:space="preserve">stację </w:t>
      </w:r>
      <w:r>
        <w:rPr>
          <w:rFonts w:ascii="Calibri" w:hAnsi="Calibri" w:cs="Calibri"/>
          <w:lang w:val="pl-PL" w:eastAsia="pl-PL"/>
        </w:rPr>
        <w:t>demontażu odpadów wielkogabarytowych</w:t>
      </w:r>
      <w:bookmarkEnd w:id="58"/>
    </w:p>
    <w:p w14:paraId="3A0F2545" w14:textId="77777777" w:rsidR="00227AFC" w:rsidRPr="00227AFC" w:rsidRDefault="00227AFC" w:rsidP="00227AFC">
      <w:pPr>
        <w:tabs>
          <w:tab w:val="left" w:pos="1276"/>
        </w:tabs>
        <w:spacing w:before="120" w:after="120" w:line="259" w:lineRule="auto"/>
        <w:jc w:val="both"/>
        <w:rPr>
          <w:rFonts w:eastAsia="Times New Roman"/>
          <w:b/>
          <w:color w:val="000000"/>
          <w:sz w:val="24"/>
        </w:rPr>
      </w:pPr>
      <w:r w:rsidRPr="00227AFC">
        <w:rPr>
          <w:rFonts w:eastAsia="Times New Roman"/>
          <w:b/>
          <w:color w:val="000000"/>
          <w:sz w:val="24"/>
        </w:rPr>
        <w:t>Wymagania:</w:t>
      </w:r>
    </w:p>
    <w:p w14:paraId="72158AFA" w14:textId="77777777" w:rsidR="00227AFC" w:rsidRDefault="00227AFC" w:rsidP="00227AF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227AFC">
        <w:rPr>
          <w:rFonts w:ascii="Calibri" w:eastAsia="Times New Roman" w:hAnsi="Calibri" w:cs="Calibri"/>
          <w:color w:val="000000"/>
          <w:sz w:val="22"/>
          <w:szCs w:val="22"/>
          <w:lang w:eastAsia="pl-PL"/>
        </w:rPr>
        <w:t>Zakup i montaż hali łukowej o wymiarach szer. 12 x dł. 37 x wys. 6 m</w:t>
      </w:r>
      <w:r>
        <w:rPr>
          <w:rFonts w:ascii="Calibri" w:eastAsia="Times New Roman" w:hAnsi="Calibri" w:cs="Calibri"/>
          <w:color w:val="000000"/>
          <w:sz w:val="22"/>
          <w:szCs w:val="22"/>
          <w:lang w:eastAsia="pl-PL"/>
        </w:rPr>
        <w:t>,</w:t>
      </w:r>
    </w:p>
    <w:p w14:paraId="3F817A87" w14:textId="77777777" w:rsidR="00227AFC" w:rsidRDefault="00227AFC" w:rsidP="00227AF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h</w:t>
      </w:r>
      <w:r w:rsidRPr="00227AFC">
        <w:rPr>
          <w:rFonts w:ascii="Calibri" w:eastAsia="Times New Roman" w:hAnsi="Calibri" w:cs="Calibri"/>
          <w:color w:val="000000"/>
          <w:sz w:val="22"/>
          <w:szCs w:val="22"/>
          <w:lang w:eastAsia="pl-PL"/>
        </w:rPr>
        <w:t>ala będzie obiektem zamkniętym</w:t>
      </w:r>
      <w:r w:rsidR="001A49B2">
        <w:rPr>
          <w:rFonts w:ascii="Calibri" w:eastAsia="Times New Roman" w:hAnsi="Calibri" w:cs="Calibri"/>
          <w:color w:val="000000"/>
          <w:sz w:val="22"/>
          <w:szCs w:val="22"/>
          <w:lang w:eastAsia="pl-PL"/>
        </w:rPr>
        <w:t>, monitorowanym</w:t>
      </w:r>
      <w:r w:rsidRPr="00227AFC">
        <w:rPr>
          <w:rFonts w:ascii="Calibri" w:eastAsia="Times New Roman" w:hAnsi="Calibri" w:cs="Calibri"/>
          <w:color w:val="000000"/>
          <w:sz w:val="22"/>
          <w:szCs w:val="22"/>
          <w:lang w:eastAsia="pl-PL"/>
        </w:rPr>
        <w:t>, ocieplonym, zadaszonym, wykonanym w konstrukcji stalowej</w:t>
      </w:r>
      <w:r>
        <w:rPr>
          <w:rFonts w:ascii="Calibri" w:eastAsia="Times New Roman" w:hAnsi="Calibri" w:cs="Calibri"/>
          <w:color w:val="000000"/>
          <w:sz w:val="22"/>
          <w:szCs w:val="22"/>
          <w:lang w:eastAsia="pl-PL"/>
        </w:rPr>
        <w:t>,</w:t>
      </w:r>
    </w:p>
    <w:p w14:paraId="6546617C" w14:textId="77777777" w:rsidR="001B58CA" w:rsidRDefault="001B58CA" w:rsidP="00227AF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1B58CA">
        <w:rPr>
          <w:rFonts w:ascii="Calibri" w:eastAsia="Times New Roman" w:hAnsi="Calibri" w:cs="Calibri"/>
          <w:color w:val="000000"/>
          <w:sz w:val="22"/>
          <w:szCs w:val="22"/>
          <w:lang w:eastAsia="pl-PL"/>
        </w:rPr>
        <w:t>wykonanie wewnątrz budynku hali instalacji elektrycznej</w:t>
      </w:r>
      <w:r>
        <w:rPr>
          <w:rFonts w:ascii="Calibri" w:eastAsia="Times New Roman" w:hAnsi="Calibri" w:cs="Calibri"/>
          <w:color w:val="000000"/>
          <w:sz w:val="22"/>
          <w:szCs w:val="22"/>
          <w:lang w:eastAsia="pl-PL"/>
        </w:rPr>
        <w:t xml:space="preserve"> w tym oświetlenie i podłączenie do gniazd elektrycznych</w:t>
      </w:r>
      <w:r w:rsidRPr="001B58CA">
        <w:rPr>
          <w:rFonts w:ascii="Calibri" w:eastAsia="Times New Roman" w:hAnsi="Calibri" w:cs="Calibri"/>
          <w:color w:val="000000"/>
          <w:sz w:val="22"/>
          <w:szCs w:val="22"/>
          <w:lang w:eastAsia="pl-PL"/>
        </w:rPr>
        <w:t>, instalacji wody, kanalizacji sanitarnej i</w:t>
      </w:r>
      <w:r>
        <w:rPr>
          <w:rFonts w:ascii="Calibri" w:eastAsia="Times New Roman" w:hAnsi="Calibri" w:cs="Calibri"/>
          <w:color w:val="000000"/>
          <w:sz w:val="22"/>
          <w:szCs w:val="22"/>
          <w:lang w:eastAsia="pl-PL"/>
        </w:rPr>
        <w:t xml:space="preserve"> </w:t>
      </w:r>
      <w:r w:rsidRPr="001B58CA">
        <w:rPr>
          <w:rFonts w:ascii="Calibri" w:eastAsia="Times New Roman" w:hAnsi="Calibri" w:cs="Calibri"/>
          <w:color w:val="000000"/>
          <w:sz w:val="22"/>
          <w:szCs w:val="22"/>
          <w:lang w:eastAsia="pl-PL"/>
        </w:rPr>
        <w:t>instalacji p.poż</w:t>
      </w:r>
      <w:r>
        <w:rPr>
          <w:rFonts w:ascii="Calibri" w:eastAsia="Times New Roman" w:hAnsi="Calibri" w:cs="Calibri"/>
          <w:color w:val="000000"/>
          <w:sz w:val="22"/>
          <w:szCs w:val="22"/>
          <w:lang w:eastAsia="pl-PL"/>
        </w:rPr>
        <w:t>.</w:t>
      </w:r>
      <w:r w:rsidRPr="001B58CA">
        <w:rPr>
          <w:rFonts w:ascii="Calibri" w:eastAsia="Times New Roman" w:hAnsi="Calibri" w:cs="Calibri"/>
          <w:color w:val="000000"/>
          <w:sz w:val="22"/>
          <w:szCs w:val="22"/>
          <w:lang w:eastAsia="pl-PL"/>
        </w:rPr>
        <w:t>, instalacji wentylacji</w:t>
      </w:r>
      <w:r w:rsidR="0016134E">
        <w:rPr>
          <w:rFonts w:ascii="Calibri" w:eastAsia="Times New Roman" w:hAnsi="Calibri" w:cs="Calibri"/>
          <w:color w:val="000000"/>
          <w:sz w:val="22"/>
          <w:szCs w:val="22"/>
          <w:lang w:eastAsia="pl-PL"/>
        </w:rPr>
        <w:t>,</w:t>
      </w:r>
    </w:p>
    <w:p w14:paraId="5816C715" w14:textId="77777777" w:rsidR="0016134E" w:rsidRPr="001B58CA" w:rsidRDefault="0016134E" w:rsidP="0016134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wykonanie</w:t>
      </w:r>
      <w:r w:rsidRPr="001B58CA">
        <w:rPr>
          <w:rFonts w:ascii="Calibri" w:eastAsia="Times New Roman" w:hAnsi="Calibri" w:cs="Calibri"/>
          <w:color w:val="000000"/>
          <w:sz w:val="22"/>
          <w:szCs w:val="22"/>
          <w:lang w:eastAsia="pl-PL"/>
        </w:rPr>
        <w:t xml:space="preserve"> fundament</w:t>
      </w:r>
      <w:r>
        <w:rPr>
          <w:rFonts w:ascii="Calibri" w:eastAsia="Times New Roman" w:hAnsi="Calibri" w:cs="Calibri"/>
          <w:color w:val="000000"/>
          <w:sz w:val="22"/>
          <w:szCs w:val="22"/>
          <w:lang w:eastAsia="pl-PL"/>
        </w:rPr>
        <w:t xml:space="preserve">ów </w:t>
      </w:r>
      <w:r w:rsidRPr="001B58CA">
        <w:rPr>
          <w:rFonts w:ascii="Calibri" w:eastAsia="Times New Roman" w:hAnsi="Calibri" w:cs="Calibri"/>
          <w:color w:val="000000"/>
          <w:sz w:val="22"/>
          <w:szCs w:val="22"/>
          <w:lang w:eastAsia="pl-PL"/>
        </w:rPr>
        <w:t>betonow</w:t>
      </w:r>
      <w:r>
        <w:rPr>
          <w:rFonts w:ascii="Calibri" w:eastAsia="Times New Roman" w:hAnsi="Calibri" w:cs="Calibri"/>
          <w:color w:val="000000"/>
          <w:sz w:val="22"/>
          <w:szCs w:val="22"/>
          <w:lang w:eastAsia="pl-PL"/>
        </w:rPr>
        <w:t>ych</w:t>
      </w:r>
      <w:r w:rsidRPr="001B58CA">
        <w:rPr>
          <w:rFonts w:ascii="Calibri" w:eastAsia="Times New Roman" w:hAnsi="Calibri" w:cs="Calibri"/>
          <w:color w:val="000000"/>
          <w:sz w:val="22"/>
          <w:szCs w:val="22"/>
          <w:lang w:eastAsia="pl-PL"/>
        </w:rPr>
        <w:t xml:space="preserve"> lub żelbetow</w:t>
      </w:r>
      <w:r>
        <w:rPr>
          <w:rFonts w:ascii="Calibri" w:eastAsia="Times New Roman" w:hAnsi="Calibri" w:cs="Calibri"/>
          <w:color w:val="000000"/>
          <w:sz w:val="22"/>
          <w:szCs w:val="22"/>
          <w:lang w:eastAsia="pl-PL"/>
        </w:rPr>
        <w:t xml:space="preserve">ych oraz </w:t>
      </w:r>
      <w:r w:rsidRPr="0016134E">
        <w:rPr>
          <w:rFonts w:ascii="Calibri" w:eastAsia="Times New Roman" w:hAnsi="Calibri" w:cs="Calibri"/>
          <w:color w:val="000000"/>
          <w:sz w:val="22"/>
          <w:szCs w:val="22"/>
          <w:lang w:eastAsia="pl-PL"/>
        </w:rPr>
        <w:t>przygotowania odpowiedniego podłoża</w:t>
      </w:r>
      <w:r>
        <w:rPr>
          <w:rFonts w:ascii="Calibri" w:eastAsia="Times New Roman" w:hAnsi="Calibri" w:cs="Calibri"/>
          <w:color w:val="000000"/>
          <w:sz w:val="22"/>
          <w:szCs w:val="22"/>
          <w:lang w:eastAsia="pl-PL"/>
        </w:rPr>
        <w:t>,</w:t>
      </w:r>
    </w:p>
    <w:p w14:paraId="7CE06630" w14:textId="77777777" w:rsidR="00227AFC" w:rsidRDefault="00227AFC" w:rsidP="00227AF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 xml:space="preserve">hala </w:t>
      </w:r>
      <w:r w:rsidRPr="00227AFC">
        <w:rPr>
          <w:rFonts w:ascii="Calibri" w:eastAsia="Times New Roman" w:hAnsi="Calibri" w:cs="Calibri"/>
          <w:color w:val="000000"/>
          <w:sz w:val="22"/>
          <w:szCs w:val="22"/>
          <w:lang w:eastAsia="pl-PL"/>
        </w:rPr>
        <w:t>wyposażona</w:t>
      </w:r>
      <w:r>
        <w:rPr>
          <w:rFonts w:ascii="Calibri" w:eastAsia="Times New Roman" w:hAnsi="Calibri" w:cs="Calibri"/>
          <w:color w:val="000000"/>
          <w:sz w:val="22"/>
          <w:szCs w:val="22"/>
          <w:lang w:eastAsia="pl-PL"/>
        </w:rPr>
        <w:t xml:space="preserve"> będzie</w:t>
      </w:r>
      <w:r w:rsidRPr="00227AFC">
        <w:rPr>
          <w:rFonts w:ascii="Calibri" w:eastAsia="Times New Roman" w:hAnsi="Calibri" w:cs="Calibri"/>
          <w:color w:val="000000"/>
          <w:sz w:val="22"/>
          <w:szCs w:val="22"/>
          <w:lang w:eastAsia="pl-PL"/>
        </w:rPr>
        <w:t xml:space="preserve"> łącznie w 2 bramy wjazdowe o szerokości 4,5 m i wysokości 4,5 m (każda z nich zostanie umieszczona na dłuższym boku)</w:t>
      </w:r>
      <w:r>
        <w:rPr>
          <w:rFonts w:ascii="Calibri" w:eastAsia="Times New Roman" w:hAnsi="Calibri" w:cs="Calibri"/>
          <w:color w:val="000000"/>
          <w:sz w:val="22"/>
          <w:szCs w:val="22"/>
          <w:lang w:eastAsia="pl-PL"/>
        </w:rPr>
        <w:t>,</w:t>
      </w:r>
    </w:p>
    <w:p w14:paraId="47BD3F6A" w14:textId="77777777" w:rsidR="00227AFC" w:rsidRDefault="001B58CA" w:rsidP="00227AF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w</w:t>
      </w:r>
      <w:r w:rsidRPr="00227AFC">
        <w:rPr>
          <w:rFonts w:ascii="Calibri" w:eastAsia="Times New Roman" w:hAnsi="Calibri" w:cs="Calibri"/>
          <w:color w:val="000000"/>
          <w:sz w:val="22"/>
          <w:szCs w:val="22"/>
          <w:lang w:eastAsia="pl-PL"/>
        </w:rPr>
        <w:t xml:space="preserve"> </w:t>
      </w:r>
      <w:r w:rsidR="00227AFC" w:rsidRPr="00227AFC">
        <w:rPr>
          <w:rFonts w:ascii="Calibri" w:eastAsia="Times New Roman" w:hAnsi="Calibri" w:cs="Calibri"/>
          <w:color w:val="000000"/>
          <w:sz w:val="22"/>
          <w:szCs w:val="22"/>
          <w:lang w:eastAsia="pl-PL"/>
        </w:rPr>
        <w:t>hali zostaną wydzielone 2 obszaru: (1) miejsce demontażu odpadów wielkogabarytowych, (2)</w:t>
      </w:r>
      <w:r w:rsidR="00227AFC">
        <w:rPr>
          <w:rFonts w:ascii="Calibri" w:eastAsia="Times New Roman" w:hAnsi="Calibri" w:cs="Calibri"/>
          <w:color w:val="000000"/>
          <w:sz w:val="22"/>
          <w:szCs w:val="22"/>
          <w:lang w:eastAsia="pl-PL"/>
        </w:rPr>
        <w:t> </w:t>
      </w:r>
      <w:r w:rsidR="00227AFC" w:rsidRPr="00227AFC">
        <w:rPr>
          <w:rFonts w:ascii="Calibri" w:eastAsia="Times New Roman" w:hAnsi="Calibri" w:cs="Calibri"/>
          <w:color w:val="000000"/>
          <w:sz w:val="22"/>
          <w:szCs w:val="22"/>
          <w:lang w:eastAsia="pl-PL"/>
        </w:rPr>
        <w:t>obszar do gromadzenia wyselekcjonowanych surowców.</w:t>
      </w:r>
    </w:p>
    <w:p w14:paraId="4236A8A3" w14:textId="77777777" w:rsidR="00AE0383" w:rsidRPr="00B47991" w:rsidRDefault="00C0054B" w:rsidP="00906B60">
      <w:pPr>
        <w:pStyle w:val="Heading2"/>
        <w:numPr>
          <w:ilvl w:val="1"/>
          <w:numId w:val="4"/>
        </w:numPr>
        <w:spacing w:before="120" w:after="120" w:line="259" w:lineRule="auto"/>
        <w:rPr>
          <w:rFonts w:ascii="Calibri" w:hAnsi="Calibri" w:cs="Calibri"/>
          <w:lang w:eastAsia="pl-PL"/>
        </w:rPr>
      </w:pPr>
      <w:bookmarkStart w:id="59" w:name="_Toc119919050"/>
      <w:r>
        <w:rPr>
          <w:rFonts w:ascii="Calibri" w:hAnsi="Calibri" w:cs="Calibri"/>
          <w:lang w:val="pl-PL" w:eastAsia="pl-PL"/>
        </w:rPr>
        <w:t>Zakup i montaż kontenerowego budynku</w:t>
      </w:r>
      <w:r w:rsidR="00476735" w:rsidRPr="00476735">
        <w:rPr>
          <w:rFonts w:ascii="Calibri" w:hAnsi="Calibri" w:cs="Calibri"/>
          <w:lang w:eastAsia="pl-PL"/>
        </w:rPr>
        <w:t xml:space="preserve"> socjalno-biurow</w:t>
      </w:r>
      <w:r>
        <w:rPr>
          <w:rFonts w:ascii="Calibri" w:hAnsi="Calibri" w:cs="Calibri"/>
          <w:lang w:val="pl-PL" w:eastAsia="pl-PL"/>
        </w:rPr>
        <w:t>ego wraz z</w:t>
      </w:r>
      <w:r w:rsidR="00C607FA">
        <w:rPr>
          <w:rFonts w:ascii="Calibri" w:hAnsi="Calibri" w:cs="Calibri"/>
          <w:lang w:val="pl-PL" w:eastAsia="pl-PL"/>
        </w:rPr>
        <w:t> </w:t>
      </w:r>
      <w:r>
        <w:rPr>
          <w:rFonts w:ascii="Calibri" w:hAnsi="Calibri" w:cs="Calibri"/>
          <w:lang w:val="pl-PL" w:eastAsia="pl-PL"/>
        </w:rPr>
        <w:t>wyposażeniem</w:t>
      </w:r>
      <w:bookmarkEnd w:id="59"/>
    </w:p>
    <w:p w14:paraId="45F05AF8" w14:textId="77777777" w:rsidR="00AE0383" w:rsidRDefault="00AE0383" w:rsidP="00906B60">
      <w:pPr>
        <w:tabs>
          <w:tab w:val="left" w:pos="1276"/>
        </w:tabs>
        <w:spacing w:before="120" w:after="120" w:line="259" w:lineRule="auto"/>
        <w:jc w:val="both"/>
        <w:rPr>
          <w:rFonts w:eastAsia="Times New Roman"/>
          <w:b/>
          <w:color w:val="000000"/>
          <w:sz w:val="24"/>
        </w:rPr>
      </w:pPr>
      <w:r w:rsidRPr="00CA0B0F">
        <w:rPr>
          <w:rFonts w:eastAsia="Times New Roman"/>
          <w:b/>
          <w:color w:val="000000"/>
          <w:sz w:val="24"/>
        </w:rPr>
        <w:t>Wymagania:</w:t>
      </w:r>
    </w:p>
    <w:p w14:paraId="30DEA932" w14:textId="77777777" w:rsidR="00832ABC" w:rsidRPr="00832ABC" w:rsidRDefault="00832ABC" w:rsidP="00832AB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832ABC">
        <w:rPr>
          <w:rFonts w:ascii="Calibri" w:eastAsia="Times New Roman" w:hAnsi="Calibri" w:cs="Calibri"/>
          <w:color w:val="000000"/>
          <w:sz w:val="22"/>
          <w:szCs w:val="22"/>
          <w:lang w:eastAsia="pl-PL"/>
        </w:rPr>
        <w:t>Wykonawca zaprojektuje</w:t>
      </w:r>
      <w:r w:rsidR="003D7128">
        <w:rPr>
          <w:rFonts w:ascii="Calibri" w:eastAsia="Times New Roman" w:hAnsi="Calibri" w:cs="Calibri"/>
          <w:color w:val="000000"/>
          <w:sz w:val="22"/>
          <w:szCs w:val="22"/>
          <w:lang w:eastAsia="pl-PL"/>
        </w:rPr>
        <w:t>, zakupi,</w:t>
      </w:r>
      <w:r w:rsidRPr="00832ABC">
        <w:rPr>
          <w:rFonts w:ascii="Calibri" w:eastAsia="Times New Roman" w:hAnsi="Calibri" w:cs="Calibri"/>
          <w:color w:val="000000"/>
          <w:sz w:val="22"/>
          <w:szCs w:val="22"/>
          <w:lang w:eastAsia="pl-PL"/>
        </w:rPr>
        <w:t xml:space="preserve"> dostarczy</w:t>
      </w:r>
      <w:r w:rsidR="003D7128">
        <w:rPr>
          <w:rFonts w:ascii="Calibri" w:eastAsia="Times New Roman" w:hAnsi="Calibri" w:cs="Calibri"/>
          <w:color w:val="000000"/>
          <w:sz w:val="22"/>
          <w:szCs w:val="22"/>
          <w:lang w:eastAsia="pl-PL"/>
        </w:rPr>
        <w:t xml:space="preserve"> i zamontuje </w:t>
      </w:r>
      <w:r w:rsidRPr="00832ABC">
        <w:rPr>
          <w:rFonts w:ascii="Calibri" w:eastAsia="Times New Roman" w:hAnsi="Calibri" w:cs="Calibri"/>
          <w:color w:val="000000"/>
          <w:sz w:val="22"/>
          <w:szCs w:val="22"/>
          <w:lang w:eastAsia="pl-PL"/>
        </w:rPr>
        <w:t>zaplecze biurowo-socjalne w postaci gotowego</w:t>
      </w:r>
      <w:r>
        <w:rPr>
          <w:rFonts w:ascii="Calibri" w:eastAsia="Times New Roman" w:hAnsi="Calibri" w:cs="Calibri"/>
          <w:color w:val="000000"/>
          <w:sz w:val="22"/>
          <w:szCs w:val="22"/>
          <w:lang w:eastAsia="pl-PL"/>
        </w:rPr>
        <w:t xml:space="preserve"> </w:t>
      </w:r>
      <w:r w:rsidRPr="00832ABC">
        <w:rPr>
          <w:rFonts w:ascii="Calibri" w:eastAsia="Times New Roman" w:hAnsi="Calibri" w:cs="Calibri"/>
          <w:color w:val="000000"/>
          <w:sz w:val="22"/>
          <w:szCs w:val="22"/>
          <w:lang w:eastAsia="pl-PL"/>
        </w:rPr>
        <w:t>kontenera socjalno-biurowego</w:t>
      </w:r>
    </w:p>
    <w:p w14:paraId="690DB97B" w14:textId="77777777" w:rsidR="00C0054B" w:rsidRDefault="005824B8">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b</w:t>
      </w:r>
      <w:r w:rsidRPr="005824B8">
        <w:rPr>
          <w:rFonts w:ascii="Calibri" w:eastAsia="Times New Roman" w:hAnsi="Calibri" w:cs="Calibri"/>
          <w:color w:val="000000"/>
          <w:sz w:val="22"/>
          <w:szCs w:val="22"/>
          <w:lang w:eastAsia="pl-PL"/>
        </w:rPr>
        <w:t xml:space="preserve">udynek będzie składał się z </w:t>
      </w:r>
      <w:r w:rsidR="00476735" w:rsidRPr="00476735">
        <w:rPr>
          <w:rFonts w:ascii="Calibri" w:eastAsia="Times New Roman" w:hAnsi="Calibri" w:cs="Calibri"/>
          <w:color w:val="000000"/>
          <w:sz w:val="22"/>
          <w:szCs w:val="22"/>
          <w:lang w:eastAsia="pl-PL"/>
        </w:rPr>
        <w:t>4 szt. kontenerów o wymiarach: szer. 2,5</w:t>
      </w:r>
      <w:r w:rsidR="00C0054B">
        <w:rPr>
          <w:rFonts w:ascii="Calibri" w:eastAsia="Times New Roman" w:hAnsi="Calibri" w:cs="Calibri"/>
          <w:color w:val="000000"/>
          <w:sz w:val="22"/>
          <w:szCs w:val="22"/>
          <w:lang w:eastAsia="pl-PL"/>
        </w:rPr>
        <w:t xml:space="preserve"> m</w:t>
      </w:r>
      <w:r w:rsidR="00476735" w:rsidRPr="00476735">
        <w:rPr>
          <w:rFonts w:ascii="Calibri" w:eastAsia="Times New Roman" w:hAnsi="Calibri" w:cs="Calibri"/>
          <w:color w:val="000000"/>
          <w:sz w:val="22"/>
          <w:szCs w:val="22"/>
          <w:lang w:eastAsia="pl-PL"/>
        </w:rPr>
        <w:t xml:space="preserve"> x dł. 6 m</w:t>
      </w:r>
      <w:r w:rsidR="00C0054B">
        <w:rPr>
          <w:rFonts w:ascii="Calibri" w:eastAsia="Times New Roman" w:hAnsi="Calibri" w:cs="Calibri"/>
          <w:color w:val="000000"/>
          <w:sz w:val="22"/>
          <w:szCs w:val="22"/>
          <w:lang w:eastAsia="pl-PL"/>
        </w:rPr>
        <w:t xml:space="preserve"> x wys. 2,6 m,</w:t>
      </w:r>
    </w:p>
    <w:p w14:paraId="4E91871D" w14:textId="77777777" w:rsidR="00476735" w:rsidRPr="00832ABC" w:rsidRDefault="00C0054B" w:rsidP="00832ABC">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832ABC">
        <w:rPr>
          <w:rFonts w:ascii="Calibri" w:eastAsia="Times New Roman" w:hAnsi="Calibri" w:cs="Calibri"/>
          <w:color w:val="000000"/>
          <w:sz w:val="22"/>
          <w:szCs w:val="22"/>
          <w:lang w:eastAsia="pl-PL"/>
        </w:rPr>
        <w:t>w</w:t>
      </w:r>
      <w:r w:rsidR="00476735" w:rsidRPr="00832ABC">
        <w:rPr>
          <w:rFonts w:ascii="Calibri" w:eastAsia="Times New Roman" w:hAnsi="Calibri" w:cs="Calibri"/>
          <w:color w:val="000000"/>
          <w:sz w:val="22"/>
          <w:szCs w:val="22"/>
          <w:lang w:eastAsia="pl-PL"/>
        </w:rPr>
        <w:t xml:space="preserve"> budynku należy wydzielić 3 części: (1) zaplecze szatniowo-sanitarne</w:t>
      </w:r>
      <w:r w:rsidR="00832ABC" w:rsidRPr="00832ABC">
        <w:rPr>
          <w:rFonts w:ascii="Calibri" w:eastAsia="Times New Roman" w:hAnsi="Calibri" w:cs="Calibri"/>
          <w:color w:val="000000"/>
          <w:sz w:val="22"/>
          <w:szCs w:val="22"/>
          <w:lang w:eastAsia="pl-PL"/>
        </w:rPr>
        <w:t xml:space="preserve"> składające się obejmujące węzeł sanitarny,</w:t>
      </w:r>
      <w:r w:rsidR="00832ABC">
        <w:rPr>
          <w:rFonts w:ascii="Calibri" w:eastAsia="Times New Roman" w:hAnsi="Calibri" w:cs="Calibri"/>
          <w:color w:val="000000"/>
          <w:sz w:val="22"/>
          <w:szCs w:val="22"/>
          <w:lang w:eastAsia="pl-PL"/>
        </w:rPr>
        <w:t xml:space="preserve"> </w:t>
      </w:r>
      <w:r w:rsidR="00832ABC" w:rsidRPr="00832ABC">
        <w:rPr>
          <w:rFonts w:ascii="Calibri" w:eastAsia="Times New Roman" w:hAnsi="Calibri" w:cs="Calibri"/>
          <w:color w:val="000000"/>
          <w:sz w:val="22"/>
          <w:szCs w:val="22"/>
          <w:lang w:eastAsia="pl-PL"/>
        </w:rPr>
        <w:t>szatni</w:t>
      </w:r>
      <w:r w:rsidR="00832ABC">
        <w:rPr>
          <w:rFonts w:ascii="Calibri" w:eastAsia="Times New Roman" w:hAnsi="Calibri" w:cs="Calibri"/>
          <w:color w:val="000000"/>
          <w:sz w:val="22"/>
          <w:szCs w:val="22"/>
          <w:lang w:eastAsia="pl-PL"/>
        </w:rPr>
        <w:t>ę</w:t>
      </w:r>
      <w:r w:rsidR="00832ABC" w:rsidRPr="00832ABC">
        <w:rPr>
          <w:rFonts w:ascii="Calibri" w:eastAsia="Times New Roman" w:hAnsi="Calibri" w:cs="Calibri"/>
          <w:color w:val="000000"/>
          <w:sz w:val="22"/>
          <w:szCs w:val="22"/>
          <w:lang w:eastAsia="pl-PL"/>
        </w:rPr>
        <w:t xml:space="preserve"> brudn</w:t>
      </w:r>
      <w:r w:rsidR="00832ABC">
        <w:rPr>
          <w:rFonts w:ascii="Calibri" w:eastAsia="Times New Roman" w:hAnsi="Calibri" w:cs="Calibri"/>
          <w:color w:val="000000"/>
          <w:sz w:val="22"/>
          <w:szCs w:val="22"/>
          <w:lang w:eastAsia="pl-PL"/>
        </w:rPr>
        <w:t>ą</w:t>
      </w:r>
      <w:r w:rsidR="00832ABC" w:rsidRPr="00832ABC">
        <w:rPr>
          <w:rFonts w:ascii="Calibri" w:eastAsia="Times New Roman" w:hAnsi="Calibri" w:cs="Calibri"/>
          <w:color w:val="000000"/>
          <w:sz w:val="22"/>
          <w:szCs w:val="22"/>
          <w:lang w:eastAsia="pl-PL"/>
        </w:rPr>
        <w:t>, szatni</w:t>
      </w:r>
      <w:r w:rsidR="00832ABC">
        <w:rPr>
          <w:rFonts w:ascii="Calibri" w:eastAsia="Times New Roman" w:hAnsi="Calibri" w:cs="Calibri"/>
          <w:color w:val="000000"/>
          <w:sz w:val="22"/>
          <w:szCs w:val="22"/>
          <w:lang w:eastAsia="pl-PL"/>
        </w:rPr>
        <w:t>ę</w:t>
      </w:r>
      <w:r w:rsidR="00832ABC" w:rsidRPr="00832ABC">
        <w:rPr>
          <w:rFonts w:ascii="Calibri" w:eastAsia="Times New Roman" w:hAnsi="Calibri" w:cs="Calibri"/>
          <w:color w:val="000000"/>
          <w:sz w:val="22"/>
          <w:szCs w:val="22"/>
          <w:lang w:eastAsia="pl-PL"/>
        </w:rPr>
        <w:t xml:space="preserve"> czysta.</w:t>
      </w:r>
      <w:r w:rsidR="00476735" w:rsidRPr="00832ABC">
        <w:rPr>
          <w:rFonts w:ascii="Calibri" w:eastAsia="Times New Roman" w:hAnsi="Calibri" w:cs="Calibri"/>
          <w:color w:val="000000"/>
          <w:sz w:val="22"/>
          <w:szCs w:val="22"/>
          <w:lang w:eastAsia="pl-PL"/>
        </w:rPr>
        <w:t xml:space="preserve"> (2) zaplecze socjalne obejmującą jadalnię z</w:t>
      </w:r>
      <w:r w:rsidR="00832ABC">
        <w:rPr>
          <w:rFonts w:ascii="Calibri" w:eastAsia="Times New Roman" w:hAnsi="Calibri" w:cs="Calibri"/>
          <w:color w:val="000000"/>
          <w:sz w:val="22"/>
          <w:szCs w:val="22"/>
          <w:lang w:eastAsia="pl-PL"/>
        </w:rPr>
        <w:t> </w:t>
      </w:r>
      <w:r w:rsidR="00476735" w:rsidRPr="00832ABC">
        <w:rPr>
          <w:rFonts w:ascii="Calibri" w:eastAsia="Times New Roman" w:hAnsi="Calibri" w:cs="Calibri"/>
          <w:color w:val="000000"/>
          <w:sz w:val="22"/>
          <w:szCs w:val="22"/>
          <w:lang w:eastAsia="pl-PL"/>
        </w:rPr>
        <w:t>miejscem do przygotowania posiłków (3) zaplecze biurowe</w:t>
      </w:r>
      <w:r w:rsidRPr="00832ABC">
        <w:rPr>
          <w:rFonts w:ascii="Calibri" w:eastAsia="Times New Roman" w:hAnsi="Calibri" w:cs="Calibri"/>
          <w:color w:val="000000"/>
          <w:sz w:val="22"/>
          <w:szCs w:val="22"/>
          <w:lang w:eastAsia="pl-PL"/>
        </w:rPr>
        <w:t>,</w:t>
      </w:r>
    </w:p>
    <w:p w14:paraId="3FF93ECC" w14:textId="77777777" w:rsidR="00AE0383" w:rsidRPr="00C457A7" w:rsidRDefault="00AE0383">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lastRenderedPageBreak/>
        <w:t>p</w:t>
      </w:r>
      <w:r w:rsidRPr="00C457A7">
        <w:rPr>
          <w:rFonts w:ascii="Calibri" w:eastAsia="Times New Roman" w:hAnsi="Calibri" w:cs="Calibri"/>
          <w:color w:val="000000"/>
          <w:sz w:val="22"/>
          <w:szCs w:val="22"/>
          <w:lang w:eastAsia="pl-PL"/>
        </w:rPr>
        <w:t>ełna elektryka (instalacja, lampy, gniazdka)</w:t>
      </w:r>
      <w:r w:rsidR="00910289">
        <w:rPr>
          <w:rFonts w:ascii="Calibri" w:eastAsia="Times New Roman" w:hAnsi="Calibri" w:cs="Calibri"/>
          <w:color w:val="000000"/>
          <w:sz w:val="22"/>
          <w:szCs w:val="22"/>
          <w:lang w:eastAsia="pl-PL"/>
        </w:rPr>
        <w:t>,</w:t>
      </w:r>
    </w:p>
    <w:p w14:paraId="57EAFB17" w14:textId="77777777" w:rsidR="00AE0383" w:rsidRDefault="00AE0383">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p</w:t>
      </w:r>
      <w:r w:rsidRPr="00C457A7">
        <w:rPr>
          <w:rFonts w:ascii="Calibri" w:eastAsia="Times New Roman" w:hAnsi="Calibri" w:cs="Calibri"/>
          <w:color w:val="000000"/>
          <w:sz w:val="22"/>
          <w:szCs w:val="22"/>
          <w:lang w:eastAsia="pl-PL"/>
        </w:rPr>
        <w:t>osadowienie zgodne</w:t>
      </w:r>
      <w:r>
        <w:rPr>
          <w:rFonts w:ascii="Calibri" w:eastAsia="Times New Roman" w:hAnsi="Calibri" w:cs="Calibri"/>
          <w:color w:val="000000"/>
          <w:sz w:val="22"/>
          <w:szCs w:val="22"/>
          <w:lang w:eastAsia="pl-PL"/>
        </w:rPr>
        <w:t xml:space="preserve"> z </w:t>
      </w:r>
      <w:r w:rsidRPr="00C457A7">
        <w:rPr>
          <w:rFonts w:ascii="Calibri" w:eastAsia="Times New Roman" w:hAnsi="Calibri" w:cs="Calibri"/>
          <w:color w:val="000000"/>
          <w:sz w:val="22"/>
          <w:szCs w:val="22"/>
          <w:lang w:eastAsia="pl-PL"/>
        </w:rPr>
        <w:t>wytycznymi producenta</w:t>
      </w:r>
      <w:r w:rsidR="00910289">
        <w:rPr>
          <w:rFonts w:ascii="Calibri" w:eastAsia="Times New Roman" w:hAnsi="Calibri" w:cs="Calibri"/>
          <w:color w:val="000000"/>
          <w:sz w:val="22"/>
          <w:szCs w:val="22"/>
          <w:lang w:eastAsia="pl-PL"/>
        </w:rPr>
        <w:t>,</w:t>
      </w:r>
    </w:p>
    <w:p w14:paraId="6CAF792B" w14:textId="77777777" w:rsidR="00AE0383" w:rsidRDefault="00AE0383">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podłączenie kontenera do sieci energetycznej</w:t>
      </w:r>
      <w:r w:rsidR="00C0054B">
        <w:rPr>
          <w:rFonts w:ascii="Calibri" w:eastAsia="Times New Roman" w:hAnsi="Calibri" w:cs="Calibri"/>
          <w:color w:val="000000"/>
          <w:sz w:val="22"/>
          <w:szCs w:val="22"/>
          <w:lang w:eastAsia="pl-PL"/>
        </w:rPr>
        <w:t>, sieci wodociągowej i sieci kanalizacyjnej</w:t>
      </w:r>
      <w:r w:rsidRPr="00C457A7">
        <w:rPr>
          <w:rFonts w:ascii="Calibri" w:eastAsia="Times New Roman" w:hAnsi="Calibri" w:cs="Calibri"/>
          <w:color w:val="000000"/>
          <w:sz w:val="22"/>
          <w:szCs w:val="22"/>
          <w:lang w:eastAsia="pl-PL"/>
        </w:rPr>
        <w:t>.</w:t>
      </w:r>
    </w:p>
    <w:p w14:paraId="22C86254" w14:textId="77777777" w:rsidR="00C0054B" w:rsidRPr="00B47E5F" w:rsidRDefault="00C0054B" w:rsidP="00C0054B">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 xml:space="preserve">Wyposażenie zaplecza </w:t>
      </w:r>
      <w:r w:rsidR="009A122E" w:rsidRPr="00B47E5F">
        <w:rPr>
          <w:rFonts w:eastAsia="Times New Roman"/>
          <w:b/>
          <w:color w:val="000000"/>
          <w:sz w:val="24"/>
        </w:rPr>
        <w:t>biurowego:</w:t>
      </w:r>
    </w:p>
    <w:p w14:paraId="7C710628" w14:textId="77777777" w:rsidR="009A122E" w:rsidRPr="009A122E" w:rsidRDefault="009A122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A122E">
        <w:rPr>
          <w:rFonts w:ascii="Calibri" w:eastAsia="Times New Roman" w:hAnsi="Calibri" w:cs="Calibri"/>
          <w:color w:val="000000"/>
          <w:sz w:val="22"/>
          <w:szCs w:val="22"/>
          <w:lang w:eastAsia="pl-PL"/>
        </w:rPr>
        <w:t>biurko (1 szt.): wymiary, materiał i kolorystyka, do uzgodnienia, jednak zapewniające dobre parametry użytkowe, miejsce do przechowywania materiałów biurowych i części dokumentów, możliwość wygodnej pracy z komputerem, drukarką; produkt musi być objęty min. 24 miesięczną gwarancją,</w:t>
      </w:r>
    </w:p>
    <w:p w14:paraId="17061DFA" w14:textId="77777777" w:rsidR="009A122E" w:rsidRPr="009A122E" w:rsidRDefault="009A122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A122E">
        <w:rPr>
          <w:rFonts w:ascii="Calibri" w:eastAsia="Times New Roman" w:hAnsi="Calibri" w:cs="Calibri"/>
          <w:color w:val="000000"/>
          <w:sz w:val="22"/>
          <w:szCs w:val="22"/>
          <w:lang w:eastAsia="pl-PL"/>
        </w:rPr>
        <w:t>fotel obrotowy do biurka (1 szt.): wytrzymałość min. 140</w:t>
      </w:r>
      <w:r w:rsidR="00910D7E">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kg, wygodne podłokietniki, regulowana wysokość siedziska i położenie oparcia; wymiary, materiał i kolorystyka, do uzgodnienia po opracowaniu</w:t>
      </w:r>
      <w:r>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projektu architektonicznego; produkt musi być objęty min. 24 miesięczną gwarancją</w:t>
      </w:r>
      <w:r>
        <w:rPr>
          <w:rFonts w:ascii="Calibri" w:eastAsia="Times New Roman" w:hAnsi="Calibri" w:cs="Calibri"/>
          <w:color w:val="000000"/>
          <w:sz w:val="22"/>
          <w:szCs w:val="22"/>
          <w:lang w:eastAsia="pl-PL"/>
        </w:rPr>
        <w:t>,</w:t>
      </w:r>
    </w:p>
    <w:p w14:paraId="60B8B398" w14:textId="77777777" w:rsidR="009A122E" w:rsidRPr="009A122E" w:rsidRDefault="009A122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A122E">
        <w:rPr>
          <w:rFonts w:ascii="Calibri" w:eastAsia="Times New Roman" w:hAnsi="Calibri" w:cs="Calibri"/>
          <w:color w:val="000000"/>
          <w:sz w:val="22"/>
          <w:szCs w:val="22"/>
          <w:lang w:eastAsia="pl-PL"/>
        </w:rPr>
        <w:t>regał na dokumenty zamykany (1 szt.): drzwi zamykane na zamek, półki o regulowanej wysokości; wymiary, materiał i kolorystyka, do uzgodnienia po opracowaniu projektu architektonicznego; produkt</w:t>
      </w:r>
      <w:r>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musi być objęty min. 24 miesięczną gwarancją</w:t>
      </w:r>
      <w:r>
        <w:rPr>
          <w:rFonts w:ascii="Calibri" w:eastAsia="Times New Roman" w:hAnsi="Calibri" w:cs="Calibri"/>
          <w:color w:val="000000"/>
          <w:sz w:val="22"/>
          <w:szCs w:val="22"/>
          <w:lang w:eastAsia="pl-PL"/>
        </w:rPr>
        <w:t>,</w:t>
      </w:r>
    </w:p>
    <w:p w14:paraId="28CEBBC4" w14:textId="77777777" w:rsidR="009A122E" w:rsidRPr="009A122E" w:rsidRDefault="009A122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A122E">
        <w:rPr>
          <w:rFonts w:ascii="Calibri" w:eastAsia="Times New Roman" w:hAnsi="Calibri" w:cs="Calibri"/>
          <w:color w:val="000000"/>
          <w:sz w:val="22"/>
          <w:szCs w:val="22"/>
          <w:lang w:eastAsia="pl-PL"/>
        </w:rPr>
        <w:t>szafka na rzeczy osobiste pracownika (1 szt.): wymiary, materiał i kolorystyka, do uzgodnienia po</w:t>
      </w:r>
      <w:r>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opracowaniu projektu architektonicznego; produkt musi być objęty min. 24 miesięczną gwarancją</w:t>
      </w:r>
      <w:r>
        <w:rPr>
          <w:rFonts w:ascii="Calibri" w:eastAsia="Times New Roman" w:hAnsi="Calibri" w:cs="Calibri"/>
          <w:color w:val="000000"/>
          <w:sz w:val="22"/>
          <w:szCs w:val="22"/>
          <w:lang w:eastAsia="pl-PL"/>
        </w:rPr>
        <w:t>,</w:t>
      </w:r>
    </w:p>
    <w:p w14:paraId="1E06171C" w14:textId="77777777" w:rsidR="009A122E" w:rsidRPr="009A122E" w:rsidRDefault="009A122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A122E">
        <w:rPr>
          <w:rFonts w:ascii="Calibri" w:eastAsia="Times New Roman" w:hAnsi="Calibri" w:cs="Calibri"/>
          <w:color w:val="000000"/>
          <w:sz w:val="22"/>
          <w:szCs w:val="22"/>
          <w:lang w:eastAsia="pl-PL"/>
        </w:rPr>
        <w:t>lampka biurkowa (1 szt.): oprawa dostosowana do źródeł światła o klasach energetycznych od A++ do E oraz żarówek LED o dowolnej mocy; wymiary, materiał i kolorystyka, do uzgodnienia po opracowaniu</w:t>
      </w:r>
      <w:r>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projektu architektonicznego; produkt musi być objęty min. 24 miesięczną gwarancją</w:t>
      </w:r>
      <w:r>
        <w:rPr>
          <w:rFonts w:ascii="Calibri" w:eastAsia="Times New Roman" w:hAnsi="Calibri" w:cs="Calibri"/>
          <w:color w:val="000000"/>
          <w:sz w:val="22"/>
          <w:szCs w:val="22"/>
          <w:lang w:eastAsia="pl-PL"/>
        </w:rPr>
        <w:t>,</w:t>
      </w:r>
    </w:p>
    <w:p w14:paraId="6AB15CE5" w14:textId="77777777" w:rsidR="000C478B" w:rsidRPr="000C478B" w:rsidRDefault="000C478B">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b</w:t>
      </w:r>
      <w:r w:rsidRPr="000C478B">
        <w:rPr>
          <w:rFonts w:ascii="Calibri" w:eastAsia="Times New Roman" w:hAnsi="Calibri" w:cs="Calibri"/>
          <w:color w:val="000000"/>
          <w:sz w:val="22"/>
          <w:szCs w:val="22"/>
          <w:lang w:eastAsia="pl-PL"/>
        </w:rPr>
        <w:t xml:space="preserve">ezprzewodowy czajnik elektryczny </w:t>
      </w:r>
      <w:r>
        <w:rPr>
          <w:rFonts w:ascii="Calibri" w:eastAsia="Times New Roman" w:hAnsi="Calibri" w:cs="Calibri"/>
          <w:color w:val="000000"/>
          <w:sz w:val="22"/>
          <w:szCs w:val="22"/>
          <w:lang w:eastAsia="pl-PL"/>
        </w:rPr>
        <w:t xml:space="preserve">(1 szt.) </w:t>
      </w:r>
      <w:r w:rsidRPr="000C478B">
        <w:rPr>
          <w:rFonts w:ascii="Calibri" w:eastAsia="Times New Roman" w:hAnsi="Calibri" w:cs="Calibri"/>
          <w:color w:val="000000"/>
          <w:sz w:val="22"/>
          <w:szCs w:val="22"/>
          <w:lang w:eastAsia="pl-PL"/>
        </w:rPr>
        <w:t>o moc min. 800 W, pojemność min. 1 l, grzałka płytowa, filtr siatkowy, lampka kontrolna,</w:t>
      </w:r>
      <w:r>
        <w:rPr>
          <w:rFonts w:ascii="Calibri" w:eastAsia="Times New Roman" w:hAnsi="Calibri" w:cs="Calibri"/>
          <w:color w:val="000000"/>
          <w:sz w:val="22"/>
          <w:szCs w:val="22"/>
          <w:lang w:eastAsia="pl-PL"/>
        </w:rPr>
        <w:t xml:space="preserve"> </w:t>
      </w:r>
      <w:r w:rsidRPr="000C478B">
        <w:rPr>
          <w:rFonts w:ascii="Calibri" w:eastAsia="Times New Roman" w:hAnsi="Calibri" w:cs="Calibri"/>
          <w:color w:val="000000"/>
          <w:sz w:val="22"/>
          <w:szCs w:val="22"/>
          <w:lang w:eastAsia="pl-PL"/>
        </w:rPr>
        <w:t>automatyczny wyłącznik, wskaźnik poziomu wody</w:t>
      </w:r>
      <w:r>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produkt musi być objęty min. 24 miesięczną</w:t>
      </w:r>
      <w:r>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gwarancją</w:t>
      </w:r>
      <w:r>
        <w:rPr>
          <w:rFonts w:ascii="Calibri" w:eastAsia="Times New Roman" w:hAnsi="Calibri" w:cs="Calibri"/>
          <w:color w:val="000000"/>
          <w:sz w:val="22"/>
          <w:szCs w:val="22"/>
          <w:lang w:eastAsia="pl-PL"/>
        </w:rPr>
        <w:t>,</w:t>
      </w:r>
    </w:p>
    <w:p w14:paraId="3145A139" w14:textId="77777777" w:rsidR="009A122E" w:rsidRPr="009A122E" w:rsidRDefault="009A122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A122E">
        <w:rPr>
          <w:rFonts w:ascii="Calibri" w:eastAsia="Times New Roman" w:hAnsi="Calibri" w:cs="Calibri"/>
          <w:color w:val="000000"/>
          <w:sz w:val="22"/>
          <w:szCs w:val="22"/>
          <w:lang w:eastAsia="pl-PL"/>
        </w:rPr>
        <w:t>listwa zasilająca (1 szt.): gniazdka min. 4x230V, podświetlany wyłącznik, obudowa korpusu aluminiowa, materiał gniazd: samogasnące tworzywo ABS; wymiary, materiał i kolorystyka, do uzgodnienia po opracowaniu projektu architektonicznego; produkt musi być objęty min. 24 miesięczną</w:t>
      </w:r>
      <w:r>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gwarancją</w:t>
      </w:r>
      <w:r>
        <w:rPr>
          <w:rFonts w:ascii="Calibri" w:eastAsia="Times New Roman" w:hAnsi="Calibri" w:cs="Calibri"/>
          <w:color w:val="000000"/>
          <w:sz w:val="22"/>
          <w:szCs w:val="22"/>
          <w:lang w:eastAsia="pl-PL"/>
        </w:rPr>
        <w:t>,</w:t>
      </w:r>
    </w:p>
    <w:p w14:paraId="5746CDFD" w14:textId="77777777" w:rsidR="009A122E" w:rsidRDefault="009A122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A122E">
        <w:rPr>
          <w:rFonts w:ascii="Calibri" w:eastAsia="Times New Roman" w:hAnsi="Calibri" w:cs="Calibri"/>
          <w:color w:val="000000"/>
          <w:sz w:val="22"/>
          <w:szCs w:val="22"/>
          <w:lang w:eastAsia="pl-PL"/>
        </w:rPr>
        <w:t>laptop (1 szt.): procesor wielordzeniowy, umożliwiający uruchamianie aplikacji 64-bitowych, wykonany w technologii mobilnej; typ matrycy: matowa, pamięć RAM minimum 4 GB; klawiatura: polskie znaki zgodne z układem MS Windows „polski programisty”; kolorystyka ciemna; złącze USB: min. 2 szt., kabel zasilający, UPS, myszka; system operacyjny Windows 10 Pro PL w wersji 64 bit lub równoważny, zainstalowany system operacyjny w wersji 64 bit niewymagający aktywacji za pomocą telefonu lub Internetu u producenta oprogramowania; oprogramowanie w polskiej pełnej wersji językowej; pakiet MS Office nie starszy niż 2013 (lub równoważny); produkt musi być objęty min. 24</w:t>
      </w:r>
      <w:r>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miesięczną gwarancją</w:t>
      </w:r>
      <w:r>
        <w:rPr>
          <w:rFonts w:ascii="Calibri" w:eastAsia="Times New Roman" w:hAnsi="Calibri" w:cs="Calibri"/>
          <w:color w:val="000000"/>
          <w:sz w:val="22"/>
          <w:szCs w:val="22"/>
          <w:lang w:eastAsia="pl-PL"/>
        </w:rPr>
        <w:t>,</w:t>
      </w:r>
    </w:p>
    <w:p w14:paraId="52594B49" w14:textId="77777777" w:rsidR="009A122E" w:rsidRDefault="009A122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A122E">
        <w:rPr>
          <w:rFonts w:ascii="Calibri" w:eastAsia="Times New Roman" w:hAnsi="Calibri" w:cs="Calibri"/>
          <w:color w:val="000000"/>
          <w:sz w:val="22"/>
          <w:szCs w:val="22"/>
          <w:lang w:eastAsia="pl-PL"/>
        </w:rPr>
        <w:lastRenderedPageBreak/>
        <w:t>drukarka laserowa (1 szt.) i materiały eksploatacyjne: oprogramowanie dedykowane producenta; druk: A4, mono; podajnik papieru: min. 50 arkuszy; rozdzielczość w czerni: minimum 600 x 600 dpi; złącza min.: USB 2.0/3.0, RJ45/LAN; 3 tonery, przewody USB min. 1,8 mb, Przewód LAN min. 1,8 mb kabel</w:t>
      </w:r>
      <w:r>
        <w:rPr>
          <w:rFonts w:ascii="Calibri" w:eastAsia="Times New Roman" w:hAnsi="Calibri" w:cs="Calibri"/>
          <w:color w:val="000000"/>
          <w:sz w:val="22"/>
          <w:szCs w:val="22"/>
          <w:lang w:eastAsia="pl-PL"/>
        </w:rPr>
        <w:t xml:space="preserve"> </w:t>
      </w:r>
      <w:r w:rsidRPr="009A122E">
        <w:rPr>
          <w:rFonts w:ascii="Calibri" w:eastAsia="Times New Roman" w:hAnsi="Calibri" w:cs="Calibri"/>
          <w:color w:val="000000"/>
          <w:sz w:val="22"/>
          <w:szCs w:val="22"/>
          <w:lang w:eastAsia="pl-PL"/>
        </w:rPr>
        <w:t>zasilający; produkt musi być objęty min. 24 miesięczną gwarancją</w:t>
      </w:r>
      <w:r>
        <w:rPr>
          <w:rFonts w:ascii="Calibri" w:eastAsia="Times New Roman" w:hAnsi="Calibri" w:cs="Calibri"/>
          <w:color w:val="000000"/>
          <w:sz w:val="22"/>
          <w:szCs w:val="22"/>
          <w:lang w:eastAsia="pl-PL"/>
        </w:rPr>
        <w:t>,</w:t>
      </w:r>
    </w:p>
    <w:p w14:paraId="46AA0A55" w14:textId="77777777" w:rsidR="009A122E" w:rsidRDefault="000C478B">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0C478B">
        <w:rPr>
          <w:rFonts w:ascii="Calibri" w:eastAsia="Times New Roman" w:hAnsi="Calibri" w:cs="Calibri"/>
          <w:color w:val="000000"/>
          <w:sz w:val="22"/>
          <w:szCs w:val="22"/>
          <w:lang w:eastAsia="pl-PL"/>
        </w:rPr>
        <w:t>kosz na odpady (1 szt.), pojemność min. 25 l, wykonanie: tworzywo sztuczne i metal, wyposażony w pedał otwierający klapę, wymiary min. 50 mm x 32 mm</w:t>
      </w:r>
      <w:r>
        <w:rPr>
          <w:rFonts w:ascii="Calibri" w:eastAsia="Times New Roman" w:hAnsi="Calibri" w:cs="Calibri"/>
          <w:color w:val="000000"/>
          <w:sz w:val="22"/>
          <w:szCs w:val="22"/>
          <w:lang w:eastAsia="pl-PL"/>
        </w:rPr>
        <w:t xml:space="preserve"> </w:t>
      </w:r>
      <w:r w:rsidRPr="000C478B">
        <w:rPr>
          <w:rFonts w:ascii="Calibri" w:eastAsia="Times New Roman" w:hAnsi="Calibri" w:cs="Calibri"/>
          <w:color w:val="000000"/>
          <w:sz w:val="22"/>
          <w:szCs w:val="22"/>
          <w:lang w:eastAsia="pl-PL"/>
        </w:rPr>
        <w:t>x 26 mm</w:t>
      </w:r>
      <w:r>
        <w:rPr>
          <w:rFonts w:ascii="Calibri" w:eastAsia="Times New Roman" w:hAnsi="Calibri" w:cs="Calibri"/>
          <w:color w:val="000000"/>
          <w:sz w:val="22"/>
          <w:szCs w:val="22"/>
          <w:lang w:eastAsia="pl-PL"/>
        </w:rPr>
        <w:t>,</w:t>
      </w:r>
      <w:r w:rsidR="00906032">
        <w:rPr>
          <w:rFonts w:ascii="Calibri" w:eastAsia="Times New Roman" w:hAnsi="Calibri" w:cs="Calibri"/>
          <w:color w:val="000000"/>
          <w:sz w:val="22"/>
          <w:szCs w:val="22"/>
          <w:lang w:eastAsia="pl-PL"/>
        </w:rPr>
        <w:t xml:space="preserve"> </w:t>
      </w:r>
      <w:r w:rsidR="00906032" w:rsidRPr="009A122E">
        <w:rPr>
          <w:rFonts w:ascii="Calibri" w:eastAsia="Times New Roman" w:hAnsi="Calibri" w:cs="Calibri"/>
          <w:color w:val="000000"/>
          <w:sz w:val="22"/>
          <w:szCs w:val="22"/>
          <w:lang w:eastAsia="pl-PL"/>
        </w:rPr>
        <w:t>produkt musi być objęty min. 24 miesięczną gwarancją</w:t>
      </w:r>
      <w:r w:rsidR="00906032">
        <w:rPr>
          <w:rFonts w:ascii="Calibri" w:eastAsia="Times New Roman" w:hAnsi="Calibri" w:cs="Calibri"/>
          <w:color w:val="000000"/>
          <w:sz w:val="22"/>
          <w:szCs w:val="22"/>
          <w:lang w:eastAsia="pl-PL"/>
        </w:rPr>
        <w:t>,</w:t>
      </w:r>
    </w:p>
    <w:p w14:paraId="045B3E6B" w14:textId="77777777" w:rsidR="00906032" w:rsidRDefault="00906032">
      <w:pPr>
        <w:numPr>
          <w:ilvl w:val="0"/>
          <w:numId w:val="9"/>
        </w:numPr>
        <w:tabs>
          <w:tab w:val="left" w:pos="284"/>
        </w:tabs>
        <w:autoSpaceDN w:val="0"/>
        <w:spacing w:before="120" w:after="120" w:line="259" w:lineRule="auto"/>
        <w:jc w:val="both"/>
        <w:rPr>
          <w:rFonts w:eastAsia="Times New Roman"/>
          <w:color w:val="000000"/>
          <w:lang w:eastAsia="pl-PL"/>
        </w:rPr>
      </w:pPr>
      <w:r>
        <w:rPr>
          <w:rFonts w:eastAsia="Times New Roman"/>
          <w:color w:val="000000"/>
          <w:lang w:eastAsia="pl-PL"/>
        </w:rPr>
        <w:t xml:space="preserve">dwufunkcyjny </w:t>
      </w:r>
      <w:r w:rsidRPr="00906032">
        <w:rPr>
          <w:rFonts w:eastAsia="Times New Roman"/>
          <w:color w:val="000000"/>
          <w:lang w:eastAsia="pl-PL"/>
        </w:rPr>
        <w:t>klimatyzator (szt. 1): moc min. 2,4 kW, o zmiennej regulowanej mocy sprężarki, wyposażony w układ automatycznej regulacji, sprawności działania min. do 25 m</w:t>
      </w:r>
      <w:r w:rsidRPr="00906032">
        <w:rPr>
          <w:rFonts w:eastAsia="Times New Roman"/>
          <w:color w:val="000000"/>
          <w:vertAlign w:val="superscript"/>
          <w:lang w:eastAsia="pl-PL"/>
        </w:rPr>
        <w:t>2</w:t>
      </w:r>
      <w:r w:rsidRPr="00906032">
        <w:rPr>
          <w:rFonts w:eastAsia="Times New Roman"/>
          <w:color w:val="000000"/>
          <w:lang w:eastAsia="pl-PL"/>
        </w:rPr>
        <w:t>; produkt musi być objęty min. 24 miesięczną gwarancją</w:t>
      </w:r>
      <w:r w:rsidR="00BF67B0">
        <w:rPr>
          <w:rFonts w:eastAsia="Times New Roman"/>
          <w:color w:val="000000"/>
          <w:lang w:eastAsia="pl-PL"/>
        </w:rPr>
        <w:t>,</w:t>
      </w:r>
    </w:p>
    <w:p w14:paraId="3B7632B0" w14:textId="77777777" w:rsidR="000C478B" w:rsidRPr="00B47E5F" w:rsidRDefault="000C478B" w:rsidP="00B47E5F">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Wyposażenie zaplecza socjalnego:</w:t>
      </w:r>
    </w:p>
    <w:p w14:paraId="40835D09" w14:textId="77777777" w:rsidR="000C478B" w:rsidRDefault="000C478B">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06032">
        <w:rPr>
          <w:rFonts w:ascii="Calibri" w:eastAsia="Times New Roman" w:hAnsi="Calibri" w:cs="Calibri"/>
          <w:color w:val="000000"/>
          <w:sz w:val="22"/>
          <w:szCs w:val="22"/>
          <w:lang w:eastAsia="pl-PL"/>
        </w:rPr>
        <w:t>kuchenka elektryczna, czajnik elektryczny, szafka kuchenna, stół i 8 szt. krzeseł, kosz na odpady, sprzęt do sprzątania, szafki, lodówka, zlewozmywak, bateria kuchenna,</w:t>
      </w:r>
      <w:r w:rsidR="00906032">
        <w:rPr>
          <w:rFonts w:ascii="Calibri" w:eastAsia="Times New Roman" w:hAnsi="Calibri" w:cs="Calibri"/>
          <w:color w:val="000000"/>
          <w:sz w:val="22"/>
          <w:szCs w:val="22"/>
          <w:lang w:eastAsia="pl-PL"/>
        </w:rPr>
        <w:t xml:space="preserve"> apteczka</w:t>
      </w:r>
      <w:r w:rsidRPr="00906032">
        <w:rPr>
          <w:rFonts w:ascii="Calibri" w:eastAsia="Times New Roman" w:hAnsi="Calibri" w:cs="Calibri"/>
          <w:color w:val="000000"/>
          <w:sz w:val="22"/>
          <w:szCs w:val="22"/>
          <w:lang w:eastAsia="pl-PL"/>
        </w:rPr>
        <w:t xml:space="preserve"> </w:t>
      </w:r>
      <w:r w:rsidR="00906032" w:rsidRPr="00B128C7">
        <w:rPr>
          <w:rFonts w:ascii="Calibri" w:eastAsia="Times New Roman" w:hAnsi="Calibri" w:cs="Calibri"/>
          <w:color w:val="000000"/>
          <w:sz w:val="22"/>
          <w:szCs w:val="22"/>
          <w:lang w:eastAsia="pl-PL"/>
        </w:rPr>
        <w:t>przenośna, podstawowy sprzęt ppoż. i bhp zgodnie z przepisami szczegółowymi</w:t>
      </w:r>
      <w:r w:rsidR="00906032">
        <w:rPr>
          <w:rFonts w:ascii="Calibri" w:eastAsia="Times New Roman" w:hAnsi="Calibri" w:cs="Calibri"/>
          <w:color w:val="000000"/>
          <w:sz w:val="22"/>
          <w:szCs w:val="22"/>
          <w:lang w:eastAsia="pl-PL"/>
        </w:rPr>
        <w:t>, grzejnik elektryczny</w:t>
      </w:r>
      <w:r w:rsidR="00910289">
        <w:rPr>
          <w:rFonts w:ascii="Calibri" w:eastAsia="Times New Roman" w:hAnsi="Calibri" w:cs="Calibri"/>
          <w:color w:val="000000"/>
          <w:sz w:val="22"/>
          <w:szCs w:val="22"/>
          <w:lang w:eastAsia="pl-PL"/>
        </w:rPr>
        <w:t>.</w:t>
      </w:r>
    </w:p>
    <w:p w14:paraId="0A94E69C" w14:textId="77777777" w:rsidR="00906032" w:rsidRPr="00906032" w:rsidRDefault="00906032" w:rsidP="00906032">
      <w:pPr>
        <w:pStyle w:val="Standard"/>
        <w:widowControl w:val="0"/>
        <w:tabs>
          <w:tab w:val="left" w:pos="284"/>
        </w:tabs>
        <w:autoSpaceDN w:val="0"/>
        <w:spacing w:before="120" w:after="120" w:line="259" w:lineRule="auto"/>
        <w:jc w:val="both"/>
        <w:rPr>
          <w:rFonts w:ascii="Calibri" w:eastAsia="Times New Roman" w:hAnsi="Calibri" w:cs="Calibri"/>
          <w:color w:val="000000"/>
          <w:sz w:val="22"/>
          <w:szCs w:val="22"/>
          <w:lang w:eastAsia="pl-PL"/>
        </w:rPr>
      </w:pPr>
      <w:bookmarkStart w:id="60" w:name="_Hlk111814585"/>
      <w:r w:rsidRPr="00906032">
        <w:rPr>
          <w:rFonts w:ascii="Calibri" w:eastAsia="Times New Roman" w:hAnsi="Calibri" w:cs="Calibri"/>
          <w:color w:val="000000"/>
          <w:sz w:val="22"/>
          <w:szCs w:val="22"/>
          <w:lang w:eastAsia="pl-PL"/>
        </w:rPr>
        <w:t xml:space="preserve">Wymiary, materiały i kolorystyka wyposażenia </w:t>
      </w:r>
      <w:r>
        <w:rPr>
          <w:rFonts w:ascii="Calibri" w:eastAsia="Times New Roman" w:hAnsi="Calibri" w:cs="Calibri"/>
          <w:color w:val="000000"/>
          <w:sz w:val="22"/>
          <w:szCs w:val="22"/>
          <w:lang w:eastAsia="pl-PL"/>
        </w:rPr>
        <w:t>zaplecza</w:t>
      </w:r>
      <w:r w:rsidRPr="00906032">
        <w:rPr>
          <w:rFonts w:ascii="Calibri" w:eastAsia="Times New Roman" w:hAnsi="Calibri" w:cs="Calibri"/>
          <w:color w:val="000000"/>
          <w:sz w:val="22"/>
          <w:szCs w:val="22"/>
          <w:lang w:eastAsia="pl-PL"/>
        </w:rPr>
        <w:t xml:space="preserve"> socjalne</w:t>
      </w:r>
      <w:r>
        <w:rPr>
          <w:rFonts w:ascii="Calibri" w:eastAsia="Times New Roman" w:hAnsi="Calibri" w:cs="Calibri"/>
          <w:color w:val="000000"/>
          <w:sz w:val="22"/>
          <w:szCs w:val="22"/>
          <w:lang w:eastAsia="pl-PL"/>
        </w:rPr>
        <w:t>go</w:t>
      </w:r>
      <w:r w:rsidRPr="00906032">
        <w:rPr>
          <w:rFonts w:ascii="Calibri" w:eastAsia="Times New Roman" w:hAnsi="Calibri" w:cs="Calibri"/>
          <w:color w:val="000000"/>
          <w:sz w:val="22"/>
          <w:szCs w:val="22"/>
          <w:lang w:eastAsia="pl-PL"/>
        </w:rPr>
        <w:t xml:space="preserve"> są do uzgodnienia po opracowaniu projektu architektonicznego. Produkty stanowiące wyposażenie </w:t>
      </w:r>
      <w:r>
        <w:rPr>
          <w:rFonts w:ascii="Calibri" w:eastAsia="Times New Roman" w:hAnsi="Calibri" w:cs="Calibri"/>
          <w:color w:val="000000"/>
          <w:sz w:val="22"/>
          <w:szCs w:val="22"/>
          <w:lang w:eastAsia="pl-PL"/>
        </w:rPr>
        <w:t>zaplecza socjalnego</w:t>
      </w:r>
      <w:r w:rsidRPr="00906032">
        <w:rPr>
          <w:rFonts w:ascii="Calibri" w:eastAsia="Times New Roman" w:hAnsi="Calibri" w:cs="Calibri"/>
          <w:color w:val="000000"/>
          <w:sz w:val="22"/>
          <w:szCs w:val="22"/>
          <w:lang w:eastAsia="pl-PL"/>
        </w:rPr>
        <w:t xml:space="preserve"> muszą być objęte min. 24 miesięczną gwarancją.</w:t>
      </w:r>
    </w:p>
    <w:bookmarkEnd w:id="60"/>
    <w:p w14:paraId="0D5F94F7" w14:textId="77777777" w:rsidR="00C0054B" w:rsidRPr="00B47E5F" w:rsidRDefault="009A122E" w:rsidP="00B47E5F">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Wyposażenie zaplecza szatniowo-sanitarnego</w:t>
      </w:r>
      <w:r w:rsidR="00F85F54" w:rsidRPr="00B47E5F">
        <w:rPr>
          <w:rFonts w:eastAsia="Times New Roman"/>
          <w:b/>
          <w:color w:val="000000"/>
          <w:sz w:val="24"/>
        </w:rPr>
        <w:t>:</w:t>
      </w:r>
    </w:p>
    <w:p w14:paraId="26E2743D" w14:textId="77777777" w:rsidR="009A122E" w:rsidRDefault="009A122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A122E">
        <w:rPr>
          <w:rFonts w:ascii="Calibri" w:eastAsia="Times New Roman" w:hAnsi="Calibri" w:cs="Calibri"/>
          <w:color w:val="000000"/>
          <w:sz w:val="22"/>
          <w:szCs w:val="22"/>
          <w:lang w:eastAsia="pl-PL"/>
        </w:rPr>
        <w:t xml:space="preserve">szafki na odzież, kabiny prysznicowe, misy WC, pisuary i baterie pisuarowe, umywalki z baterią, lustra, dozowniki papieru toaletowego, </w:t>
      </w:r>
      <w:r w:rsidR="00DC579A">
        <w:rPr>
          <w:rFonts w:ascii="Calibri" w:eastAsia="Times New Roman" w:hAnsi="Calibri" w:cs="Calibri"/>
          <w:color w:val="000000"/>
          <w:sz w:val="22"/>
          <w:szCs w:val="22"/>
          <w:lang w:eastAsia="pl-PL"/>
        </w:rPr>
        <w:t>kosz na odpady</w:t>
      </w:r>
      <w:r w:rsidRPr="009A122E">
        <w:rPr>
          <w:rFonts w:ascii="Calibri" w:eastAsia="Times New Roman" w:hAnsi="Calibri" w:cs="Calibri"/>
          <w:color w:val="000000"/>
          <w:sz w:val="22"/>
          <w:szCs w:val="22"/>
          <w:lang w:eastAsia="pl-PL"/>
        </w:rPr>
        <w:t>, szczotki do toalet, dozowniki mydła</w:t>
      </w:r>
      <w:r w:rsidR="00906032">
        <w:rPr>
          <w:rFonts w:ascii="Calibri" w:eastAsia="Times New Roman" w:hAnsi="Calibri" w:cs="Calibri"/>
          <w:color w:val="000000"/>
          <w:sz w:val="22"/>
          <w:szCs w:val="22"/>
          <w:lang w:eastAsia="pl-PL"/>
        </w:rPr>
        <w:t>, grzejnik elektryczny.</w:t>
      </w:r>
    </w:p>
    <w:p w14:paraId="58921DF4" w14:textId="77777777" w:rsidR="00906032" w:rsidRPr="009A122E" w:rsidRDefault="00906032" w:rsidP="00906032">
      <w:pPr>
        <w:pStyle w:val="Standard"/>
        <w:widowControl w:val="0"/>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06032">
        <w:rPr>
          <w:rFonts w:ascii="Calibri" w:eastAsia="Times New Roman" w:hAnsi="Calibri" w:cs="Calibri"/>
          <w:color w:val="000000"/>
          <w:sz w:val="22"/>
          <w:szCs w:val="22"/>
          <w:lang w:eastAsia="pl-PL"/>
        </w:rPr>
        <w:t>Wymiary, materiały i kolorystyka wyposażenia zaplecza socjalnego są do uzgodnienia po opracowaniu projektu architektonicznego. Produkty stanowiące wyposażenie zaplecza socjalnego muszą być objęte min. 24 miesięczną gwarancją.</w:t>
      </w:r>
    </w:p>
    <w:p w14:paraId="7893F2A7" w14:textId="77777777" w:rsidR="00906032" w:rsidRDefault="00906032" w:rsidP="00906B60">
      <w:pPr>
        <w:pStyle w:val="Heading2"/>
        <w:numPr>
          <w:ilvl w:val="1"/>
          <w:numId w:val="4"/>
        </w:numPr>
        <w:spacing w:before="120" w:after="120" w:line="259" w:lineRule="auto"/>
        <w:rPr>
          <w:rFonts w:ascii="Calibri" w:hAnsi="Calibri" w:cs="Calibri"/>
          <w:lang w:val="pl-PL" w:eastAsia="pl-PL"/>
        </w:rPr>
      </w:pPr>
      <w:bookmarkStart w:id="61" w:name="_Toc119919051"/>
      <w:r>
        <w:rPr>
          <w:rFonts w:ascii="Calibri" w:hAnsi="Calibri" w:cs="Calibri"/>
          <w:lang w:val="pl-PL" w:eastAsia="pl-PL"/>
        </w:rPr>
        <w:t xml:space="preserve">Zakup i </w:t>
      </w:r>
      <w:r w:rsidR="005824B8">
        <w:rPr>
          <w:rFonts w:ascii="Calibri" w:hAnsi="Calibri" w:cs="Calibri"/>
          <w:lang w:val="pl-PL" w:eastAsia="pl-PL"/>
        </w:rPr>
        <w:t xml:space="preserve">rozładunek </w:t>
      </w:r>
      <w:r w:rsidR="00F85F54">
        <w:rPr>
          <w:rFonts w:ascii="Calibri" w:hAnsi="Calibri" w:cs="Calibri"/>
          <w:lang w:val="pl-PL" w:eastAsia="pl-PL"/>
        </w:rPr>
        <w:t>magazynu na odpady niebezpieczne wraz z wyposażeniem</w:t>
      </w:r>
      <w:bookmarkEnd w:id="61"/>
    </w:p>
    <w:p w14:paraId="5ED0E8C7" w14:textId="77777777" w:rsidR="00D2288E" w:rsidRDefault="00D2288E" w:rsidP="00F85F54">
      <w:pPr>
        <w:tabs>
          <w:tab w:val="left" w:pos="1276"/>
        </w:tabs>
        <w:spacing w:before="120" w:after="120" w:line="259" w:lineRule="auto"/>
        <w:jc w:val="both"/>
        <w:rPr>
          <w:rFonts w:eastAsia="Times New Roman"/>
          <w:b/>
          <w:color w:val="000000"/>
          <w:sz w:val="24"/>
        </w:rPr>
      </w:pPr>
      <w:r>
        <w:t>Wykonawca za</w:t>
      </w:r>
      <w:r w:rsidR="003D7128">
        <w:t>kupi</w:t>
      </w:r>
      <w:r>
        <w:t xml:space="preserve"> i dostarczy </w:t>
      </w:r>
      <w:r w:rsidR="003D7128">
        <w:t xml:space="preserve">całkowicie zmontowany </w:t>
      </w:r>
      <w:r>
        <w:t xml:space="preserve">kontener o wymiarach zewnętrznych około </w:t>
      </w:r>
      <w:r w:rsidRPr="00F85F54">
        <w:t>6,08</w:t>
      </w:r>
      <w:r>
        <w:t xml:space="preserve"> m </w:t>
      </w:r>
      <w:r w:rsidRPr="00F85F54">
        <w:t xml:space="preserve">x wys. 2,17 </w:t>
      </w:r>
      <w:r>
        <w:t xml:space="preserve">m </w:t>
      </w:r>
      <w:r w:rsidRPr="00F85F54">
        <w:t>x gł. 2,31</w:t>
      </w:r>
      <w:r>
        <w:t xml:space="preserve"> m, w którym zorganizowane zostanie miejsce do ustawienia specjalistycznych pojemników do gromadzenia odpadów niebezpiecznych. Gotowy kontener ustawiony zostanie na istniejącej nawierzchni placu wewnętrznego. Kontener powinien być zamykany w sposób uniemożliwiający dostęp osób nieuprawnionych oraz wyposażony w sposób umożliwiający bezpieczne przechowywanie pojemników z</w:t>
      </w:r>
      <w:r w:rsidR="00897ADE">
        <w:t> </w:t>
      </w:r>
      <w:r>
        <w:t>poszczególnymi rodzajami odpadów niebezpiecznych. Zaleca się wyposażenie kontenera w kratę stanowiąca podłogę dla zbiorczych pojemników oraz komorę przechwytującą ewentualne wycieki z</w:t>
      </w:r>
      <w:r w:rsidR="00897ADE">
        <w:t> </w:t>
      </w:r>
      <w:r>
        <w:t>pojemników. Przewidzieć należy oświetlenie.</w:t>
      </w:r>
    </w:p>
    <w:p w14:paraId="0F7EFABB" w14:textId="77777777" w:rsidR="00F85F54" w:rsidRPr="00B47E5F" w:rsidRDefault="00F85F54" w:rsidP="00F85F54">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Wymagania:</w:t>
      </w:r>
    </w:p>
    <w:p w14:paraId="156582A5" w14:textId="77777777" w:rsidR="00F85F54" w:rsidRDefault="005824B8">
      <w:pPr>
        <w:numPr>
          <w:ilvl w:val="0"/>
          <w:numId w:val="8"/>
        </w:numPr>
        <w:spacing w:before="120" w:after="120" w:line="259" w:lineRule="auto"/>
        <w:jc w:val="both"/>
      </w:pPr>
      <w:r>
        <w:t xml:space="preserve">Zmontowany </w:t>
      </w:r>
      <w:r w:rsidR="00F85F54" w:rsidRPr="00F85F54">
        <w:t>konten</w:t>
      </w:r>
      <w:r w:rsidR="00F85F54">
        <w:t>er</w:t>
      </w:r>
      <w:r w:rsidR="00F85F54" w:rsidRPr="00F85F54">
        <w:t xml:space="preserve"> na substancje niebezpieczne o wymiarach zewnętrznych: szer. 6,08</w:t>
      </w:r>
      <w:r w:rsidR="00F85F54">
        <w:t xml:space="preserve"> m </w:t>
      </w:r>
      <w:r w:rsidR="00F85F54" w:rsidRPr="00F85F54">
        <w:t xml:space="preserve">x wys. 2,17 </w:t>
      </w:r>
      <w:r w:rsidR="00F85F54">
        <w:t xml:space="preserve">m </w:t>
      </w:r>
      <w:r w:rsidR="00F85F54" w:rsidRPr="00F85F54">
        <w:t xml:space="preserve">x gł. 2,31 m, kontener ocynkowany z blachy trapezowej, wyposażony w wannę do </w:t>
      </w:r>
      <w:r w:rsidR="00F85F54" w:rsidRPr="00F85F54">
        <w:lastRenderedPageBreak/>
        <w:t>wyłapywania o</w:t>
      </w:r>
      <w:r w:rsidR="00F85F54">
        <w:t> </w:t>
      </w:r>
      <w:r w:rsidR="00F85F54" w:rsidRPr="00F85F54">
        <w:t>objętości 2</w:t>
      </w:r>
      <w:r w:rsidR="00F85F54">
        <w:t> </w:t>
      </w:r>
      <w:r w:rsidR="00F85F54" w:rsidRPr="00F85F54">
        <w:t>060 l</w:t>
      </w:r>
      <w:r w:rsidR="00910289">
        <w:t>,</w:t>
      </w:r>
    </w:p>
    <w:p w14:paraId="7251BBF2" w14:textId="77777777" w:rsidR="00F85F54" w:rsidRDefault="00F85F54">
      <w:pPr>
        <w:numPr>
          <w:ilvl w:val="0"/>
          <w:numId w:val="8"/>
        </w:numPr>
        <w:spacing w:before="120" w:after="120" w:line="259" w:lineRule="auto"/>
        <w:jc w:val="both"/>
      </w:pPr>
      <w:r>
        <w:t>k</w:t>
      </w:r>
      <w:r w:rsidRPr="00F85F54">
        <w:t>ontener spełnia wymagania ustawy o środowisku wodnym (WHG) dotyczące przechowywania substancji niebezpiecznych, klasa przechowywania zgodnie z normą TRGS 510. Na dnie znajduje się zabezpieczona przed korozją wanna ociekowa o grubości 3 mm, udźwigu 1000 kg/m² i</w:t>
      </w:r>
      <w:r>
        <w:t> </w:t>
      </w:r>
      <w:r w:rsidRPr="00F85F54">
        <w:t>objętości 2</w:t>
      </w:r>
      <w:r>
        <w:t> </w:t>
      </w:r>
      <w:r w:rsidRPr="00F85F54">
        <w:t>060 l</w:t>
      </w:r>
      <w:r w:rsidR="00910289">
        <w:t>,</w:t>
      </w:r>
    </w:p>
    <w:p w14:paraId="44A4221C" w14:textId="77777777" w:rsidR="00F85F54" w:rsidRDefault="00F85F54">
      <w:pPr>
        <w:numPr>
          <w:ilvl w:val="0"/>
          <w:numId w:val="8"/>
        </w:numPr>
        <w:spacing w:before="120" w:after="120" w:line="259" w:lineRule="auto"/>
        <w:jc w:val="both"/>
      </w:pPr>
      <w:r w:rsidRPr="00F85F54">
        <w:t>wyposażony jest w standardowe drzwi (1,3 x 1,89 m) z leżącym z prawej strony ogranicznikiem, są wykonane z zabezpieczonej przed pożarem blachy trapezowej, są zespawane z zawiasami na blacie drzwi, a przez to zabezpieczone przed wyważeniem. Za pomocą dołączonego zamka z</w:t>
      </w:r>
      <w:r>
        <w:t> </w:t>
      </w:r>
      <w:r w:rsidRPr="00F85F54">
        <w:t>cylindrem profilowym i zestawu klamkowego można zamknąć kontener magazynowy, chroniąc go przed włamaniem</w:t>
      </w:r>
      <w:r w:rsidR="00910289">
        <w:t>,</w:t>
      </w:r>
    </w:p>
    <w:p w14:paraId="67BD54ED" w14:textId="77777777" w:rsidR="00F85F54" w:rsidRDefault="00F85F54">
      <w:pPr>
        <w:numPr>
          <w:ilvl w:val="0"/>
          <w:numId w:val="8"/>
        </w:numPr>
        <w:spacing w:before="120" w:after="120" w:line="259" w:lineRule="auto"/>
        <w:jc w:val="both"/>
      </w:pPr>
      <w:r>
        <w:t>d</w:t>
      </w:r>
      <w:r w:rsidRPr="00F85F54">
        <w:t>ach instalacji do magazynowania jest wyposażony w rynny deszczowe na stronach wzdłużnych i</w:t>
      </w:r>
      <w:r>
        <w:t> </w:t>
      </w:r>
      <w:r w:rsidRPr="00F85F54">
        <w:t>wytrzymuje obciążenie śniegiem do maks. 100 kg/m². Ściany i dach są w stanie wytrzymać ssanie wiatru maks. -25 kN/m²</w:t>
      </w:r>
      <w:r w:rsidR="00910289">
        <w:t>,</w:t>
      </w:r>
    </w:p>
    <w:p w14:paraId="656FF03F" w14:textId="77777777" w:rsidR="00F85F54" w:rsidRDefault="00F85F54">
      <w:pPr>
        <w:numPr>
          <w:ilvl w:val="0"/>
          <w:numId w:val="8"/>
        </w:numPr>
        <w:spacing w:before="120" w:after="120" w:line="259" w:lineRule="auto"/>
        <w:jc w:val="both"/>
      </w:pPr>
      <w:r>
        <w:t>ś</w:t>
      </w:r>
      <w:r w:rsidRPr="00F85F54">
        <w:t>cianę można wystawić na maksymalne obciążenie wiatrem równe 40 kg/m².</w:t>
      </w:r>
    </w:p>
    <w:p w14:paraId="12608D29" w14:textId="77777777" w:rsidR="00F85F54" w:rsidRPr="00B47E5F" w:rsidRDefault="00F85F54" w:rsidP="00B47E5F">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 xml:space="preserve">Wyposażenie magazynu </w:t>
      </w:r>
      <w:r w:rsidR="007F49FA" w:rsidRPr="00B47E5F">
        <w:rPr>
          <w:rFonts w:eastAsia="Times New Roman"/>
          <w:b/>
          <w:color w:val="000000"/>
          <w:sz w:val="24"/>
        </w:rPr>
        <w:t>odpadów niebezpiecznych</w:t>
      </w:r>
      <w:r w:rsidRPr="00B47E5F">
        <w:rPr>
          <w:rFonts w:eastAsia="Times New Roman"/>
          <w:b/>
          <w:color w:val="000000"/>
          <w:sz w:val="24"/>
        </w:rPr>
        <w:t>:</w:t>
      </w:r>
    </w:p>
    <w:p w14:paraId="1D14236E" w14:textId="77777777" w:rsidR="00F85F54" w:rsidRDefault="00F85F54">
      <w:pPr>
        <w:numPr>
          <w:ilvl w:val="0"/>
          <w:numId w:val="8"/>
        </w:numPr>
        <w:spacing w:before="120" w:after="120" w:line="259" w:lineRule="auto"/>
        <w:jc w:val="both"/>
      </w:pPr>
      <w:r w:rsidRPr="00F85F54">
        <w:t>komplet zamykanych pojemników z tworzywa sztucznego do przechowywania odpadów niebezpiecznych. Komplet obejmuje</w:t>
      </w:r>
      <w:r w:rsidR="007F49FA">
        <w:t>:</w:t>
      </w:r>
      <w:r w:rsidRPr="00F85F54">
        <w:t xml:space="preserve"> 5 szt. beczek o pojemności 60l i 4 szt. beczek o pojemności 120 l</w:t>
      </w:r>
      <w:r>
        <w:t>,</w:t>
      </w:r>
      <w:r w:rsidR="007F49FA" w:rsidRPr="007F49FA">
        <w:t xml:space="preserve"> </w:t>
      </w:r>
      <w:r w:rsidR="007F49FA">
        <w:t>1 szt. pojemnika specjalistycznego na odbiór odpadów ostrych wytworzonych podczas iniekcji domowych o pojemności 0,7 l, 1 szt. pojemnika specjalistycznego na odpady medyczne o</w:t>
      </w:r>
      <w:r w:rsidR="00897ADE">
        <w:t> </w:t>
      </w:r>
      <w:r w:rsidR="007F49FA">
        <w:t>pojemności 30 l, 1 szt. pojemnika specjalistycznego na odpady medyczne o pojemności 10 l</w:t>
      </w:r>
      <w:r w:rsidR="00910289">
        <w:t>,</w:t>
      </w:r>
      <w:r w:rsidR="007F49FA" w:rsidRPr="007F49FA">
        <w:t xml:space="preserve"> </w:t>
      </w:r>
    </w:p>
    <w:p w14:paraId="289FFC05" w14:textId="77777777" w:rsidR="00F85F54" w:rsidRDefault="007F49FA">
      <w:pPr>
        <w:numPr>
          <w:ilvl w:val="0"/>
          <w:numId w:val="8"/>
        </w:numPr>
        <w:spacing w:before="120" w:after="120" w:line="259" w:lineRule="auto"/>
        <w:jc w:val="both"/>
      </w:pPr>
      <w:r w:rsidRPr="007F49FA">
        <w:t xml:space="preserve">2 szt. </w:t>
      </w:r>
      <w:r>
        <w:t xml:space="preserve">regałów o wymiarach: </w:t>
      </w:r>
      <w:r w:rsidRPr="007F49FA">
        <w:t xml:space="preserve">szer. 1 </w:t>
      </w:r>
      <w:r>
        <w:t xml:space="preserve">m </w:t>
      </w:r>
      <w:r w:rsidRPr="007F49FA">
        <w:t xml:space="preserve">x gł. 0,6 </w:t>
      </w:r>
      <w:r>
        <w:t>m</w:t>
      </w:r>
      <w:r w:rsidRPr="007F49FA">
        <w:t xml:space="preserve"> x wys. 1,8 m, 5 półek o obciążeniu 450 kg każda</w:t>
      </w:r>
      <w:r w:rsidR="002A10C0">
        <w:t>,</w:t>
      </w:r>
    </w:p>
    <w:p w14:paraId="1C94031E" w14:textId="77777777" w:rsidR="002A10C0" w:rsidRPr="00F85F54" w:rsidRDefault="002A10C0">
      <w:pPr>
        <w:numPr>
          <w:ilvl w:val="0"/>
          <w:numId w:val="8"/>
        </w:numPr>
        <w:spacing w:before="120" w:after="120" w:line="259" w:lineRule="auto"/>
        <w:jc w:val="both"/>
      </w:pPr>
      <w:r>
        <w:t>wyposażenie p.poż (m.in. gaśnice, sorbenty).</w:t>
      </w:r>
    </w:p>
    <w:p w14:paraId="75484B52" w14:textId="77777777" w:rsidR="007F49FA" w:rsidRDefault="007F49FA" w:rsidP="007F49FA">
      <w:pPr>
        <w:pStyle w:val="Heading2"/>
        <w:numPr>
          <w:ilvl w:val="1"/>
          <w:numId w:val="4"/>
        </w:numPr>
        <w:spacing w:before="120" w:after="120" w:line="259" w:lineRule="auto"/>
        <w:rPr>
          <w:rFonts w:ascii="Calibri" w:hAnsi="Calibri" w:cs="Calibri"/>
          <w:lang w:val="pl-PL" w:eastAsia="pl-PL"/>
        </w:rPr>
      </w:pPr>
      <w:bookmarkStart w:id="62" w:name="_Toc119919052"/>
      <w:r>
        <w:rPr>
          <w:rFonts w:ascii="Calibri" w:hAnsi="Calibri" w:cs="Calibri"/>
          <w:lang w:val="pl-PL" w:eastAsia="pl-PL"/>
        </w:rPr>
        <w:t>Zakup i montaż magazynu ZSEiE</w:t>
      </w:r>
      <w:r w:rsidR="00C607FA">
        <w:rPr>
          <w:rFonts w:ascii="Calibri" w:hAnsi="Calibri" w:cs="Calibri"/>
          <w:lang w:val="pl-PL" w:eastAsia="pl-PL"/>
        </w:rPr>
        <w:t xml:space="preserve"> wraz z wyposażeniem</w:t>
      </w:r>
      <w:bookmarkEnd w:id="62"/>
    </w:p>
    <w:p w14:paraId="717E762F" w14:textId="77777777" w:rsidR="00D2288E" w:rsidRPr="00DC579A" w:rsidRDefault="00D2288E" w:rsidP="00D2288E">
      <w:pPr>
        <w:tabs>
          <w:tab w:val="left" w:pos="1276"/>
        </w:tabs>
        <w:spacing w:before="120" w:after="120" w:line="259" w:lineRule="auto"/>
        <w:jc w:val="both"/>
        <w:rPr>
          <w:rFonts w:eastAsia="Times New Roman"/>
          <w:bCs/>
          <w:color w:val="000000"/>
          <w:sz w:val="24"/>
        </w:rPr>
      </w:pPr>
      <w:r w:rsidRPr="00D2288E">
        <w:rPr>
          <w:rFonts w:eastAsia="Times New Roman"/>
          <w:bCs/>
          <w:color w:val="000000"/>
          <w:szCs w:val="20"/>
        </w:rPr>
        <w:t>Magazyn odpadów ZSEE ma za zadanie zabezpieczyć magazynowane odpady</w:t>
      </w:r>
      <w:r>
        <w:rPr>
          <w:rFonts w:eastAsia="Times New Roman"/>
          <w:bCs/>
          <w:color w:val="000000"/>
          <w:szCs w:val="20"/>
        </w:rPr>
        <w:t xml:space="preserve"> </w:t>
      </w:r>
      <w:r w:rsidRPr="00D2288E">
        <w:rPr>
          <w:rFonts w:eastAsia="Times New Roman"/>
          <w:bCs/>
          <w:color w:val="000000"/>
          <w:szCs w:val="20"/>
        </w:rPr>
        <w:t>przed wpływem warunków atmosferycznych oraz osób postronnych, jak również zabezpieczyć</w:t>
      </w:r>
      <w:r>
        <w:rPr>
          <w:rFonts w:eastAsia="Times New Roman"/>
          <w:bCs/>
          <w:color w:val="000000"/>
          <w:szCs w:val="20"/>
        </w:rPr>
        <w:t xml:space="preserve"> </w:t>
      </w:r>
      <w:r w:rsidRPr="00D2288E">
        <w:rPr>
          <w:rFonts w:eastAsia="Times New Roman"/>
          <w:bCs/>
          <w:color w:val="000000"/>
          <w:szCs w:val="20"/>
        </w:rPr>
        <w:t>środowisko przed ewentualnym oddziaływaniem magazynowanych odpadów, w szczególności</w:t>
      </w:r>
      <w:r>
        <w:rPr>
          <w:rFonts w:eastAsia="Times New Roman"/>
          <w:bCs/>
          <w:color w:val="000000"/>
          <w:szCs w:val="20"/>
        </w:rPr>
        <w:t xml:space="preserve"> </w:t>
      </w:r>
      <w:r w:rsidRPr="00D2288E">
        <w:rPr>
          <w:rFonts w:eastAsia="Times New Roman"/>
          <w:bCs/>
          <w:color w:val="000000"/>
          <w:szCs w:val="20"/>
        </w:rPr>
        <w:t>w zakresie wód odciekowych, które potencjalnie stanowić mogą zagrożenia dla środowiska gruntowo</w:t>
      </w:r>
      <w:r>
        <w:rPr>
          <w:rFonts w:eastAsia="Times New Roman"/>
          <w:bCs/>
          <w:color w:val="000000"/>
          <w:szCs w:val="20"/>
        </w:rPr>
        <w:t>-</w:t>
      </w:r>
      <w:r w:rsidRPr="00D2288E">
        <w:rPr>
          <w:rFonts w:eastAsia="Times New Roman"/>
          <w:bCs/>
          <w:color w:val="000000"/>
          <w:szCs w:val="20"/>
        </w:rPr>
        <w:t>wodnego oraz dla ludzi.</w:t>
      </w:r>
      <w:r>
        <w:rPr>
          <w:rFonts w:eastAsia="Times New Roman"/>
          <w:bCs/>
          <w:color w:val="000000"/>
          <w:szCs w:val="20"/>
        </w:rPr>
        <w:t xml:space="preserve"> </w:t>
      </w:r>
      <w:r w:rsidRPr="00D2288E">
        <w:rPr>
          <w:rFonts w:eastAsia="Times New Roman"/>
          <w:bCs/>
          <w:color w:val="000000"/>
          <w:szCs w:val="20"/>
        </w:rPr>
        <w:t>Magazyn zapewniać musi możliwość magazynowania odpadów o różnych gabarytach, składzie</w:t>
      </w:r>
      <w:r>
        <w:rPr>
          <w:rFonts w:eastAsia="Times New Roman"/>
          <w:bCs/>
          <w:color w:val="000000"/>
          <w:szCs w:val="20"/>
        </w:rPr>
        <w:t xml:space="preserve"> </w:t>
      </w:r>
      <w:r w:rsidRPr="00D2288E">
        <w:rPr>
          <w:rFonts w:eastAsia="Times New Roman"/>
          <w:bCs/>
          <w:color w:val="000000"/>
          <w:szCs w:val="20"/>
        </w:rPr>
        <w:t>i właściwościach, ustawienie pojemników na poszczególne rodzaje odpadów. Przewidzieć należy</w:t>
      </w:r>
      <w:r>
        <w:rPr>
          <w:rFonts w:eastAsia="Times New Roman"/>
          <w:bCs/>
          <w:color w:val="000000"/>
          <w:szCs w:val="20"/>
        </w:rPr>
        <w:t xml:space="preserve"> </w:t>
      </w:r>
      <w:r w:rsidRPr="00D2288E">
        <w:rPr>
          <w:rFonts w:eastAsia="Times New Roman"/>
          <w:bCs/>
          <w:color w:val="000000"/>
          <w:szCs w:val="20"/>
        </w:rPr>
        <w:t>oświetlenie</w:t>
      </w:r>
      <w:r>
        <w:rPr>
          <w:rFonts w:eastAsia="Times New Roman"/>
          <w:bCs/>
          <w:color w:val="000000"/>
          <w:szCs w:val="20"/>
        </w:rPr>
        <w:t>.</w:t>
      </w:r>
    </w:p>
    <w:p w14:paraId="1B88CA69" w14:textId="77777777" w:rsidR="007F49FA" w:rsidRPr="00B47E5F" w:rsidRDefault="007F49FA" w:rsidP="00B47E5F">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Wymagania:</w:t>
      </w:r>
    </w:p>
    <w:p w14:paraId="69C9CFD2" w14:textId="77777777" w:rsidR="007F49FA" w:rsidRDefault="007F49FA">
      <w:pPr>
        <w:numPr>
          <w:ilvl w:val="0"/>
          <w:numId w:val="8"/>
        </w:numPr>
        <w:spacing w:before="120" w:after="120" w:line="259" w:lineRule="auto"/>
        <w:jc w:val="both"/>
      </w:pPr>
      <w:r>
        <w:t>w</w:t>
      </w:r>
      <w:r w:rsidRPr="007F49FA">
        <w:t>iat</w:t>
      </w:r>
      <w:r>
        <w:t>a</w:t>
      </w:r>
      <w:r w:rsidRPr="007F49FA">
        <w:t xml:space="preserve"> z blachy trapezowej o wymiarach: szer. 5 </w:t>
      </w:r>
      <w:r>
        <w:t xml:space="preserve">m </w:t>
      </w:r>
      <w:r w:rsidRPr="007F49FA">
        <w:t xml:space="preserve">x wys. 2,2 </w:t>
      </w:r>
      <w:r>
        <w:t xml:space="preserve">m </w:t>
      </w:r>
      <w:r w:rsidRPr="007F49FA">
        <w:t>x gł. 3 m</w:t>
      </w:r>
      <w:r w:rsidR="00910289">
        <w:t>,</w:t>
      </w:r>
    </w:p>
    <w:p w14:paraId="7E369589" w14:textId="77777777" w:rsidR="007F49FA" w:rsidRPr="007F49FA" w:rsidRDefault="005824B8">
      <w:pPr>
        <w:numPr>
          <w:ilvl w:val="0"/>
          <w:numId w:val="8"/>
        </w:numPr>
        <w:spacing w:before="120" w:after="120" w:line="259" w:lineRule="auto"/>
        <w:jc w:val="both"/>
      </w:pPr>
      <w:r>
        <w:t>w</w:t>
      </w:r>
      <w:r w:rsidR="007F49FA" w:rsidRPr="007F49FA">
        <w:t>i</w:t>
      </w:r>
      <w:r w:rsidR="00D80550">
        <w:t>a</w:t>
      </w:r>
      <w:r w:rsidR="007F49FA" w:rsidRPr="007F49FA">
        <w:t>ta zamykana, wyposażona w drzwi dwuskrzydłowe o szer. 2,5 m i standardowe drzwi (1,3 x 1,89 m).</w:t>
      </w:r>
    </w:p>
    <w:p w14:paraId="0F139857" w14:textId="77777777" w:rsidR="007F49FA" w:rsidRPr="00B47E5F" w:rsidRDefault="007F49FA" w:rsidP="00B47E5F">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Wyposażenie magazynu ZSEiE:</w:t>
      </w:r>
    </w:p>
    <w:p w14:paraId="7DC806E9" w14:textId="77777777" w:rsidR="005824B8" w:rsidRDefault="007F49FA">
      <w:pPr>
        <w:numPr>
          <w:ilvl w:val="0"/>
          <w:numId w:val="8"/>
        </w:numPr>
        <w:spacing w:before="120" w:after="120" w:line="259" w:lineRule="auto"/>
        <w:jc w:val="both"/>
      </w:pPr>
      <w:r>
        <w:lastRenderedPageBreak/>
        <w:t>kompletu zamykanych pojemników z tworzywa sztucznego o przeznaczeniu specjalnym. Komplet obejmuje:</w:t>
      </w:r>
    </w:p>
    <w:p w14:paraId="7DBE1985" w14:textId="77777777" w:rsidR="005824B8" w:rsidRDefault="007F49FA" w:rsidP="005824B8">
      <w:pPr>
        <w:numPr>
          <w:ilvl w:val="1"/>
          <w:numId w:val="8"/>
        </w:numPr>
        <w:spacing w:before="120" w:after="120" w:line="259" w:lineRule="auto"/>
        <w:jc w:val="both"/>
      </w:pPr>
      <w:r>
        <w:t xml:space="preserve"> </w:t>
      </w:r>
      <w:r w:rsidRPr="007F49FA">
        <w:t>2 szt. pojemników specjalistycznych na odbiór zużytych akumulatorów o pojemności 680</w:t>
      </w:r>
      <w:r w:rsidR="005824B8">
        <w:t> </w:t>
      </w:r>
      <w:r w:rsidRPr="007F49FA">
        <w:t xml:space="preserve">l, </w:t>
      </w:r>
    </w:p>
    <w:p w14:paraId="00E5ED58" w14:textId="77777777" w:rsidR="005824B8" w:rsidRDefault="007F49FA" w:rsidP="005824B8">
      <w:pPr>
        <w:numPr>
          <w:ilvl w:val="1"/>
          <w:numId w:val="8"/>
        </w:numPr>
        <w:spacing w:before="120" w:after="120" w:line="259" w:lineRule="auto"/>
        <w:jc w:val="both"/>
      </w:pPr>
      <w:r w:rsidRPr="007F49FA">
        <w:t>2 szt. pojemników specjalistycznych na odbiór zużytych baterii o wymiarach 40x30x23,5</w:t>
      </w:r>
      <w:r w:rsidR="005824B8">
        <w:t> </w:t>
      </w:r>
      <w:r w:rsidRPr="007F49FA">
        <w:t xml:space="preserve">cm, </w:t>
      </w:r>
    </w:p>
    <w:p w14:paraId="0FCEFD59" w14:textId="77777777" w:rsidR="007F49FA" w:rsidRDefault="007F49FA" w:rsidP="005824B8">
      <w:pPr>
        <w:numPr>
          <w:ilvl w:val="1"/>
          <w:numId w:val="8"/>
        </w:numPr>
        <w:spacing w:before="120" w:after="120" w:line="259" w:lineRule="auto"/>
        <w:jc w:val="both"/>
      </w:pPr>
      <w:r w:rsidRPr="007F49FA">
        <w:t>1</w:t>
      </w:r>
      <w:r>
        <w:t> </w:t>
      </w:r>
      <w:r w:rsidRPr="007F49FA">
        <w:t>szt. pojemnika specjalistycznego do odbioru lamp/żarówek typu świetlówki o</w:t>
      </w:r>
      <w:r w:rsidR="005824B8">
        <w:t> </w:t>
      </w:r>
      <w:r w:rsidRPr="007F49FA">
        <w:t>pojemności pozwalającej magazynować w całości świetlówki różnej długości - do 150</w:t>
      </w:r>
      <w:r w:rsidR="005824B8">
        <w:t> </w:t>
      </w:r>
      <w:r w:rsidRPr="007F49FA">
        <w:t>cm (wymiary 50x154x51 cm),</w:t>
      </w:r>
    </w:p>
    <w:p w14:paraId="12D9F18A" w14:textId="77777777" w:rsidR="007F49FA" w:rsidRDefault="007F49FA">
      <w:pPr>
        <w:numPr>
          <w:ilvl w:val="0"/>
          <w:numId w:val="8"/>
        </w:numPr>
        <w:spacing w:before="120" w:after="120" w:line="259" w:lineRule="auto"/>
        <w:jc w:val="both"/>
      </w:pPr>
      <w:r w:rsidRPr="007F49FA">
        <w:t xml:space="preserve">4 szt. regałów stalowych </w:t>
      </w:r>
      <w:r>
        <w:t>o wymiarach:</w:t>
      </w:r>
      <w:r w:rsidRPr="007F49FA">
        <w:t xml:space="preserve"> szer. 1</w:t>
      </w:r>
      <w:r>
        <w:t xml:space="preserve"> m</w:t>
      </w:r>
      <w:r w:rsidRPr="007F49FA">
        <w:t xml:space="preserve"> x gł. 0,6 </w:t>
      </w:r>
      <w:r>
        <w:t>m</w:t>
      </w:r>
      <w:r w:rsidRPr="007F49FA">
        <w:t xml:space="preserve"> x wys. 1,8 m, 5 półek o obciążeniu 450 kg każda.</w:t>
      </w:r>
    </w:p>
    <w:p w14:paraId="4E13EE92" w14:textId="77777777" w:rsidR="002A10C0" w:rsidRPr="00F85F54" w:rsidRDefault="002A10C0" w:rsidP="002A10C0">
      <w:pPr>
        <w:numPr>
          <w:ilvl w:val="0"/>
          <w:numId w:val="8"/>
        </w:numPr>
        <w:spacing w:before="120" w:after="120" w:line="259" w:lineRule="auto"/>
        <w:jc w:val="both"/>
      </w:pPr>
      <w:r>
        <w:t>wyposażenie p.poż (m.in. gaśnice).</w:t>
      </w:r>
    </w:p>
    <w:p w14:paraId="6DB43868" w14:textId="77777777" w:rsidR="002A10C0" w:rsidRPr="007F49FA" w:rsidRDefault="002A10C0" w:rsidP="002A10C0">
      <w:pPr>
        <w:spacing w:before="120" w:after="120" w:line="259" w:lineRule="auto"/>
        <w:ind w:left="720"/>
        <w:jc w:val="both"/>
      </w:pPr>
    </w:p>
    <w:p w14:paraId="35E4DC60" w14:textId="77777777" w:rsidR="00AE0383" w:rsidRDefault="00AE0383" w:rsidP="00906B60">
      <w:pPr>
        <w:pStyle w:val="Heading2"/>
        <w:numPr>
          <w:ilvl w:val="1"/>
          <w:numId w:val="4"/>
        </w:numPr>
        <w:spacing w:before="120" w:after="120" w:line="259" w:lineRule="auto"/>
        <w:rPr>
          <w:rFonts w:ascii="Calibri" w:hAnsi="Calibri" w:cs="Calibri"/>
          <w:lang w:eastAsia="pl-PL"/>
        </w:rPr>
      </w:pPr>
      <w:bookmarkStart w:id="63" w:name="_Toc119919053"/>
      <w:r>
        <w:rPr>
          <w:rFonts w:ascii="Calibri" w:hAnsi="Calibri" w:cs="Calibri"/>
          <w:lang w:eastAsia="pl-PL"/>
        </w:rPr>
        <w:t>Monitoring wizyjny</w:t>
      </w:r>
      <w:bookmarkEnd w:id="63"/>
    </w:p>
    <w:p w14:paraId="27E72C9D" w14:textId="77777777" w:rsidR="0039596A" w:rsidRDefault="0039596A" w:rsidP="0039596A">
      <w:pPr>
        <w:spacing w:before="120" w:after="120" w:line="259" w:lineRule="auto"/>
        <w:jc w:val="both"/>
      </w:pPr>
      <w:r w:rsidRPr="00DC579A">
        <w:t xml:space="preserve">Teren PSZOK będzie wyposażony w system monitoringu w postaci </w:t>
      </w:r>
      <w:r w:rsidR="003D7128">
        <w:t xml:space="preserve">min. </w:t>
      </w:r>
      <w:r w:rsidR="009E7D30">
        <w:t>9</w:t>
      </w:r>
      <w:r w:rsidRPr="00DC579A">
        <w:t xml:space="preserve"> kamer na podczerwień, który Wykonawca zobowiązany jest zaprojektować w uzgodnieniu z Zamawiającym. Rozkład kamer ustalić z</w:t>
      </w:r>
      <w:r w:rsidR="00897ADE">
        <w:t> </w:t>
      </w:r>
      <w:r w:rsidRPr="00DC579A">
        <w:t>Zamawiającym. Instalację monitoringu wykonać okablowaniem strukturalnym w topologii gwiazdy. Rejestrator zamontować z szafie serwerowej systemowej antywłamaniowej umieszczonej w</w:t>
      </w:r>
      <w:r w:rsidR="00897ADE">
        <w:t> </w:t>
      </w:r>
      <w:r w:rsidRPr="00DC579A">
        <w:t>pomieszczeniu socjalnym. Sprzęt w szafie serwerowej w systemie rakowym.</w:t>
      </w:r>
      <w:r w:rsidR="002A1DB9">
        <w:t xml:space="preserve"> </w:t>
      </w:r>
    </w:p>
    <w:p w14:paraId="6AA73F6D" w14:textId="77777777" w:rsidR="002A1DB9" w:rsidRPr="00DC579A" w:rsidRDefault="002A1DB9" w:rsidP="00DC579A">
      <w:pPr>
        <w:spacing w:before="120" w:after="120" w:line="259" w:lineRule="auto"/>
        <w:jc w:val="both"/>
      </w:pPr>
      <w:r>
        <w:t xml:space="preserve">Monitoring musi zostać zaprojektowany zgodnie z rozporządzeniem </w:t>
      </w:r>
      <w:r w:rsidRPr="002A1DB9">
        <w:t>Ministra Środowiska z dnia 29</w:t>
      </w:r>
      <w:r w:rsidR="00897ADE">
        <w:t> </w:t>
      </w:r>
      <w:r w:rsidRPr="002A1DB9">
        <w:t>sierpnia 2019 r. w sprawie wizyjnego systemu kontroli miejsca magazynowania lub składowania odpadów</w:t>
      </w:r>
      <w:r>
        <w:t xml:space="preserve"> (</w:t>
      </w:r>
      <w:r w:rsidRPr="002A1DB9">
        <w:t>Dz.U. 2019 poz. 1755</w:t>
      </w:r>
      <w:r>
        <w:t>).</w:t>
      </w:r>
    </w:p>
    <w:p w14:paraId="2D3921E0" w14:textId="77777777" w:rsidR="00AE0383" w:rsidRPr="00B47E5F" w:rsidRDefault="00AE0383" w:rsidP="00906B60">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Wymagania:</w:t>
      </w:r>
    </w:p>
    <w:p w14:paraId="03D549B9" w14:textId="77777777" w:rsidR="005824B8" w:rsidRDefault="005824B8">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d</w:t>
      </w:r>
      <w:r w:rsidRPr="005824B8">
        <w:rPr>
          <w:rFonts w:ascii="Calibri" w:eastAsia="Times New Roman" w:hAnsi="Calibri" w:cs="Calibri"/>
          <w:color w:val="000000"/>
          <w:sz w:val="22"/>
          <w:szCs w:val="22"/>
          <w:lang w:eastAsia="pl-PL"/>
        </w:rPr>
        <w:t>ostawa, montaż i uruchomienie instalacji monitoringu</w:t>
      </w:r>
      <w:r>
        <w:rPr>
          <w:rFonts w:ascii="Calibri" w:eastAsia="Times New Roman" w:hAnsi="Calibri" w:cs="Calibri"/>
          <w:color w:val="000000"/>
          <w:sz w:val="22"/>
          <w:szCs w:val="22"/>
          <w:lang w:eastAsia="pl-PL"/>
        </w:rPr>
        <w:t>,</w:t>
      </w:r>
    </w:p>
    <w:p w14:paraId="2879EC4A" w14:textId="77777777" w:rsidR="00AD2083" w:rsidRDefault="00AD2083">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D2083">
        <w:rPr>
          <w:rFonts w:ascii="Calibri" w:eastAsia="Times New Roman" w:hAnsi="Calibri" w:cs="Calibri"/>
          <w:color w:val="000000"/>
          <w:sz w:val="22"/>
          <w:szCs w:val="22"/>
          <w:lang w:eastAsia="pl-PL"/>
        </w:rPr>
        <w:t>(</w:t>
      </w:r>
      <w:r w:rsidR="00D80550">
        <w:rPr>
          <w:rFonts w:ascii="Calibri" w:eastAsia="Times New Roman" w:hAnsi="Calibri" w:cs="Calibri"/>
          <w:color w:val="000000"/>
          <w:sz w:val="22"/>
          <w:szCs w:val="22"/>
          <w:lang w:eastAsia="pl-PL"/>
        </w:rPr>
        <w:t xml:space="preserve">min. </w:t>
      </w:r>
      <w:r w:rsidR="009E7D30">
        <w:rPr>
          <w:rFonts w:ascii="Calibri" w:eastAsia="Times New Roman" w:hAnsi="Calibri" w:cs="Calibri"/>
          <w:color w:val="000000"/>
          <w:sz w:val="22"/>
          <w:szCs w:val="22"/>
          <w:lang w:eastAsia="pl-PL"/>
        </w:rPr>
        <w:t>9</w:t>
      </w:r>
      <w:r w:rsidRPr="00AD2083">
        <w:rPr>
          <w:rFonts w:ascii="Calibri" w:eastAsia="Times New Roman" w:hAnsi="Calibri" w:cs="Calibri"/>
          <w:color w:val="000000"/>
          <w:sz w:val="22"/>
          <w:szCs w:val="22"/>
          <w:lang w:eastAsia="pl-PL"/>
        </w:rPr>
        <w:t xml:space="preserve"> szt.) kamery (kamery Full HD lub 4K, podczerwień), rejestrator (min. 30 dni), system podtrzymania napięcia, oprogramowanie</w:t>
      </w:r>
      <w:r w:rsidR="00910289">
        <w:rPr>
          <w:rFonts w:ascii="Calibri" w:eastAsia="Times New Roman" w:hAnsi="Calibri" w:cs="Calibri"/>
          <w:color w:val="000000"/>
          <w:sz w:val="22"/>
          <w:szCs w:val="22"/>
          <w:lang w:eastAsia="pl-PL"/>
        </w:rPr>
        <w:t>,</w:t>
      </w:r>
    </w:p>
    <w:p w14:paraId="686AA18E" w14:textId="77777777" w:rsidR="00AE0383" w:rsidRDefault="00AE0383">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bookmarkStart w:id="64" w:name="_Hlk112928677"/>
      <w:r>
        <w:rPr>
          <w:rFonts w:ascii="Calibri" w:eastAsia="Times New Roman" w:hAnsi="Calibri" w:cs="Calibri"/>
          <w:color w:val="000000"/>
          <w:sz w:val="22"/>
          <w:szCs w:val="22"/>
          <w:lang w:eastAsia="pl-PL"/>
        </w:rPr>
        <w:t xml:space="preserve">podłożenie okablowania łączącego </w:t>
      </w:r>
      <w:r w:rsidR="001067A2">
        <w:rPr>
          <w:rFonts w:ascii="Calibri" w:eastAsia="Times New Roman" w:hAnsi="Calibri" w:cs="Calibri"/>
          <w:color w:val="000000"/>
          <w:sz w:val="22"/>
          <w:szCs w:val="22"/>
          <w:lang w:eastAsia="pl-PL"/>
        </w:rPr>
        <w:t xml:space="preserve">kamery </w:t>
      </w:r>
      <w:r>
        <w:rPr>
          <w:rFonts w:ascii="Calibri" w:eastAsia="Times New Roman" w:hAnsi="Calibri" w:cs="Calibri"/>
          <w:color w:val="000000"/>
          <w:sz w:val="22"/>
          <w:szCs w:val="22"/>
          <w:lang w:eastAsia="pl-PL"/>
        </w:rPr>
        <w:t xml:space="preserve">z rejestratorem zlokalizowanym w budynku </w:t>
      </w:r>
      <w:r w:rsidR="00AD2083">
        <w:rPr>
          <w:rFonts w:ascii="Calibri" w:eastAsia="Times New Roman" w:hAnsi="Calibri" w:cs="Calibri"/>
          <w:color w:val="000000"/>
          <w:sz w:val="22"/>
          <w:szCs w:val="22"/>
          <w:lang w:eastAsia="pl-PL"/>
        </w:rPr>
        <w:t>socjalno-</w:t>
      </w:r>
      <w:r>
        <w:rPr>
          <w:rFonts w:ascii="Calibri" w:eastAsia="Times New Roman" w:hAnsi="Calibri" w:cs="Calibri"/>
          <w:color w:val="000000"/>
          <w:sz w:val="22"/>
          <w:szCs w:val="22"/>
          <w:lang w:eastAsia="pl-PL"/>
        </w:rPr>
        <w:t xml:space="preserve">biurowym </w:t>
      </w:r>
      <w:bookmarkEnd w:id="64"/>
      <w:r>
        <w:rPr>
          <w:rFonts w:ascii="Calibri" w:eastAsia="Times New Roman" w:hAnsi="Calibri" w:cs="Calibri"/>
          <w:color w:val="000000"/>
          <w:sz w:val="22"/>
          <w:szCs w:val="22"/>
          <w:lang w:eastAsia="pl-PL"/>
        </w:rPr>
        <w:t>(</w:t>
      </w:r>
      <w:r w:rsidR="001067A2">
        <w:rPr>
          <w:rFonts w:ascii="Calibri" w:eastAsia="Times New Roman" w:hAnsi="Calibri" w:cs="Calibri"/>
          <w:color w:val="000000"/>
          <w:sz w:val="22"/>
          <w:szCs w:val="22"/>
          <w:lang w:eastAsia="pl-PL"/>
        </w:rPr>
        <w:t>ok. 418 mb</w:t>
      </w:r>
      <w:r>
        <w:rPr>
          <w:rFonts w:ascii="Calibri" w:eastAsia="Times New Roman" w:hAnsi="Calibri" w:cs="Calibri"/>
          <w:color w:val="000000"/>
          <w:sz w:val="22"/>
          <w:szCs w:val="22"/>
          <w:lang w:eastAsia="pl-PL"/>
        </w:rPr>
        <w:t>)</w:t>
      </w:r>
      <w:r w:rsidR="00BF06FD">
        <w:rPr>
          <w:rFonts w:ascii="Calibri" w:eastAsia="Times New Roman" w:hAnsi="Calibri" w:cs="Calibri"/>
          <w:color w:val="000000"/>
          <w:sz w:val="22"/>
          <w:szCs w:val="22"/>
          <w:lang w:eastAsia="pl-PL"/>
        </w:rPr>
        <w:t>.</w:t>
      </w:r>
    </w:p>
    <w:p w14:paraId="5DC4BA26" w14:textId="77777777" w:rsidR="007C62FC" w:rsidRPr="004256E9" w:rsidRDefault="007C62FC" w:rsidP="00906B60">
      <w:pPr>
        <w:pStyle w:val="Heading2"/>
        <w:numPr>
          <w:ilvl w:val="1"/>
          <w:numId w:val="4"/>
        </w:numPr>
        <w:spacing w:before="120" w:after="120" w:line="259" w:lineRule="auto"/>
        <w:rPr>
          <w:rFonts w:ascii="Calibri" w:hAnsi="Calibri" w:cs="Calibri"/>
          <w:lang w:eastAsia="pl-PL"/>
        </w:rPr>
      </w:pPr>
      <w:bookmarkStart w:id="65" w:name="_Toc119919054"/>
      <w:r>
        <w:rPr>
          <w:rFonts w:ascii="Calibri" w:hAnsi="Calibri" w:cs="Calibri"/>
          <w:lang w:eastAsia="pl-PL"/>
        </w:rPr>
        <w:t>Zieleń ozdobno-izolacyjna</w:t>
      </w:r>
      <w:r w:rsidR="006F1CFD">
        <w:rPr>
          <w:rFonts w:ascii="Calibri" w:hAnsi="Calibri" w:cs="Calibri"/>
          <w:lang w:val="pl-PL" w:eastAsia="pl-PL"/>
        </w:rPr>
        <w:t>, założenie trawników</w:t>
      </w:r>
      <w:bookmarkEnd w:id="65"/>
    </w:p>
    <w:p w14:paraId="5F261D6B" w14:textId="77777777" w:rsidR="007C62FC" w:rsidRDefault="007C62FC" w:rsidP="00906B60">
      <w:pPr>
        <w:pStyle w:val="Standard"/>
        <w:spacing w:before="120" w:after="120" w:line="259" w:lineRule="auto"/>
        <w:jc w:val="both"/>
        <w:rPr>
          <w:rFonts w:ascii="Calibri" w:hAnsi="Calibri" w:cs="Calibri"/>
          <w:lang w:eastAsia="pl-PL"/>
        </w:rPr>
      </w:pPr>
      <w:r>
        <w:rPr>
          <w:rFonts w:ascii="Calibri" w:hAnsi="Calibri" w:cs="Calibri"/>
          <w:b/>
          <w:lang w:eastAsia="pl-PL"/>
        </w:rPr>
        <w:t>Wymagania</w:t>
      </w:r>
      <w:r>
        <w:rPr>
          <w:rFonts w:ascii="Calibri" w:hAnsi="Calibri" w:cs="Calibri"/>
          <w:lang w:eastAsia="pl-PL"/>
        </w:rPr>
        <w:t>:</w:t>
      </w:r>
    </w:p>
    <w:p w14:paraId="54437500" w14:textId="77777777" w:rsidR="00783111" w:rsidRPr="00943FD4" w:rsidRDefault="00783111">
      <w:pPr>
        <w:numPr>
          <w:ilvl w:val="0"/>
          <w:numId w:val="8"/>
        </w:numPr>
        <w:spacing w:before="120" w:after="120" w:line="259" w:lineRule="auto"/>
        <w:jc w:val="both"/>
        <w:rPr>
          <w:rFonts w:eastAsia="Arial"/>
          <w:lang w:eastAsia="pl-PL"/>
        </w:rPr>
      </w:pPr>
      <w:r>
        <w:t>w prz</w:t>
      </w:r>
      <w:r w:rsidR="00943FD4">
        <w:t>y</w:t>
      </w:r>
      <w:r>
        <w:t xml:space="preserve">padku zidentyfikowania na etapie projektu budowlanego kolizji istniejącego drzewostanu z projektowanym nasadzeniem zieleni ozdobno–izolacyjnej, należy rozważyć możliwość </w:t>
      </w:r>
      <w:r w:rsidR="00AD2083">
        <w:lastRenderedPageBreak/>
        <w:t xml:space="preserve">pozostawienia i rekultywacji istniejącej zieleni, w przeciwnym razie należy </w:t>
      </w:r>
      <w:r>
        <w:t>usun</w:t>
      </w:r>
      <w:r w:rsidR="00AD2083">
        <w:t>ąć</w:t>
      </w:r>
      <w:r>
        <w:t xml:space="preserve"> drzewa, zgodnie z obowiązującymi przepisami prawa w danym zakresie</w:t>
      </w:r>
      <w:r w:rsidR="00AD2083">
        <w:t>,</w:t>
      </w:r>
    </w:p>
    <w:p w14:paraId="3AEC66C1" w14:textId="77777777" w:rsidR="007C62FC" w:rsidRPr="008C5D90" w:rsidRDefault="007C62FC">
      <w:pPr>
        <w:numPr>
          <w:ilvl w:val="0"/>
          <w:numId w:val="8"/>
        </w:numPr>
        <w:spacing w:before="120" w:after="120" w:line="259" w:lineRule="auto"/>
        <w:jc w:val="both"/>
        <w:rPr>
          <w:rFonts w:eastAsia="Times New Roman"/>
          <w:color w:val="000000"/>
        </w:rPr>
      </w:pPr>
      <w:r w:rsidRPr="00277ADC">
        <w:rPr>
          <w:rFonts w:eastAsia="Arial"/>
          <w:lang w:eastAsia="pl-PL"/>
        </w:rPr>
        <w:t>zakup i wykonanie nasadzenia zieleni ozdobno-izolacyjnej, dopasowanej do spełnienia wymagań (całoroczna zieleń zwarta</w:t>
      </w:r>
      <w:r w:rsidR="007D6A8C">
        <w:rPr>
          <w:rFonts w:eastAsia="Arial"/>
          <w:lang w:eastAsia="pl-PL"/>
        </w:rPr>
        <w:t>, o docelowej wysokości min.1,5</w:t>
      </w:r>
      <w:r w:rsidRPr="00277ADC">
        <w:rPr>
          <w:rFonts w:eastAsia="Arial"/>
          <w:lang w:eastAsia="pl-PL"/>
        </w:rPr>
        <w:t>m) i specyfiki podłoża</w:t>
      </w:r>
      <w:r>
        <w:t xml:space="preserve"> (</w:t>
      </w:r>
      <w:r w:rsidR="00AD2083">
        <w:t>20</w:t>
      </w:r>
      <w:r>
        <w:t xml:space="preserve"> szt.)</w:t>
      </w:r>
      <w:r w:rsidR="00AD2083">
        <w:t>,</w:t>
      </w:r>
    </w:p>
    <w:p w14:paraId="1A2EC738" w14:textId="77777777" w:rsidR="007C62FC" w:rsidRPr="001067A2" w:rsidRDefault="007C62FC">
      <w:pPr>
        <w:numPr>
          <w:ilvl w:val="0"/>
          <w:numId w:val="8"/>
        </w:numPr>
        <w:spacing w:before="120" w:after="120" w:line="259" w:lineRule="auto"/>
        <w:jc w:val="both"/>
        <w:rPr>
          <w:rFonts w:eastAsia="Times New Roman"/>
          <w:color w:val="000000"/>
        </w:rPr>
      </w:pPr>
      <w:r>
        <w:rPr>
          <w:rFonts w:eastAsia="Arial"/>
          <w:lang w:eastAsia="pl-PL"/>
        </w:rPr>
        <w:t>nasadzenia w miejscach wskazanych na rysunku koncepcji (</w:t>
      </w:r>
      <w:r w:rsidR="006149AB">
        <w:rPr>
          <w:rFonts w:eastAsia="Arial"/>
          <w:lang w:eastAsia="pl-PL"/>
        </w:rPr>
        <w:t>r</w:t>
      </w:r>
      <w:r w:rsidRPr="001067A2">
        <w:rPr>
          <w:rFonts w:eastAsia="Arial"/>
          <w:lang w:eastAsia="pl-PL"/>
        </w:rPr>
        <w:t>ys.</w:t>
      </w:r>
      <w:r w:rsidR="006149AB">
        <w:rPr>
          <w:rFonts w:eastAsia="Arial"/>
          <w:lang w:eastAsia="pl-PL"/>
        </w:rPr>
        <w:t xml:space="preserve"> </w:t>
      </w:r>
      <w:r w:rsidR="001D1E4E" w:rsidRPr="001067A2">
        <w:rPr>
          <w:rFonts w:eastAsia="Arial"/>
          <w:lang w:eastAsia="pl-PL"/>
        </w:rPr>
        <w:t>2</w:t>
      </w:r>
      <w:r w:rsidRPr="001067A2">
        <w:rPr>
          <w:rFonts w:eastAsia="Arial"/>
          <w:lang w:eastAsia="pl-PL"/>
        </w:rPr>
        <w:t>)</w:t>
      </w:r>
      <w:r w:rsidR="00AD2083" w:rsidRPr="001067A2">
        <w:rPr>
          <w:rFonts w:eastAsia="Arial"/>
          <w:lang w:eastAsia="pl-PL"/>
        </w:rPr>
        <w:t>,</w:t>
      </w:r>
    </w:p>
    <w:p w14:paraId="0F9D5F4D" w14:textId="77777777" w:rsidR="007C62FC" w:rsidRPr="001067A2" w:rsidRDefault="007C62FC">
      <w:pPr>
        <w:numPr>
          <w:ilvl w:val="0"/>
          <w:numId w:val="8"/>
        </w:numPr>
        <w:spacing w:before="120" w:after="120" w:line="259" w:lineRule="auto"/>
        <w:jc w:val="both"/>
        <w:rPr>
          <w:rFonts w:eastAsia="Times New Roman"/>
          <w:color w:val="000000"/>
        </w:rPr>
      </w:pPr>
      <w:r w:rsidRPr="001067A2">
        <w:rPr>
          <w:rFonts w:eastAsia="Arial"/>
          <w:lang w:eastAsia="pl-PL"/>
        </w:rPr>
        <w:t>w razie potrzeby wymiana podłoża w dołach nasadzeniowych do głębokości umożliwiającej roślinom adaptację do nowych warunków</w:t>
      </w:r>
      <w:r w:rsidR="00AD2083" w:rsidRPr="001067A2">
        <w:rPr>
          <w:rFonts w:eastAsia="Arial"/>
          <w:lang w:eastAsia="pl-PL"/>
        </w:rPr>
        <w:t>,</w:t>
      </w:r>
    </w:p>
    <w:p w14:paraId="235DCA0B" w14:textId="77777777" w:rsidR="007C62FC" w:rsidRPr="001067A2" w:rsidRDefault="007C62FC">
      <w:pPr>
        <w:numPr>
          <w:ilvl w:val="0"/>
          <w:numId w:val="8"/>
        </w:numPr>
        <w:spacing w:before="120" w:after="120" w:line="259" w:lineRule="auto"/>
        <w:jc w:val="both"/>
        <w:rPr>
          <w:rFonts w:eastAsia="Times New Roman"/>
          <w:color w:val="000000"/>
        </w:rPr>
      </w:pPr>
      <w:r w:rsidRPr="001067A2">
        <w:rPr>
          <w:rFonts w:eastAsia="Arial"/>
          <w:lang w:eastAsia="pl-PL"/>
        </w:rPr>
        <w:t>monitorowanie i ewentualna wymiana nasadzeń w ciągu 24 miesięcy</w:t>
      </w:r>
      <w:r w:rsidR="006F1CFD" w:rsidRPr="001067A2">
        <w:rPr>
          <w:rFonts w:eastAsia="Arial"/>
          <w:lang w:eastAsia="pl-PL"/>
        </w:rPr>
        <w:t>,</w:t>
      </w:r>
    </w:p>
    <w:p w14:paraId="601CBCE5" w14:textId="77777777" w:rsidR="006F1CFD" w:rsidRPr="00AD2083" w:rsidRDefault="006F1CFD">
      <w:pPr>
        <w:numPr>
          <w:ilvl w:val="0"/>
          <w:numId w:val="8"/>
        </w:numPr>
        <w:spacing w:before="120" w:after="120" w:line="259" w:lineRule="auto"/>
        <w:jc w:val="both"/>
        <w:rPr>
          <w:rFonts w:eastAsia="Times New Roman"/>
          <w:color w:val="000000"/>
        </w:rPr>
      </w:pPr>
      <w:r w:rsidRPr="001067A2">
        <w:rPr>
          <w:rFonts w:eastAsia="Arial"/>
          <w:lang w:eastAsia="pl-PL"/>
        </w:rPr>
        <w:t>zakup nasion i założenie trawnika w miejscach wskazanych na rysunku koncepcji (</w:t>
      </w:r>
      <w:r w:rsidR="006149AB">
        <w:rPr>
          <w:rFonts w:eastAsia="Arial"/>
          <w:lang w:eastAsia="pl-PL"/>
        </w:rPr>
        <w:t>r</w:t>
      </w:r>
      <w:r w:rsidRPr="001067A2">
        <w:rPr>
          <w:rFonts w:eastAsia="Arial"/>
          <w:lang w:eastAsia="pl-PL"/>
        </w:rPr>
        <w:t>ys.</w:t>
      </w:r>
      <w:r w:rsidR="001067A2" w:rsidRPr="001067A2">
        <w:rPr>
          <w:rFonts w:eastAsia="Arial"/>
          <w:lang w:eastAsia="pl-PL"/>
        </w:rPr>
        <w:t xml:space="preserve"> </w:t>
      </w:r>
      <w:r w:rsidRPr="001067A2">
        <w:rPr>
          <w:rFonts w:eastAsia="Arial"/>
          <w:lang w:eastAsia="pl-PL"/>
        </w:rPr>
        <w:t>2),</w:t>
      </w:r>
      <w:r w:rsidRPr="006F1CFD">
        <w:t xml:space="preserve"> </w:t>
      </w:r>
      <w:r w:rsidRPr="006F1CFD">
        <w:rPr>
          <w:rFonts w:eastAsia="Arial"/>
          <w:lang w:eastAsia="pl-PL"/>
        </w:rPr>
        <w:t>w tym wśród zadrzewień istniejących</w:t>
      </w:r>
      <w:r w:rsidR="00476735">
        <w:rPr>
          <w:rFonts w:eastAsia="Arial"/>
          <w:lang w:eastAsia="pl-PL"/>
        </w:rPr>
        <w:t xml:space="preserve"> (ok. 2 805 m</w:t>
      </w:r>
      <w:r w:rsidR="00476735">
        <w:rPr>
          <w:rFonts w:eastAsia="Arial"/>
          <w:vertAlign w:val="superscript"/>
          <w:lang w:eastAsia="pl-PL"/>
        </w:rPr>
        <w:t>2</w:t>
      </w:r>
      <w:r w:rsidR="00476735">
        <w:rPr>
          <w:rFonts w:eastAsia="Arial"/>
          <w:lang w:eastAsia="pl-PL"/>
        </w:rPr>
        <w:t>)</w:t>
      </w:r>
    </w:p>
    <w:p w14:paraId="4987802C" w14:textId="77777777" w:rsidR="007C62FC" w:rsidRPr="00AE0383" w:rsidRDefault="007C62FC" w:rsidP="00906B60">
      <w:pPr>
        <w:pStyle w:val="Standard"/>
        <w:widowControl w:val="0"/>
        <w:tabs>
          <w:tab w:val="left" w:pos="284"/>
        </w:tabs>
        <w:autoSpaceDN w:val="0"/>
        <w:spacing w:before="120" w:after="120" w:line="259" w:lineRule="auto"/>
        <w:ind w:left="720"/>
        <w:jc w:val="both"/>
        <w:rPr>
          <w:rFonts w:ascii="Calibri" w:eastAsia="Times New Roman" w:hAnsi="Calibri" w:cs="Calibri"/>
          <w:color w:val="000000"/>
          <w:sz w:val="22"/>
          <w:szCs w:val="22"/>
          <w:lang w:eastAsia="pl-PL"/>
        </w:rPr>
      </w:pPr>
    </w:p>
    <w:p w14:paraId="6E4CEFCC" w14:textId="77777777" w:rsidR="004256E9" w:rsidRPr="008C133D" w:rsidRDefault="004256E9" w:rsidP="00906B60">
      <w:pPr>
        <w:spacing w:before="120" w:after="120" w:line="259" w:lineRule="auto"/>
        <w:jc w:val="both"/>
        <w:rPr>
          <w:b/>
          <w:sz w:val="28"/>
          <w:szCs w:val="28"/>
        </w:rPr>
      </w:pPr>
      <w:r w:rsidRPr="008C133D">
        <w:rPr>
          <w:b/>
          <w:sz w:val="28"/>
          <w:szCs w:val="28"/>
        </w:rPr>
        <w:t xml:space="preserve">PRACE </w:t>
      </w:r>
      <w:r>
        <w:rPr>
          <w:b/>
          <w:sz w:val="28"/>
          <w:szCs w:val="28"/>
        </w:rPr>
        <w:t>WYPOSAŻENIOWE</w:t>
      </w:r>
    </w:p>
    <w:p w14:paraId="189860D2" w14:textId="77777777" w:rsidR="007C62FC" w:rsidRDefault="007C62FC" w:rsidP="00906B60">
      <w:pPr>
        <w:pStyle w:val="Heading2"/>
        <w:numPr>
          <w:ilvl w:val="1"/>
          <w:numId w:val="4"/>
        </w:numPr>
        <w:spacing w:before="120" w:after="120" w:line="259" w:lineRule="auto"/>
        <w:rPr>
          <w:rFonts w:ascii="Calibri" w:hAnsi="Calibri" w:cs="Calibri"/>
          <w:lang w:eastAsia="pl-PL"/>
        </w:rPr>
      </w:pPr>
      <w:bookmarkStart w:id="66" w:name="_Toc119919055"/>
      <w:r w:rsidRPr="00B47991">
        <w:rPr>
          <w:rFonts w:ascii="Calibri" w:hAnsi="Calibri" w:cs="Calibri"/>
          <w:lang w:eastAsia="pl-PL"/>
        </w:rPr>
        <w:t>Zakup</w:t>
      </w:r>
      <w:r>
        <w:rPr>
          <w:rFonts w:ascii="Calibri" w:hAnsi="Calibri" w:cs="Calibri"/>
          <w:lang w:eastAsia="pl-PL"/>
        </w:rPr>
        <w:t xml:space="preserve"> transport i rozstawienie </w:t>
      </w:r>
      <w:r w:rsidRPr="00B47991">
        <w:rPr>
          <w:rFonts w:ascii="Calibri" w:hAnsi="Calibri" w:cs="Calibri"/>
          <w:lang w:eastAsia="pl-PL"/>
        </w:rPr>
        <w:t>kontener</w:t>
      </w:r>
      <w:r>
        <w:rPr>
          <w:rFonts w:ascii="Calibri" w:hAnsi="Calibri" w:cs="Calibri"/>
          <w:lang w:eastAsia="pl-PL"/>
        </w:rPr>
        <w:t>ów i pojemników na odpady</w:t>
      </w:r>
      <w:bookmarkEnd w:id="66"/>
    </w:p>
    <w:p w14:paraId="28C70792" w14:textId="77777777" w:rsidR="007C62FC" w:rsidRPr="00CA0B0F" w:rsidRDefault="007C62FC" w:rsidP="00906B60">
      <w:pPr>
        <w:tabs>
          <w:tab w:val="left" w:pos="1276"/>
        </w:tabs>
        <w:spacing w:before="120" w:after="120" w:line="259" w:lineRule="auto"/>
        <w:jc w:val="both"/>
        <w:rPr>
          <w:rFonts w:eastAsia="Times New Roman"/>
          <w:b/>
          <w:color w:val="000000"/>
          <w:sz w:val="24"/>
        </w:rPr>
      </w:pPr>
      <w:r w:rsidRPr="00CA0B0F">
        <w:rPr>
          <w:rFonts w:eastAsia="Times New Roman"/>
          <w:b/>
          <w:color w:val="000000"/>
          <w:sz w:val="24"/>
        </w:rPr>
        <w:t>Wymagania:</w:t>
      </w:r>
    </w:p>
    <w:p w14:paraId="767A371D" w14:textId="77777777" w:rsidR="000C451A" w:rsidRDefault="000C451A">
      <w:pPr>
        <w:pStyle w:val="Standard"/>
        <w:widowControl w:val="0"/>
        <w:numPr>
          <w:ilvl w:val="0"/>
          <w:numId w:val="9"/>
        </w:numPr>
        <w:tabs>
          <w:tab w:val="left" w:pos="284"/>
        </w:tabs>
        <w:autoSpaceDN w:val="0"/>
        <w:spacing w:before="120" w:after="120" w:line="259" w:lineRule="auto"/>
        <w:jc w:val="both"/>
        <w:rPr>
          <w:rFonts w:ascii="Calibri" w:hAnsi="Calibri" w:cs="Calibri"/>
          <w:sz w:val="22"/>
          <w:szCs w:val="22"/>
        </w:rPr>
      </w:pPr>
      <w:r>
        <w:rPr>
          <w:rFonts w:ascii="Calibri" w:hAnsi="Calibri" w:cs="Calibri"/>
          <w:sz w:val="22"/>
          <w:szCs w:val="22"/>
        </w:rPr>
        <w:t>k</w:t>
      </w:r>
      <w:r w:rsidRPr="00AA74C6">
        <w:rPr>
          <w:rFonts w:ascii="Calibri" w:hAnsi="Calibri" w:cs="Calibri"/>
          <w:sz w:val="22"/>
          <w:szCs w:val="22"/>
        </w:rPr>
        <w:t>ontenery i pojemniki do zbierania i magazynowania poszczególnych rodzajów odpadów muszą spełniać wszystkie wymagania, zgodnie z obowiązującymi w tym zakresie normami, posiadać niezbędne certyfikaty i świadectwa oraz być odpowiednio oznaczone i opisane</w:t>
      </w:r>
      <w:r w:rsidR="007B6C3C">
        <w:rPr>
          <w:rFonts w:ascii="Calibri" w:hAnsi="Calibri" w:cs="Calibri"/>
          <w:sz w:val="22"/>
          <w:szCs w:val="22"/>
        </w:rPr>
        <w:t>,</w:t>
      </w:r>
    </w:p>
    <w:p w14:paraId="49A153E3" w14:textId="77777777" w:rsidR="000C451A" w:rsidRPr="00AA74C6" w:rsidRDefault="000C451A">
      <w:pPr>
        <w:pStyle w:val="Standard"/>
        <w:widowControl w:val="0"/>
        <w:numPr>
          <w:ilvl w:val="0"/>
          <w:numId w:val="9"/>
        </w:numPr>
        <w:tabs>
          <w:tab w:val="left" w:pos="284"/>
        </w:tabs>
        <w:autoSpaceDN w:val="0"/>
        <w:spacing w:before="120" w:after="120" w:line="259" w:lineRule="auto"/>
        <w:jc w:val="both"/>
        <w:rPr>
          <w:rFonts w:ascii="Calibri" w:hAnsi="Calibri" w:cs="Calibri"/>
          <w:sz w:val="22"/>
          <w:szCs w:val="22"/>
        </w:rPr>
      </w:pPr>
      <w:r>
        <w:rPr>
          <w:rFonts w:ascii="Calibri" w:hAnsi="Calibri" w:cs="Calibri"/>
          <w:sz w:val="22"/>
          <w:szCs w:val="22"/>
        </w:rPr>
        <w:t>kontenery</w:t>
      </w:r>
      <w:r w:rsidR="00B578A0">
        <w:rPr>
          <w:rFonts w:ascii="Calibri" w:hAnsi="Calibri" w:cs="Calibri"/>
          <w:sz w:val="22"/>
          <w:szCs w:val="22"/>
        </w:rPr>
        <w:t xml:space="preserve">, </w:t>
      </w:r>
      <w:r>
        <w:rPr>
          <w:rFonts w:ascii="Calibri" w:hAnsi="Calibri" w:cs="Calibri"/>
          <w:sz w:val="22"/>
          <w:szCs w:val="22"/>
        </w:rPr>
        <w:t xml:space="preserve">pojemniki </w:t>
      </w:r>
      <w:r w:rsidR="00B578A0">
        <w:rPr>
          <w:rFonts w:ascii="Calibri" w:hAnsi="Calibri" w:cs="Calibri"/>
          <w:sz w:val="22"/>
          <w:szCs w:val="22"/>
        </w:rPr>
        <w:t xml:space="preserve">i kosze </w:t>
      </w:r>
      <w:r>
        <w:rPr>
          <w:rFonts w:ascii="Calibri" w:hAnsi="Calibri" w:cs="Calibri"/>
          <w:sz w:val="22"/>
          <w:szCs w:val="22"/>
        </w:rPr>
        <w:t xml:space="preserve">powinny zostać rozmieszczone </w:t>
      </w:r>
      <w:r w:rsidR="00EF6235" w:rsidRPr="00FE6BCC">
        <w:rPr>
          <w:rFonts w:ascii="Calibri" w:eastAsia="Times New Roman" w:hAnsi="Calibri" w:cs="Calibri"/>
          <w:color w:val="000000"/>
          <w:sz w:val="22"/>
          <w:szCs w:val="22"/>
          <w:lang w:eastAsia="pl-PL"/>
        </w:rPr>
        <w:t>na terenie PSZOK</w:t>
      </w:r>
      <w:r w:rsidR="00EF6235">
        <w:rPr>
          <w:rFonts w:ascii="Calibri" w:eastAsia="Times New Roman" w:hAnsi="Calibri" w:cs="Calibri"/>
          <w:color w:val="000000"/>
          <w:sz w:val="22"/>
          <w:szCs w:val="22"/>
          <w:lang w:eastAsia="pl-PL"/>
        </w:rPr>
        <w:t xml:space="preserve"> </w:t>
      </w:r>
      <w:r>
        <w:rPr>
          <w:rFonts w:ascii="Calibri" w:hAnsi="Calibri" w:cs="Calibri"/>
          <w:sz w:val="22"/>
          <w:szCs w:val="22"/>
        </w:rPr>
        <w:t>zgodnie z</w:t>
      </w:r>
      <w:r w:rsidR="00897ADE">
        <w:rPr>
          <w:rFonts w:ascii="Calibri" w:hAnsi="Calibri" w:cs="Calibri"/>
          <w:sz w:val="22"/>
          <w:szCs w:val="22"/>
        </w:rPr>
        <w:t> </w:t>
      </w:r>
      <w:r>
        <w:rPr>
          <w:rFonts w:ascii="Calibri" w:hAnsi="Calibri" w:cs="Calibri"/>
          <w:sz w:val="22"/>
          <w:szCs w:val="22"/>
        </w:rPr>
        <w:t xml:space="preserve">rysunkiem </w:t>
      </w:r>
      <w:r w:rsidRPr="006149AB">
        <w:rPr>
          <w:rFonts w:ascii="Calibri" w:hAnsi="Calibri" w:cs="Calibri"/>
          <w:sz w:val="22"/>
          <w:szCs w:val="22"/>
        </w:rPr>
        <w:t>koncepcji (</w:t>
      </w:r>
      <w:r w:rsidR="006149AB">
        <w:rPr>
          <w:rFonts w:ascii="Calibri" w:hAnsi="Calibri" w:cs="Calibri"/>
          <w:sz w:val="22"/>
          <w:szCs w:val="22"/>
        </w:rPr>
        <w:t>r</w:t>
      </w:r>
      <w:r w:rsidR="00EF6235" w:rsidRPr="006149AB">
        <w:rPr>
          <w:rFonts w:ascii="Calibri" w:hAnsi="Calibri" w:cs="Calibri"/>
          <w:sz w:val="22"/>
          <w:szCs w:val="22"/>
        </w:rPr>
        <w:t>ys.</w:t>
      </w:r>
      <w:r w:rsidR="001D1E4E" w:rsidRPr="006149AB">
        <w:rPr>
          <w:rFonts w:ascii="Calibri" w:hAnsi="Calibri" w:cs="Calibri"/>
          <w:sz w:val="22"/>
          <w:szCs w:val="22"/>
        </w:rPr>
        <w:t>2</w:t>
      </w:r>
      <w:r w:rsidR="00EF6235" w:rsidRPr="006149AB">
        <w:rPr>
          <w:rFonts w:ascii="Calibri" w:hAnsi="Calibri" w:cs="Calibri"/>
          <w:sz w:val="22"/>
          <w:szCs w:val="22"/>
        </w:rPr>
        <w:t>)</w:t>
      </w:r>
      <w:r w:rsidR="00EF6235">
        <w:rPr>
          <w:rFonts w:ascii="Calibri" w:hAnsi="Calibri" w:cs="Calibri"/>
          <w:sz w:val="22"/>
          <w:szCs w:val="22"/>
        </w:rPr>
        <w:t xml:space="preserve"> oraz </w:t>
      </w:r>
      <w:r w:rsidR="00B578A0">
        <w:rPr>
          <w:rFonts w:ascii="Calibri" w:hAnsi="Calibri" w:cs="Calibri"/>
          <w:sz w:val="22"/>
          <w:szCs w:val="22"/>
        </w:rPr>
        <w:t xml:space="preserve">z tabelą 3 i 4 </w:t>
      </w:r>
      <w:r w:rsidR="007B6C3C">
        <w:rPr>
          <w:rFonts w:ascii="Calibri" w:hAnsi="Calibri" w:cs="Calibri"/>
          <w:sz w:val="22"/>
          <w:szCs w:val="22"/>
        </w:rPr>
        <w:t>,</w:t>
      </w:r>
    </w:p>
    <w:p w14:paraId="4D1C0B26" w14:textId="77777777" w:rsidR="00EF6235" w:rsidRPr="00EF6235" w:rsidRDefault="00EF6235">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1741C">
        <w:rPr>
          <w:rFonts w:ascii="Calibri" w:eastAsia="Times New Roman" w:hAnsi="Calibri" w:cs="Calibri"/>
          <w:color w:val="000000"/>
          <w:sz w:val="22"/>
          <w:szCs w:val="22"/>
          <w:lang w:eastAsia="pl-PL"/>
        </w:rPr>
        <w:t>ewentualne rozbieżności wynikające</w:t>
      </w:r>
      <w:r>
        <w:rPr>
          <w:rFonts w:ascii="Calibri" w:eastAsia="Times New Roman" w:hAnsi="Calibri" w:cs="Calibri"/>
          <w:color w:val="000000"/>
          <w:sz w:val="22"/>
          <w:szCs w:val="22"/>
          <w:lang w:eastAsia="pl-PL"/>
        </w:rPr>
        <w:t xml:space="preserve"> z </w:t>
      </w:r>
      <w:r w:rsidRPr="00A1741C">
        <w:rPr>
          <w:rFonts w:ascii="Calibri" w:eastAsia="Times New Roman" w:hAnsi="Calibri" w:cs="Calibri"/>
          <w:color w:val="000000"/>
          <w:sz w:val="22"/>
          <w:szCs w:val="22"/>
          <w:lang w:eastAsia="pl-PL"/>
        </w:rPr>
        <w:t>wymagań PFU</w:t>
      </w:r>
      <w:r>
        <w:rPr>
          <w:rFonts w:ascii="Calibri" w:eastAsia="Times New Roman" w:hAnsi="Calibri" w:cs="Calibri"/>
          <w:color w:val="000000"/>
          <w:sz w:val="22"/>
          <w:szCs w:val="22"/>
          <w:lang w:eastAsia="pl-PL"/>
        </w:rPr>
        <w:t xml:space="preserve"> i </w:t>
      </w:r>
      <w:r w:rsidRPr="00A1741C">
        <w:rPr>
          <w:rFonts w:ascii="Calibri" w:eastAsia="Times New Roman" w:hAnsi="Calibri" w:cs="Calibri"/>
          <w:color w:val="000000"/>
          <w:sz w:val="22"/>
          <w:szCs w:val="22"/>
          <w:lang w:eastAsia="pl-PL"/>
        </w:rPr>
        <w:t>aktualnego Regulaminu utrzymania czystości</w:t>
      </w:r>
      <w:r>
        <w:rPr>
          <w:rFonts w:ascii="Calibri" w:eastAsia="Times New Roman" w:hAnsi="Calibri" w:cs="Calibri"/>
          <w:color w:val="000000"/>
          <w:sz w:val="22"/>
          <w:szCs w:val="22"/>
          <w:lang w:eastAsia="pl-PL"/>
        </w:rPr>
        <w:t xml:space="preserve"> i </w:t>
      </w:r>
      <w:r w:rsidRPr="00A1741C">
        <w:rPr>
          <w:rFonts w:ascii="Calibri" w:eastAsia="Times New Roman" w:hAnsi="Calibri" w:cs="Calibri"/>
          <w:color w:val="000000"/>
          <w:sz w:val="22"/>
          <w:szCs w:val="22"/>
          <w:lang w:eastAsia="pl-PL"/>
        </w:rPr>
        <w:t>porządku (zgodnie</w:t>
      </w:r>
      <w:r>
        <w:rPr>
          <w:rFonts w:ascii="Calibri" w:eastAsia="Times New Roman" w:hAnsi="Calibri" w:cs="Calibri"/>
          <w:color w:val="000000"/>
          <w:sz w:val="22"/>
          <w:szCs w:val="22"/>
          <w:lang w:eastAsia="pl-PL"/>
        </w:rPr>
        <w:t xml:space="preserve"> z </w:t>
      </w:r>
      <w:r w:rsidRPr="00A1741C">
        <w:rPr>
          <w:rFonts w:ascii="Calibri" w:eastAsia="Times New Roman" w:hAnsi="Calibri" w:cs="Calibri"/>
          <w:color w:val="000000"/>
          <w:sz w:val="22"/>
          <w:szCs w:val="22"/>
          <w:lang w:eastAsia="pl-PL"/>
        </w:rPr>
        <w:t>przepisami obowiązującymi</w:t>
      </w:r>
      <w:r>
        <w:rPr>
          <w:rFonts w:ascii="Calibri" w:eastAsia="Times New Roman" w:hAnsi="Calibri" w:cs="Calibri"/>
          <w:color w:val="000000"/>
          <w:sz w:val="22"/>
          <w:szCs w:val="22"/>
          <w:lang w:eastAsia="pl-PL"/>
        </w:rPr>
        <w:t xml:space="preserve"> w </w:t>
      </w:r>
      <w:r w:rsidRPr="00A1741C">
        <w:rPr>
          <w:rFonts w:ascii="Calibri" w:eastAsia="Times New Roman" w:hAnsi="Calibri" w:cs="Calibri"/>
          <w:color w:val="000000"/>
          <w:sz w:val="22"/>
          <w:szCs w:val="22"/>
          <w:lang w:eastAsia="pl-PL"/>
        </w:rPr>
        <w:t>danym czasie)</w:t>
      </w:r>
      <w:r>
        <w:rPr>
          <w:rFonts w:ascii="Calibri" w:eastAsia="Times New Roman" w:hAnsi="Calibri" w:cs="Calibri"/>
          <w:color w:val="000000"/>
          <w:sz w:val="22"/>
          <w:szCs w:val="22"/>
          <w:lang w:eastAsia="pl-PL"/>
        </w:rPr>
        <w:t xml:space="preserve"> </w:t>
      </w:r>
      <w:r w:rsidRPr="00A1741C">
        <w:rPr>
          <w:rFonts w:ascii="Calibri" w:eastAsia="Times New Roman" w:hAnsi="Calibri" w:cs="Calibri"/>
          <w:color w:val="000000"/>
          <w:sz w:val="22"/>
          <w:szCs w:val="22"/>
          <w:lang w:eastAsia="pl-PL"/>
        </w:rPr>
        <w:t>Wykonawca będzie musiał uzgodnić</w:t>
      </w:r>
      <w:r>
        <w:rPr>
          <w:rFonts w:ascii="Calibri" w:eastAsia="Times New Roman" w:hAnsi="Calibri" w:cs="Calibri"/>
          <w:color w:val="000000"/>
          <w:sz w:val="22"/>
          <w:szCs w:val="22"/>
          <w:lang w:eastAsia="pl-PL"/>
        </w:rPr>
        <w:t xml:space="preserve"> z </w:t>
      </w:r>
      <w:r w:rsidRPr="00A1741C">
        <w:rPr>
          <w:rFonts w:ascii="Calibri" w:eastAsia="Times New Roman" w:hAnsi="Calibri" w:cs="Calibri"/>
          <w:color w:val="000000"/>
          <w:sz w:val="22"/>
          <w:szCs w:val="22"/>
          <w:lang w:eastAsia="pl-PL"/>
        </w:rPr>
        <w:t>Zamawiającym</w:t>
      </w:r>
      <w:r w:rsidR="00BF06FD">
        <w:rPr>
          <w:rFonts w:ascii="Calibri" w:eastAsia="Times New Roman" w:hAnsi="Calibri" w:cs="Calibri"/>
          <w:color w:val="000000"/>
          <w:sz w:val="22"/>
          <w:szCs w:val="22"/>
          <w:lang w:eastAsia="pl-PL"/>
        </w:rPr>
        <w:t>.</w:t>
      </w:r>
    </w:p>
    <w:p w14:paraId="47E488EC" w14:textId="77777777" w:rsidR="00F726DF" w:rsidRPr="00B47E5F" w:rsidRDefault="00F726DF" w:rsidP="00B47E5F">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 xml:space="preserve">Na wyposażenie </w:t>
      </w:r>
      <w:r w:rsidR="007B6C3C" w:rsidRPr="00B47E5F">
        <w:rPr>
          <w:rFonts w:eastAsia="Times New Roman"/>
          <w:b/>
          <w:color w:val="000000"/>
          <w:sz w:val="24"/>
        </w:rPr>
        <w:t xml:space="preserve">strefy </w:t>
      </w:r>
      <w:r w:rsidR="001B327B" w:rsidRPr="00B47E5F">
        <w:rPr>
          <w:rFonts w:eastAsia="Times New Roman"/>
          <w:b/>
          <w:color w:val="000000"/>
          <w:sz w:val="24"/>
        </w:rPr>
        <w:t>właściwej</w:t>
      </w:r>
      <w:r w:rsidR="007B6C3C" w:rsidRPr="00B47E5F">
        <w:rPr>
          <w:rFonts w:eastAsia="Times New Roman"/>
          <w:b/>
          <w:color w:val="000000"/>
          <w:sz w:val="24"/>
        </w:rPr>
        <w:t xml:space="preserve"> </w:t>
      </w:r>
      <w:r w:rsidRPr="00B47E5F">
        <w:rPr>
          <w:rFonts w:eastAsia="Times New Roman"/>
          <w:b/>
          <w:color w:val="000000"/>
          <w:sz w:val="24"/>
        </w:rPr>
        <w:t>PSZOK składać się będą:</w:t>
      </w:r>
    </w:p>
    <w:p w14:paraId="25659097" w14:textId="77777777" w:rsidR="00F726DF" w:rsidRPr="007B6C3C" w:rsidRDefault="007B6C3C">
      <w:pPr>
        <w:numPr>
          <w:ilvl w:val="0"/>
          <w:numId w:val="15"/>
        </w:numPr>
        <w:tabs>
          <w:tab w:val="left" w:pos="284"/>
        </w:tabs>
        <w:spacing w:before="120" w:after="120" w:line="259" w:lineRule="auto"/>
        <w:jc w:val="both"/>
        <w:rPr>
          <w:rFonts w:eastAsia="Times New Roman"/>
          <w:color w:val="000000"/>
        </w:rPr>
      </w:pPr>
      <w:r>
        <w:rPr>
          <w:rFonts w:eastAsia="Times New Roman"/>
          <w:color w:val="000000"/>
        </w:rPr>
        <w:t>2</w:t>
      </w:r>
      <w:r w:rsidR="00F726DF" w:rsidRPr="007B6C3C">
        <w:rPr>
          <w:rFonts w:eastAsia="Times New Roman"/>
          <w:color w:val="000000"/>
        </w:rPr>
        <w:t xml:space="preserve"> </w:t>
      </w:r>
      <w:r w:rsidR="006149AB">
        <w:rPr>
          <w:rFonts w:eastAsia="Times New Roman"/>
          <w:color w:val="000000"/>
        </w:rPr>
        <w:t xml:space="preserve">szt. </w:t>
      </w:r>
      <w:r w:rsidR="00F726DF" w:rsidRPr="007B6C3C">
        <w:rPr>
          <w:rFonts w:eastAsia="Times New Roman"/>
          <w:color w:val="000000"/>
        </w:rPr>
        <w:t>kontener</w:t>
      </w:r>
      <w:r w:rsidR="006149AB">
        <w:rPr>
          <w:rFonts w:eastAsia="Times New Roman"/>
          <w:color w:val="000000"/>
        </w:rPr>
        <w:t>ów</w:t>
      </w:r>
      <w:r w:rsidR="007D6A8C" w:rsidRPr="007B6C3C">
        <w:rPr>
          <w:rFonts w:eastAsia="Times New Roman"/>
          <w:color w:val="000000"/>
        </w:rPr>
        <w:t xml:space="preserve"> o pojemności 1</w:t>
      </w:r>
      <w:r>
        <w:rPr>
          <w:rFonts w:eastAsia="Times New Roman"/>
          <w:color w:val="000000"/>
        </w:rPr>
        <w:t>5</w:t>
      </w:r>
      <w:r w:rsidR="00F726DF" w:rsidRPr="007B6C3C">
        <w:rPr>
          <w:rFonts w:eastAsia="Times New Roman"/>
          <w:color w:val="000000"/>
        </w:rPr>
        <w:t>m</w:t>
      </w:r>
      <w:r w:rsidR="00F726DF" w:rsidRPr="007B6C3C">
        <w:rPr>
          <w:rFonts w:eastAsia="Times New Roman"/>
          <w:color w:val="000000"/>
          <w:vertAlign w:val="superscript"/>
        </w:rPr>
        <w:t>3</w:t>
      </w:r>
      <w:r w:rsidR="00F726DF" w:rsidRPr="007B6C3C">
        <w:rPr>
          <w:rFonts w:eastAsia="Times New Roman"/>
          <w:color w:val="000000"/>
        </w:rPr>
        <w:t xml:space="preserve"> –</w:t>
      </w:r>
      <w:r w:rsidR="00F559D5" w:rsidRPr="007B6C3C">
        <w:rPr>
          <w:rFonts w:eastAsia="Times New Roman"/>
          <w:color w:val="000000"/>
        </w:rPr>
        <w:t xml:space="preserve"> </w:t>
      </w:r>
      <w:r>
        <w:rPr>
          <w:rFonts w:eastAsia="Times New Roman"/>
          <w:color w:val="000000"/>
          <w:lang w:eastAsia="pl-PL"/>
        </w:rPr>
        <w:t>przykryty/zamykany</w:t>
      </w:r>
      <w:r w:rsidR="00F726DF" w:rsidRPr="007B6C3C">
        <w:rPr>
          <w:rFonts w:eastAsia="Times New Roman"/>
          <w:color w:val="000000"/>
          <w:lang w:eastAsia="pl-PL"/>
        </w:rPr>
        <w:t xml:space="preserve">; dno wykonane z blachy o grubości min. </w:t>
      </w:r>
      <w:r w:rsidR="0045544E" w:rsidRPr="007B6C3C">
        <w:rPr>
          <w:rFonts w:eastAsia="Times New Roman"/>
          <w:color w:val="000000"/>
          <w:lang w:eastAsia="pl-PL"/>
        </w:rPr>
        <w:t>5</w:t>
      </w:r>
      <w:r w:rsidR="00F726DF" w:rsidRPr="007B6C3C">
        <w:rPr>
          <w:rFonts w:eastAsia="Times New Roman"/>
          <w:color w:val="000000"/>
          <w:lang w:eastAsia="pl-PL"/>
        </w:rPr>
        <w:t xml:space="preserve">mm; boki wykonane z blachy o grubości min. 3mm; </w:t>
      </w:r>
      <w:r w:rsidR="007C1641" w:rsidRPr="007B6C3C">
        <w:rPr>
          <w:rFonts w:eastAsia="Times New Roman"/>
          <w:color w:val="000000"/>
        </w:rPr>
        <w:t>zabezpieczenie antykorozyjnie przez malowanie farbą -podkładową i nawierzchniową, wzmocnienia konstrukcyjne z profili C80x40</w:t>
      </w:r>
      <w:r w:rsidR="00677232" w:rsidRPr="007B6C3C">
        <w:rPr>
          <w:rFonts w:eastAsia="Times New Roman"/>
          <w:color w:val="000000"/>
          <w:lang w:eastAsia="pl-PL"/>
        </w:rPr>
        <w:t xml:space="preserve">, </w:t>
      </w:r>
      <w:r w:rsidR="00F726DF" w:rsidRPr="007B6C3C">
        <w:rPr>
          <w:rFonts w:eastAsia="Times New Roman"/>
          <w:color w:val="000000"/>
          <w:lang w:eastAsia="pl-PL"/>
        </w:rPr>
        <w:t xml:space="preserve">łączenie dna i ściany pod kątem 90 stopni; drzwi dwuskrzydłowe lub klapa z tyłu kontenera; spoiny ciągłe; </w:t>
      </w:r>
      <w:r w:rsidR="00445974" w:rsidRPr="007B6C3C">
        <w:rPr>
          <w:rFonts w:eastAsia="Times New Roman"/>
          <w:color w:val="000000"/>
          <w:lang w:eastAsia="pl-PL"/>
        </w:rPr>
        <w:t>z zaczepami</w:t>
      </w:r>
      <w:r w:rsidR="00445974" w:rsidRPr="007B6C3C">
        <w:rPr>
          <w:rFonts w:eastAsia="Times New Roman"/>
          <w:color w:val="000000"/>
        </w:rPr>
        <w:t xml:space="preserve"> przystosowanymi do transportu samochodowego bramowcem i</w:t>
      </w:r>
      <w:r w:rsidR="006149AB">
        <w:rPr>
          <w:rFonts w:eastAsia="Times New Roman"/>
          <w:color w:val="000000"/>
        </w:rPr>
        <w:t> </w:t>
      </w:r>
      <w:r w:rsidR="00445974" w:rsidRPr="007B6C3C">
        <w:rPr>
          <w:rFonts w:eastAsia="Times New Roman"/>
          <w:color w:val="000000"/>
        </w:rPr>
        <w:t>hakowcem</w:t>
      </w:r>
      <w:r w:rsidR="00EF6235" w:rsidRPr="007B6C3C">
        <w:rPr>
          <w:rFonts w:eastAsia="Times New Roman"/>
          <w:color w:val="000000"/>
        </w:rPr>
        <w:t>,</w:t>
      </w:r>
      <w:r w:rsidR="00445974" w:rsidRPr="007B6C3C">
        <w:rPr>
          <w:rFonts w:eastAsia="Times New Roman"/>
          <w:color w:val="000000"/>
        </w:rPr>
        <w:t xml:space="preserve"> </w:t>
      </w:r>
      <w:r w:rsidR="00EF6235" w:rsidRPr="007B6C3C">
        <w:rPr>
          <w:rFonts w:eastAsia="Times New Roman"/>
          <w:color w:val="000000"/>
          <w:lang w:eastAsia="pl-PL"/>
        </w:rPr>
        <w:t>preferowany hakowy system załadunku 1200mm</w:t>
      </w:r>
      <w:r w:rsidR="00F726DF" w:rsidRPr="007B6C3C">
        <w:rPr>
          <w:rFonts w:eastAsia="Times New Roman"/>
          <w:color w:val="000000"/>
          <w:lang w:eastAsia="pl-PL"/>
        </w:rPr>
        <w:t>; kolor kontenera do uzgodnienia z Zamawiającym</w:t>
      </w:r>
    </w:p>
    <w:p w14:paraId="4468B5F0" w14:textId="77777777" w:rsidR="00F726DF" w:rsidRPr="004D48F8" w:rsidRDefault="001165B4">
      <w:pPr>
        <w:numPr>
          <w:ilvl w:val="0"/>
          <w:numId w:val="15"/>
        </w:numPr>
        <w:tabs>
          <w:tab w:val="left" w:pos="284"/>
        </w:tabs>
        <w:spacing w:before="120" w:after="120" w:line="259" w:lineRule="auto"/>
        <w:jc w:val="both"/>
        <w:rPr>
          <w:rFonts w:eastAsia="Times New Roman"/>
          <w:color w:val="000000"/>
        </w:rPr>
      </w:pPr>
      <w:r>
        <w:rPr>
          <w:rFonts w:eastAsia="Times New Roman"/>
          <w:color w:val="000000"/>
        </w:rPr>
        <w:t>10</w:t>
      </w:r>
      <w:r w:rsidR="007D6A8C">
        <w:rPr>
          <w:rFonts w:eastAsia="Times New Roman"/>
          <w:color w:val="000000"/>
        </w:rPr>
        <w:t xml:space="preserve"> kontener</w:t>
      </w:r>
      <w:r>
        <w:rPr>
          <w:rFonts w:eastAsia="Times New Roman"/>
          <w:color w:val="000000"/>
        </w:rPr>
        <w:t>ów</w:t>
      </w:r>
      <w:r w:rsidR="007D6A8C">
        <w:rPr>
          <w:rFonts w:eastAsia="Times New Roman"/>
          <w:color w:val="000000"/>
        </w:rPr>
        <w:t xml:space="preserve"> o pojemności </w:t>
      </w:r>
      <w:r>
        <w:rPr>
          <w:rFonts w:eastAsia="Times New Roman"/>
          <w:color w:val="000000"/>
        </w:rPr>
        <w:t xml:space="preserve">5 </w:t>
      </w:r>
      <w:r w:rsidR="00F726DF" w:rsidRPr="004D48F8">
        <w:rPr>
          <w:rFonts w:eastAsia="Times New Roman"/>
          <w:color w:val="000000"/>
        </w:rPr>
        <w:t>m</w:t>
      </w:r>
      <w:r w:rsidR="00F726DF" w:rsidRPr="004D48F8">
        <w:rPr>
          <w:rFonts w:eastAsia="Times New Roman"/>
          <w:color w:val="000000"/>
          <w:vertAlign w:val="superscript"/>
        </w:rPr>
        <w:t>3</w:t>
      </w:r>
      <w:r w:rsidR="00F726DF" w:rsidRPr="004D48F8">
        <w:rPr>
          <w:rFonts w:eastAsia="Times New Roman"/>
          <w:color w:val="000000"/>
        </w:rPr>
        <w:t xml:space="preserve"> –</w:t>
      </w:r>
      <w:r w:rsidR="000C451A">
        <w:rPr>
          <w:rFonts w:eastAsia="Times New Roman"/>
          <w:color w:val="000000"/>
          <w:lang w:eastAsia="pl-PL"/>
        </w:rPr>
        <w:t xml:space="preserve"> otwarty typu mulda</w:t>
      </w:r>
      <w:r w:rsidR="00F726DF" w:rsidRPr="004D48F8">
        <w:rPr>
          <w:rFonts w:eastAsia="Times New Roman"/>
          <w:color w:val="000000"/>
          <w:lang w:eastAsia="pl-PL"/>
        </w:rPr>
        <w:t xml:space="preserve">; </w:t>
      </w:r>
      <w:r w:rsidR="000C451A" w:rsidRPr="00C14DAC">
        <w:rPr>
          <w:rFonts w:eastAsia="Times New Roman"/>
          <w:color w:val="000000"/>
          <w:lang w:eastAsia="pl-PL"/>
        </w:rPr>
        <w:t xml:space="preserve">dno wykonane z blachy o grubości min. </w:t>
      </w:r>
      <w:r w:rsidR="000C451A">
        <w:rPr>
          <w:rFonts w:eastAsia="Times New Roman"/>
          <w:color w:val="000000"/>
          <w:lang w:eastAsia="pl-PL"/>
        </w:rPr>
        <w:t>5</w:t>
      </w:r>
      <w:r w:rsidR="000C451A" w:rsidRPr="00C14DAC">
        <w:rPr>
          <w:rFonts w:eastAsia="Times New Roman"/>
          <w:color w:val="000000"/>
          <w:lang w:eastAsia="pl-PL"/>
        </w:rPr>
        <w:t xml:space="preserve">mm; boki wykonane z blachy o grubości min. </w:t>
      </w:r>
      <w:r w:rsidR="000C451A">
        <w:rPr>
          <w:rFonts w:eastAsia="Times New Roman"/>
          <w:color w:val="000000"/>
          <w:lang w:eastAsia="pl-PL"/>
        </w:rPr>
        <w:t>3</w:t>
      </w:r>
      <w:r w:rsidR="000C451A" w:rsidRPr="00C14DAC">
        <w:rPr>
          <w:rFonts w:eastAsia="Times New Roman"/>
          <w:color w:val="000000"/>
          <w:lang w:eastAsia="pl-PL"/>
        </w:rPr>
        <w:t>mm</w:t>
      </w:r>
      <w:r w:rsidR="00F726DF" w:rsidRPr="004D48F8">
        <w:rPr>
          <w:rFonts w:eastAsia="Times New Roman"/>
          <w:color w:val="000000"/>
          <w:lang w:eastAsia="pl-PL"/>
        </w:rPr>
        <w:t xml:space="preserve">; </w:t>
      </w:r>
      <w:r w:rsidR="00EF6235" w:rsidRPr="00677232">
        <w:rPr>
          <w:rFonts w:eastAsia="Times New Roman"/>
          <w:color w:val="000000"/>
        </w:rPr>
        <w:t>zabezpieczenie antykorozyjnie przez malowanie farbą -podkładową i nawierzchniową</w:t>
      </w:r>
      <w:r w:rsidR="00EF6235">
        <w:rPr>
          <w:rFonts w:eastAsia="Times New Roman"/>
          <w:color w:val="000000"/>
        </w:rPr>
        <w:t xml:space="preserve">, wzmocnienia konstrukcyjne z profili </w:t>
      </w:r>
      <w:r w:rsidR="00EF6235" w:rsidRPr="00677232">
        <w:rPr>
          <w:rFonts w:eastAsia="Times New Roman"/>
          <w:color w:val="000000"/>
        </w:rPr>
        <w:t>C80x40</w:t>
      </w:r>
      <w:r w:rsidR="00EF6235">
        <w:rPr>
          <w:rFonts w:eastAsia="Times New Roman"/>
          <w:color w:val="000000"/>
        </w:rPr>
        <w:t xml:space="preserve">; </w:t>
      </w:r>
      <w:r w:rsidR="00F726DF" w:rsidRPr="004D48F8">
        <w:rPr>
          <w:rFonts w:eastAsia="Times New Roman"/>
          <w:color w:val="000000"/>
          <w:lang w:eastAsia="pl-PL"/>
        </w:rPr>
        <w:lastRenderedPageBreak/>
        <w:t>spoiny ciągłe; preferowany hakowy system załadunku 1200mm; kolor kontenera do uzgodnienia z Zamawiającym</w:t>
      </w:r>
      <w:r w:rsidR="00062473">
        <w:rPr>
          <w:rFonts w:eastAsia="Times New Roman"/>
          <w:color w:val="000000"/>
          <w:lang w:eastAsia="pl-PL"/>
        </w:rPr>
        <w:t>,</w:t>
      </w:r>
    </w:p>
    <w:p w14:paraId="0018A42A" w14:textId="77777777" w:rsidR="001165B4" w:rsidRDefault="001165B4">
      <w:pPr>
        <w:widowControl/>
        <w:numPr>
          <w:ilvl w:val="0"/>
          <w:numId w:val="20"/>
        </w:numPr>
        <w:shd w:val="clear" w:color="auto" w:fill="FFFFFF"/>
        <w:suppressAutoHyphens w:val="0"/>
        <w:spacing w:before="100" w:beforeAutospacing="1" w:after="100" w:afterAutospacing="1" w:line="240" w:lineRule="auto"/>
        <w:textAlignment w:val="auto"/>
        <w:rPr>
          <w:rFonts w:eastAsia="Times New Roman"/>
          <w:color w:val="000000"/>
          <w:lang w:eastAsia="pl-PL"/>
        </w:rPr>
      </w:pPr>
      <w:r>
        <w:rPr>
          <w:rFonts w:eastAsia="Times New Roman"/>
          <w:color w:val="000000"/>
          <w:lang w:eastAsia="pl-PL"/>
        </w:rPr>
        <w:t xml:space="preserve">4 </w:t>
      </w:r>
      <w:r w:rsidR="006149AB">
        <w:rPr>
          <w:rFonts w:eastAsia="Times New Roman"/>
          <w:color w:val="000000"/>
          <w:lang w:eastAsia="pl-PL"/>
        </w:rPr>
        <w:t xml:space="preserve">szt. </w:t>
      </w:r>
      <w:r>
        <w:rPr>
          <w:rFonts w:eastAsia="Times New Roman"/>
          <w:color w:val="000000"/>
          <w:lang w:eastAsia="pl-PL"/>
        </w:rPr>
        <w:t>ko</w:t>
      </w:r>
      <w:r w:rsidRPr="001165B4">
        <w:rPr>
          <w:rFonts w:eastAsia="Times New Roman"/>
          <w:color w:val="000000"/>
          <w:lang w:eastAsia="pl-PL"/>
        </w:rPr>
        <w:t>ntenerów samowyładowczych</w:t>
      </w:r>
      <w:r>
        <w:rPr>
          <w:rFonts w:eastAsia="Times New Roman"/>
          <w:color w:val="000000"/>
          <w:lang w:eastAsia="pl-PL"/>
        </w:rPr>
        <w:t xml:space="preserve"> o pojemności 1,5 m</w:t>
      </w:r>
      <w:r w:rsidRPr="006149AB">
        <w:rPr>
          <w:rFonts w:eastAsia="Times New Roman"/>
          <w:color w:val="000000"/>
          <w:vertAlign w:val="superscript"/>
          <w:lang w:eastAsia="pl-PL"/>
        </w:rPr>
        <w:t>3</w:t>
      </w:r>
      <w:r w:rsidRPr="001165B4">
        <w:rPr>
          <w:rFonts w:eastAsia="Times New Roman"/>
          <w:color w:val="000000"/>
          <w:lang w:eastAsia="pl-PL"/>
        </w:rPr>
        <w:t xml:space="preserve"> (typu koleba)</w:t>
      </w:r>
      <w:r w:rsidR="00062473">
        <w:rPr>
          <w:rFonts w:eastAsia="Times New Roman"/>
          <w:color w:val="000000"/>
          <w:lang w:eastAsia="pl-PL"/>
        </w:rPr>
        <w:t xml:space="preserve">, </w:t>
      </w:r>
    </w:p>
    <w:p w14:paraId="4C5E88EB" w14:textId="77777777" w:rsidR="00F726DF" w:rsidRPr="00A96058" w:rsidRDefault="00062473">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2</w:t>
      </w:r>
      <w:r w:rsidR="00F726DF" w:rsidRPr="00A96058">
        <w:rPr>
          <w:rFonts w:ascii="Calibri" w:eastAsia="Times New Roman" w:hAnsi="Calibri" w:cs="Calibri"/>
          <w:color w:val="000000"/>
          <w:sz w:val="22"/>
          <w:szCs w:val="22"/>
          <w:lang w:eastAsia="pl-PL"/>
        </w:rPr>
        <w:t> </w:t>
      </w:r>
      <w:r w:rsidR="006149AB">
        <w:rPr>
          <w:rFonts w:ascii="Calibri" w:eastAsia="Times New Roman" w:hAnsi="Calibri" w:cs="Calibri"/>
          <w:color w:val="000000"/>
          <w:sz w:val="22"/>
          <w:szCs w:val="22"/>
          <w:lang w:eastAsia="pl-PL"/>
        </w:rPr>
        <w:t xml:space="preserve">szt. </w:t>
      </w:r>
      <w:r w:rsidR="00F726DF" w:rsidRPr="00A96058">
        <w:rPr>
          <w:rFonts w:ascii="Calibri" w:eastAsia="Times New Roman" w:hAnsi="Calibri" w:cs="Calibri"/>
          <w:color w:val="000000"/>
          <w:sz w:val="22"/>
          <w:szCs w:val="22"/>
          <w:lang w:eastAsia="pl-PL"/>
        </w:rPr>
        <w:t>pojemnik</w:t>
      </w:r>
      <w:r w:rsidR="006149AB">
        <w:rPr>
          <w:rFonts w:ascii="Calibri" w:eastAsia="Times New Roman" w:hAnsi="Calibri" w:cs="Calibri"/>
          <w:color w:val="000000"/>
          <w:sz w:val="22"/>
          <w:szCs w:val="22"/>
          <w:lang w:eastAsia="pl-PL"/>
        </w:rPr>
        <w:t>ów</w:t>
      </w:r>
      <w:r w:rsidR="00F726DF">
        <w:rPr>
          <w:rFonts w:ascii="Calibri" w:eastAsia="Times New Roman" w:hAnsi="Calibri" w:cs="Calibri"/>
          <w:color w:val="000000"/>
          <w:sz w:val="22"/>
          <w:szCs w:val="22"/>
          <w:lang w:eastAsia="pl-PL"/>
        </w:rPr>
        <w:t xml:space="preserve"> o </w:t>
      </w:r>
      <w:r w:rsidR="00F726DF" w:rsidRPr="00A96058">
        <w:rPr>
          <w:rFonts w:ascii="Calibri" w:eastAsia="Times New Roman" w:hAnsi="Calibri" w:cs="Calibri"/>
          <w:color w:val="000000"/>
          <w:sz w:val="22"/>
          <w:szCs w:val="22"/>
          <w:lang w:eastAsia="pl-PL"/>
        </w:rPr>
        <w:t>pojemności 1,1m</w:t>
      </w:r>
      <w:r w:rsidR="00F726DF" w:rsidRPr="007D6A8C">
        <w:rPr>
          <w:rFonts w:ascii="Calibri" w:eastAsia="Times New Roman" w:hAnsi="Calibri" w:cs="Calibri"/>
          <w:color w:val="000000"/>
          <w:sz w:val="22"/>
          <w:szCs w:val="22"/>
          <w:vertAlign w:val="superscript"/>
          <w:lang w:eastAsia="pl-PL"/>
        </w:rPr>
        <w:t>3</w:t>
      </w:r>
      <w:r w:rsidR="00F726DF" w:rsidRPr="00A96058">
        <w:rPr>
          <w:rFonts w:ascii="Calibri" w:eastAsia="Times New Roman" w:hAnsi="Calibri" w:cs="Calibri"/>
          <w:color w:val="000000"/>
          <w:sz w:val="22"/>
          <w:szCs w:val="22"/>
          <w:lang w:eastAsia="pl-PL"/>
        </w:rPr>
        <w:t xml:space="preserve"> –</w:t>
      </w:r>
      <w:r w:rsidR="00F726DF">
        <w:rPr>
          <w:rFonts w:ascii="Calibri" w:eastAsia="Times New Roman" w:hAnsi="Calibri" w:cs="Calibri"/>
          <w:color w:val="000000"/>
          <w:sz w:val="22"/>
          <w:szCs w:val="22"/>
          <w:lang w:eastAsia="pl-PL"/>
        </w:rPr>
        <w:t xml:space="preserve"> z </w:t>
      </w:r>
      <w:r w:rsidR="00F726DF" w:rsidRPr="00A96058">
        <w:rPr>
          <w:rFonts w:ascii="Calibri" w:eastAsia="Times New Roman" w:hAnsi="Calibri" w:cs="Calibri"/>
          <w:color w:val="000000"/>
          <w:sz w:val="22"/>
          <w:szCs w:val="22"/>
          <w:lang w:eastAsia="pl-PL"/>
        </w:rPr>
        <w:t>tworzywa sztucznego, zamykanych -</w:t>
      </w:r>
      <w:r w:rsidR="00F726DF">
        <w:rPr>
          <w:rFonts w:ascii="Calibri" w:eastAsia="Times New Roman" w:hAnsi="Calibri" w:cs="Calibri"/>
          <w:color w:val="000000"/>
          <w:sz w:val="22"/>
          <w:szCs w:val="22"/>
          <w:lang w:eastAsia="pl-PL"/>
        </w:rPr>
        <w:t xml:space="preserve"> z </w:t>
      </w:r>
      <w:r w:rsidR="00F726DF" w:rsidRPr="00A96058">
        <w:rPr>
          <w:rFonts w:ascii="Calibri" w:eastAsia="Times New Roman" w:hAnsi="Calibri" w:cs="Calibri"/>
          <w:color w:val="000000"/>
          <w:sz w:val="22"/>
          <w:szCs w:val="22"/>
          <w:lang w:eastAsia="pl-PL"/>
        </w:rPr>
        <w:t xml:space="preserve">klapą; materiał: HDPE, odporny na promieniowanie UV; </w:t>
      </w:r>
      <w:r w:rsidR="00F726DF" w:rsidRPr="00A7319F">
        <w:rPr>
          <w:rFonts w:ascii="Calibri" w:eastAsia="Times New Roman" w:hAnsi="Calibri" w:cs="Calibri"/>
          <w:color w:val="000000"/>
          <w:sz w:val="22"/>
          <w:szCs w:val="22"/>
          <w:lang w:eastAsia="pl-PL"/>
        </w:rPr>
        <w:t xml:space="preserve">koła: </w:t>
      </w:r>
      <w:r w:rsidR="00F726DF">
        <w:rPr>
          <w:rFonts w:ascii="Calibri" w:eastAsia="Times New Roman" w:hAnsi="Calibri" w:cs="Calibri"/>
          <w:color w:val="000000"/>
          <w:sz w:val="22"/>
          <w:szCs w:val="22"/>
          <w:lang w:eastAsia="pl-PL"/>
        </w:rPr>
        <w:t>4 szt.,</w:t>
      </w:r>
      <w:r w:rsidR="00F726DF" w:rsidRPr="00A7319F">
        <w:rPr>
          <w:rFonts w:ascii="Calibri" w:eastAsia="Times New Roman" w:hAnsi="Calibri" w:cs="Calibri"/>
          <w:color w:val="000000"/>
          <w:sz w:val="22"/>
          <w:szCs w:val="22"/>
          <w:lang w:eastAsia="pl-PL"/>
        </w:rPr>
        <w:t xml:space="preserve"> </w:t>
      </w:r>
      <w:r w:rsidR="00F726DF" w:rsidRPr="00A96058">
        <w:rPr>
          <w:rFonts w:ascii="Calibri" w:eastAsia="Times New Roman" w:hAnsi="Calibri" w:cs="Calibri"/>
          <w:color w:val="000000"/>
          <w:sz w:val="22"/>
          <w:szCs w:val="22"/>
          <w:lang w:eastAsia="pl-PL"/>
        </w:rPr>
        <w:t>ogumione, Ø 200mm, 2</w:t>
      </w:r>
      <w:r w:rsidR="00F726DF">
        <w:rPr>
          <w:rFonts w:ascii="Calibri" w:eastAsia="Times New Roman" w:hAnsi="Calibri" w:cs="Calibri"/>
          <w:color w:val="000000"/>
          <w:sz w:val="22"/>
          <w:szCs w:val="22"/>
          <w:lang w:eastAsia="pl-PL"/>
        </w:rPr>
        <w:t xml:space="preserve"> z </w:t>
      </w:r>
      <w:r w:rsidR="00F726DF" w:rsidRPr="00A96058">
        <w:rPr>
          <w:rFonts w:ascii="Calibri" w:eastAsia="Times New Roman" w:hAnsi="Calibri" w:cs="Calibri"/>
          <w:color w:val="000000"/>
          <w:sz w:val="22"/>
          <w:szCs w:val="22"/>
          <w:lang w:eastAsia="pl-PL"/>
        </w:rPr>
        <w:t>hamulcem, ładowność min. 400kg; kolorystykę oraz sposób oznakowania pojemników Wykonawca uzgodni</w:t>
      </w:r>
      <w:r w:rsidR="00F726DF">
        <w:rPr>
          <w:rFonts w:ascii="Calibri" w:eastAsia="Times New Roman" w:hAnsi="Calibri" w:cs="Calibri"/>
          <w:color w:val="000000"/>
          <w:sz w:val="22"/>
          <w:szCs w:val="22"/>
          <w:lang w:eastAsia="pl-PL"/>
        </w:rPr>
        <w:t xml:space="preserve"> z </w:t>
      </w:r>
      <w:r w:rsidR="00F726DF" w:rsidRPr="00A96058">
        <w:rPr>
          <w:rFonts w:ascii="Calibri" w:eastAsia="Times New Roman" w:hAnsi="Calibri" w:cs="Calibri"/>
          <w:color w:val="000000"/>
          <w:sz w:val="22"/>
          <w:szCs w:val="22"/>
          <w:lang w:eastAsia="pl-PL"/>
        </w:rPr>
        <w:t>Zamawiającym</w:t>
      </w:r>
      <w:r w:rsidR="00496A46">
        <w:rPr>
          <w:rFonts w:ascii="Calibri" w:eastAsia="Times New Roman" w:hAnsi="Calibri" w:cs="Calibri"/>
          <w:color w:val="000000"/>
          <w:sz w:val="22"/>
          <w:szCs w:val="22"/>
          <w:lang w:eastAsia="pl-PL"/>
        </w:rPr>
        <w:t xml:space="preserve">; </w:t>
      </w:r>
    </w:p>
    <w:p w14:paraId="61B778E9" w14:textId="77777777" w:rsidR="001B327B" w:rsidRPr="001B327B" w:rsidRDefault="001B327B">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1B327B">
        <w:rPr>
          <w:rFonts w:ascii="Calibri" w:eastAsia="Times New Roman" w:hAnsi="Calibri" w:cs="Calibri"/>
          <w:color w:val="000000"/>
          <w:sz w:val="22"/>
          <w:szCs w:val="22"/>
          <w:lang w:eastAsia="pl-PL"/>
        </w:rPr>
        <w:t>2 </w:t>
      </w:r>
      <w:r w:rsidR="006149AB">
        <w:rPr>
          <w:rFonts w:ascii="Calibri" w:eastAsia="Times New Roman" w:hAnsi="Calibri" w:cs="Calibri"/>
          <w:color w:val="000000"/>
          <w:sz w:val="22"/>
          <w:szCs w:val="22"/>
          <w:lang w:eastAsia="pl-PL"/>
        </w:rPr>
        <w:t xml:space="preserve">szt. </w:t>
      </w:r>
      <w:r w:rsidRPr="001B327B">
        <w:rPr>
          <w:rFonts w:ascii="Calibri" w:eastAsia="Times New Roman" w:hAnsi="Calibri" w:cs="Calibri"/>
          <w:color w:val="000000"/>
          <w:sz w:val="22"/>
          <w:szCs w:val="22"/>
          <w:lang w:eastAsia="pl-PL"/>
        </w:rPr>
        <w:t>pojemnik</w:t>
      </w:r>
      <w:r w:rsidR="006149AB">
        <w:rPr>
          <w:rFonts w:ascii="Calibri" w:eastAsia="Times New Roman" w:hAnsi="Calibri" w:cs="Calibri"/>
          <w:color w:val="000000"/>
          <w:sz w:val="22"/>
          <w:szCs w:val="22"/>
          <w:lang w:eastAsia="pl-PL"/>
        </w:rPr>
        <w:t>ów</w:t>
      </w:r>
      <w:r w:rsidRPr="001B327B">
        <w:rPr>
          <w:rFonts w:ascii="Calibri" w:eastAsia="Times New Roman" w:hAnsi="Calibri" w:cs="Calibri"/>
          <w:color w:val="000000"/>
          <w:sz w:val="22"/>
          <w:szCs w:val="22"/>
          <w:lang w:eastAsia="pl-PL"/>
        </w:rPr>
        <w:t xml:space="preserve"> o pojemności 660 l z tworzywa sztucznego, zamykane - z klapą; materiał: HDPE, odporny na promieniowanie UV; koła: 4 szt., ogumione, Ø 200mm, 2 z hamulcem, ładowność min. 400kg; kolorystykę oraz sposób oznakowania pojemników Wykonawca uzgodni z Zamawiającym;</w:t>
      </w:r>
    </w:p>
    <w:p w14:paraId="56A66C71" w14:textId="77777777" w:rsidR="00F726DF" w:rsidRPr="00A96058" w:rsidRDefault="001B327B">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1</w:t>
      </w:r>
      <w:r w:rsidR="006149AB">
        <w:rPr>
          <w:rFonts w:ascii="Calibri" w:eastAsia="Times New Roman" w:hAnsi="Calibri" w:cs="Calibri"/>
          <w:color w:val="000000"/>
          <w:sz w:val="22"/>
          <w:szCs w:val="22"/>
          <w:lang w:eastAsia="pl-PL"/>
        </w:rPr>
        <w:t xml:space="preserve"> szt.</w:t>
      </w:r>
      <w:r w:rsidR="00F726DF" w:rsidRPr="00A96058">
        <w:rPr>
          <w:rFonts w:ascii="Calibri" w:eastAsia="Times New Roman" w:hAnsi="Calibri" w:cs="Calibri"/>
          <w:color w:val="000000"/>
          <w:sz w:val="22"/>
          <w:szCs w:val="22"/>
          <w:lang w:eastAsia="pl-PL"/>
        </w:rPr>
        <w:t> pojemnik</w:t>
      </w:r>
      <w:r w:rsidR="006149AB">
        <w:rPr>
          <w:rFonts w:ascii="Calibri" w:eastAsia="Times New Roman" w:hAnsi="Calibri" w:cs="Calibri"/>
          <w:color w:val="000000"/>
          <w:sz w:val="22"/>
          <w:szCs w:val="22"/>
          <w:lang w:eastAsia="pl-PL"/>
        </w:rPr>
        <w:t>a</w:t>
      </w:r>
      <w:r w:rsidR="00F726DF">
        <w:rPr>
          <w:rFonts w:ascii="Calibri" w:eastAsia="Times New Roman" w:hAnsi="Calibri" w:cs="Calibri"/>
          <w:color w:val="000000"/>
          <w:sz w:val="22"/>
          <w:szCs w:val="22"/>
          <w:lang w:eastAsia="pl-PL"/>
        </w:rPr>
        <w:t xml:space="preserve"> o </w:t>
      </w:r>
      <w:r w:rsidR="00F726DF" w:rsidRPr="00A96058">
        <w:rPr>
          <w:rFonts w:ascii="Calibri" w:eastAsia="Times New Roman" w:hAnsi="Calibri" w:cs="Calibri"/>
          <w:color w:val="000000"/>
          <w:sz w:val="22"/>
          <w:szCs w:val="22"/>
          <w:lang w:eastAsia="pl-PL"/>
        </w:rPr>
        <w:t>pojemności 240</w:t>
      </w:r>
      <w:r>
        <w:rPr>
          <w:rFonts w:ascii="Calibri" w:eastAsia="Times New Roman" w:hAnsi="Calibri" w:cs="Calibri"/>
          <w:color w:val="000000"/>
          <w:sz w:val="22"/>
          <w:szCs w:val="22"/>
          <w:lang w:eastAsia="pl-PL"/>
        </w:rPr>
        <w:t xml:space="preserve"> </w:t>
      </w:r>
      <w:r w:rsidR="00F726DF" w:rsidRPr="00A96058">
        <w:rPr>
          <w:rFonts w:ascii="Calibri" w:eastAsia="Times New Roman" w:hAnsi="Calibri" w:cs="Calibri"/>
          <w:color w:val="000000"/>
          <w:sz w:val="22"/>
          <w:szCs w:val="22"/>
          <w:lang w:eastAsia="pl-PL"/>
        </w:rPr>
        <w:t>l</w:t>
      </w:r>
      <w:r w:rsidR="00F726DF">
        <w:rPr>
          <w:rFonts w:ascii="Calibri" w:eastAsia="Times New Roman" w:hAnsi="Calibri" w:cs="Calibri"/>
          <w:color w:val="000000"/>
          <w:sz w:val="22"/>
          <w:szCs w:val="22"/>
          <w:lang w:eastAsia="pl-PL"/>
        </w:rPr>
        <w:t xml:space="preserve"> z </w:t>
      </w:r>
      <w:r w:rsidR="00F726DF" w:rsidRPr="00A96058">
        <w:rPr>
          <w:rFonts w:ascii="Calibri" w:eastAsia="Times New Roman" w:hAnsi="Calibri" w:cs="Calibri"/>
          <w:color w:val="000000"/>
          <w:sz w:val="22"/>
          <w:szCs w:val="22"/>
          <w:lang w:eastAsia="pl-PL"/>
        </w:rPr>
        <w:t xml:space="preserve">tworzywa sztucznego, </w:t>
      </w:r>
      <w:r w:rsidR="00F726DF" w:rsidRPr="00A7319F">
        <w:rPr>
          <w:rFonts w:ascii="Calibri" w:eastAsia="Times New Roman" w:hAnsi="Calibri" w:cs="Calibri"/>
          <w:color w:val="000000"/>
          <w:sz w:val="22"/>
          <w:szCs w:val="22"/>
          <w:lang w:eastAsia="pl-PL"/>
        </w:rPr>
        <w:t>zamykan</w:t>
      </w:r>
      <w:r w:rsidR="00F726DF">
        <w:rPr>
          <w:rFonts w:ascii="Calibri" w:eastAsia="Times New Roman" w:hAnsi="Calibri" w:cs="Calibri"/>
          <w:color w:val="000000"/>
          <w:sz w:val="22"/>
          <w:szCs w:val="22"/>
          <w:lang w:eastAsia="pl-PL"/>
        </w:rPr>
        <w:t>e - z </w:t>
      </w:r>
      <w:r w:rsidR="00F726DF" w:rsidRPr="00A7319F">
        <w:rPr>
          <w:rFonts w:ascii="Calibri" w:eastAsia="Times New Roman" w:hAnsi="Calibri" w:cs="Calibri"/>
          <w:color w:val="000000"/>
          <w:sz w:val="22"/>
          <w:szCs w:val="22"/>
          <w:lang w:eastAsia="pl-PL"/>
        </w:rPr>
        <w:t>klapą; materiał: HDPE, odporny na promieniowanie UV</w:t>
      </w:r>
      <w:r w:rsidR="00F726DF">
        <w:rPr>
          <w:rFonts w:ascii="Calibri" w:eastAsia="Times New Roman" w:hAnsi="Calibri" w:cs="Calibri"/>
          <w:color w:val="000000"/>
          <w:sz w:val="22"/>
          <w:szCs w:val="22"/>
          <w:lang w:eastAsia="pl-PL"/>
        </w:rPr>
        <w:t>;</w:t>
      </w:r>
      <w:r w:rsidR="00F726DF" w:rsidRPr="00A7319F">
        <w:rPr>
          <w:rFonts w:ascii="Calibri" w:eastAsia="Times New Roman" w:hAnsi="Calibri" w:cs="Calibri"/>
          <w:color w:val="000000"/>
          <w:sz w:val="22"/>
          <w:szCs w:val="22"/>
          <w:lang w:eastAsia="pl-PL"/>
        </w:rPr>
        <w:t xml:space="preserve"> koła: 2</w:t>
      </w:r>
      <w:r w:rsidR="00F726DF">
        <w:rPr>
          <w:rFonts w:ascii="Calibri" w:eastAsia="Times New Roman" w:hAnsi="Calibri" w:cs="Calibri"/>
          <w:color w:val="000000"/>
          <w:sz w:val="22"/>
          <w:szCs w:val="22"/>
          <w:lang w:eastAsia="pl-PL"/>
        </w:rPr>
        <w:t xml:space="preserve"> szt.,</w:t>
      </w:r>
      <w:r w:rsidR="00F726DF" w:rsidRPr="00A7319F">
        <w:rPr>
          <w:rFonts w:ascii="Calibri" w:eastAsia="Times New Roman" w:hAnsi="Calibri" w:cs="Calibri"/>
          <w:color w:val="000000"/>
          <w:sz w:val="22"/>
          <w:szCs w:val="22"/>
          <w:lang w:eastAsia="pl-PL"/>
        </w:rPr>
        <w:t xml:space="preserve"> ogumione; kolorystykę oraz sposób oznakowania pojemników Wykonawca uzgodni</w:t>
      </w:r>
      <w:r w:rsidR="00F726DF">
        <w:rPr>
          <w:rFonts w:ascii="Calibri" w:eastAsia="Times New Roman" w:hAnsi="Calibri" w:cs="Calibri"/>
          <w:color w:val="000000"/>
          <w:sz w:val="22"/>
          <w:szCs w:val="22"/>
          <w:lang w:eastAsia="pl-PL"/>
        </w:rPr>
        <w:t xml:space="preserve"> z </w:t>
      </w:r>
      <w:r w:rsidR="00F726DF" w:rsidRPr="00A7319F">
        <w:rPr>
          <w:rFonts w:ascii="Calibri" w:eastAsia="Times New Roman" w:hAnsi="Calibri" w:cs="Calibri"/>
          <w:color w:val="000000"/>
          <w:sz w:val="22"/>
          <w:szCs w:val="22"/>
          <w:lang w:eastAsia="pl-PL"/>
        </w:rPr>
        <w:t>Zamawiającym</w:t>
      </w:r>
      <w:r w:rsidR="00496A46">
        <w:rPr>
          <w:rFonts w:ascii="Calibri" w:eastAsia="Times New Roman" w:hAnsi="Calibri" w:cs="Calibri"/>
          <w:color w:val="000000"/>
          <w:sz w:val="22"/>
          <w:szCs w:val="22"/>
          <w:lang w:eastAsia="pl-PL"/>
        </w:rPr>
        <w:t xml:space="preserve">; </w:t>
      </w:r>
    </w:p>
    <w:p w14:paraId="499B172C" w14:textId="77777777" w:rsidR="00F726DF" w:rsidRDefault="001B327B">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2</w:t>
      </w:r>
      <w:r w:rsidR="006149AB">
        <w:rPr>
          <w:rFonts w:ascii="Calibri" w:eastAsia="Times New Roman" w:hAnsi="Calibri" w:cs="Calibri"/>
          <w:color w:val="000000"/>
          <w:sz w:val="22"/>
          <w:szCs w:val="22"/>
          <w:lang w:eastAsia="pl-PL"/>
        </w:rPr>
        <w:t xml:space="preserve"> szt. </w:t>
      </w:r>
      <w:r w:rsidR="00F726DF" w:rsidRPr="00A96058">
        <w:rPr>
          <w:rFonts w:ascii="Calibri" w:eastAsia="Times New Roman" w:hAnsi="Calibri" w:cs="Calibri"/>
          <w:color w:val="000000"/>
          <w:sz w:val="22"/>
          <w:szCs w:val="22"/>
          <w:lang w:eastAsia="pl-PL"/>
        </w:rPr>
        <w:t>pojemnik</w:t>
      </w:r>
      <w:r w:rsidR="006149AB">
        <w:rPr>
          <w:rFonts w:ascii="Calibri" w:eastAsia="Times New Roman" w:hAnsi="Calibri" w:cs="Calibri"/>
          <w:color w:val="000000"/>
          <w:sz w:val="22"/>
          <w:szCs w:val="22"/>
          <w:lang w:eastAsia="pl-PL"/>
        </w:rPr>
        <w:t>ów</w:t>
      </w:r>
      <w:r w:rsidR="00F726DF">
        <w:rPr>
          <w:rFonts w:ascii="Calibri" w:eastAsia="Times New Roman" w:hAnsi="Calibri" w:cs="Calibri"/>
          <w:color w:val="000000"/>
          <w:sz w:val="22"/>
          <w:szCs w:val="22"/>
          <w:lang w:eastAsia="pl-PL"/>
        </w:rPr>
        <w:t xml:space="preserve"> o </w:t>
      </w:r>
      <w:r w:rsidR="00F726DF" w:rsidRPr="00A96058">
        <w:rPr>
          <w:rFonts w:ascii="Calibri" w:eastAsia="Times New Roman" w:hAnsi="Calibri" w:cs="Calibri"/>
          <w:color w:val="000000"/>
          <w:sz w:val="22"/>
          <w:szCs w:val="22"/>
          <w:lang w:eastAsia="pl-PL"/>
        </w:rPr>
        <w:t>pojemności 120</w:t>
      </w:r>
      <w:r w:rsidR="006149AB">
        <w:rPr>
          <w:rFonts w:ascii="Calibri" w:eastAsia="Times New Roman" w:hAnsi="Calibri" w:cs="Calibri"/>
          <w:color w:val="000000"/>
          <w:sz w:val="22"/>
          <w:szCs w:val="22"/>
          <w:lang w:eastAsia="pl-PL"/>
        </w:rPr>
        <w:t xml:space="preserve"> </w:t>
      </w:r>
      <w:r w:rsidR="00F726DF" w:rsidRPr="00A96058">
        <w:rPr>
          <w:rFonts w:ascii="Calibri" w:eastAsia="Times New Roman" w:hAnsi="Calibri" w:cs="Calibri"/>
          <w:color w:val="000000"/>
          <w:sz w:val="22"/>
          <w:szCs w:val="22"/>
          <w:lang w:eastAsia="pl-PL"/>
        </w:rPr>
        <w:t>l</w:t>
      </w:r>
      <w:r w:rsidR="00F726DF">
        <w:rPr>
          <w:rFonts w:ascii="Calibri" w:eastAsia="Times New Roman" w:hAnsi="Calibri" w:cs="Calibri"/>
          <w:color w:val="000000"/>
          <w:sz w:val="22"/>
          <w:szCs w:val="22"/>
          <w:lang w:eastAsia="pl-PL"/>
        </w:rPr>
        <w:t xml:space="preserve"> z </w:t>
      </w:r>
      <w:r w:rsidR="00F726DF" w:rsidRPr="00A96058">
        <w:rPr>
          <w:rFonts w:ascii="Calibri" w:eastAsia="Times New Roman" w:hAnsi="Calibri" w:cs="Calibri"/>
          <w:color w:val="000000"/>
          <w:sz w:val="22"/>
          <w:szCs w:val="22"/>
          <w:lang w:eastAsia="pl-PL"/>
        </w:rPr>
        <w:t xml:space="preserve">tworzywa sztucznego, </w:t>
      </w:r>
      <w:r w:rsidR="00F726DF" w:rsidRPr="00A7319F">
        <w:rPr>
          <w:rFonts w:ascii="Calibri" w:eastAsia="Times New Roman" w:hAnsi="Calibri" w:cs="Calibri"/>
          <w:color w:val="000000"/>
          <w:sz w:val="22"/>
          <w:szCs w:val="22"/>
          <w:lang w:eastAsia="pl-PL"/>
        </w:rPr>
        <w:t>zamykane</w:t>
      </w:r>
      <w:r w:rsidR="00F726DF">
        <w:rPr>
          <w:rFonts w:ascii="Calibri" w:eastAsia="Times New Roman" w:hAnsi="Calibri" w:cs="Calibri"/>
          <w:color w:val="000000"/>
          <w:sz w:val="22"/>
          <w:szCs w:val="22"/>
          <w:lang w:eastAsia="pl-PL"/>
        </w:rPr>
        <w:t xml:space="preserve"> - z </w:t>
      </w:r>
      <w:r w:rsidR="00F726DF" w:rsidRPr="00A7319F">
        <w:rPr>
          <w:rFonts w:ascii="Calibri" w:eastAsia="Times New Roman" w:hAnsi="Calibri" w:cs="Calibri"/>
          <w:color w:val="000000"/>
          <w:sz w:val="22"/>
          <w:szCs w:val="22"/>
          <w:lang w:eastAsia="pl-PL"/>
        </w:rPr>
        <w:t>klapą; materiał: HDPE, odporny na promieniowanie UV</w:t>
      </w:r>
      <w:r w:rsidR="00F726DF">
        <w:rPr>
          <w:rFonts w:ascii="Calibri" w:eastAsia="Times New Roman" w:hAnsi="Calibri" w:cs="Calibri"/>
          <w:color w:val="000000"/>
          <w:sz w:val="22"/>
          <w:szCs w:val="22"/>
          <w:lang w:eastAsia="pl-PL"/>
        </w:rPr>
        <w:t>;</w:t>
      </w:r>
      <w:r w:rsidR="00F726DF" w:rsidRPr="00A7319F">
        <w:rPr>
          <w:rFonts w:ascii="Calibri" w:eastAsia="Times New Roman" w:hAnsi="Calibri" w:cs="Calibri"/>
          <w:color w:val="000000"/>
          <w:sz w:val="22"/>
          <w:szCs w:val="22"/>
          <w:lang w:eastAsia="pl-PL"/>
        </w:rPr>
        <w:t xml:space="preserve"> koła: 2</w:t>
      </w:r>
      <w:r w:rsidR="00F726DF">
        <w:rPr>
          <w:rFonts w:ascii="Calibri" w:eastAsia="Times New Roman" w:hAnsi="Calibri" w:cs="Calibri"/>
          <w:color w:val="000000"/>
          <w:sz w:val="22"/>
          <w:szCs w:val="22"/>
          <w:lang w:eastAsia="pl-PL"/>
        </w:rPr>
        <w:t xml:space="preserve"> szt.,</w:t>
      </w:r>
      <w:r w:rsidR="00F726DF" w:rsidRPr="00A7319F">
        <w:rPr>
          <w:rFonts w:ascii="Calibri" w:eastAsia="Times New Roman" w:hAnsi="Calibri" w:cs="Calibri"/>
          <w:color w:val="000000"/>
          <w:sz w:val="22"/>
          <w:szCs w:val="22"/>
          <w:lang w:eastAsia="pl-PL"/>
        </w:rPr>
        <w:t xml:space="preserve"> ogumione; kolorystykę oraz sposób oznakowania pojemników Wykonawca uzgodni</w:t>
      </w:r>
      <w:r w:rsidR="00F726DF">
        <w:rPr>
          <w:rFonts w:ascii="Calibri" w:eastAsia="Times New Roman" w:hAnsi="Calibri" w:cs="Calibri"/>
          <w:color w:val="000000"/>
          <w:sz w:val="22"/>
          <w:szCs w:val="22"/>
          <w:lang w:eastAsia="pl-PL"/>
        </w:rPr>
        <w:t xml:space="preserve"> z </w:t>
      </w:r>
      <w:r w:rsidR="00F726DF" w:rsidRPr="00A7319F">
        <w:rPr>
          <w:rFonts w:ascii="Calibri" w:eastAsia="Times New Roman" w:hAnsi="Calibri" w:cs="Calibri"/>
          <w:color w:val="000000"/>
          <w:sz w:val="22"/>
          <w:szCs w:val="22"/>
          <w:lang w:eastAsia="pl-PL"/>
        </w:rPr>
        <w:t>Zamawiającym</w:t>
      </w:r>
      <w:r w:rsidR="00496A46">
        <w:rPr>
          <w:rFonts w:ascii="Calibri" w:eastAsia="Times New Roman" w:hAnsi="Calibri" w:cs="Calibri"/>
          <w:color w:val="000000"/>
          <w:sz w:val="22"/>
          <w:szCs w:val="22"/>
          <w:lang w:eastAsia="pl-PL"/>
        </w:rPr>
        <w:t>;</w:t>
      </w:r>
    </w:p>
    <w:p w14:paraId="5DD4D0F1" w14:textId="77777777" w:rsidR="001B327B" w:rsidRPr="00B47E5F" w:rsidRDefault="001B327B" w:rsidP="00B47E5F">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Na wyposażenie strefy roboczej PSZOK składać się będą:</w:t>
      </w:r>
    </w:p>
    <w:p w14:paraId="4860A536" w14:textId="77777777" w:rsidR="00A0156A" w:rsidRDefault="00A0156A">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1 szt. kontenera o pojemności 40 m</w:t>
      </w:r>
      <w:r w:rsidRPr="00DC579A">
        <w:rPr>
          <w:rFonts w:ascii="Calibri" w:eastAsia="Times New Roman" w:hAnsi="Calibri" w:cs="Calibri"/>
          <w:color w:val="000000"/>
          <w:sz w:val="22"/>
          <w:szCs w:val="22"/>
          <w:vertAlign w:val="superscript"/>
          <w:lang w:eastAsia="pl-PL"/>
        </w:rPr>
        <w:t>3</w:t>
      </w:r>
      <w:r>
        <w:rPr>
          <w:rFonts w:ascii="Calibri" w:eastAsia="Times New Roman" w:hAnsi="Calibri" w:cs="Calibri"/>
          <w:color w:val="000000"/>
          <w:sz w:val="22"/>
          <w:szCs w:val="22"/>
          <w:lang w:eastAsia="pl-PL"/>
        </w:rPr>
        <w:t xml:space="preserve"> – otwarty; </w:t>
      </w:r>
      <w:r w:rsidR="00432C3F" w:rsidRPr="00432C3F">
        <w:rPr>
          <w:rFonts w:ascii="Calibri" w:eastAsia="Times New Roman" w:hAnsi="Calibri" w:cs="Calibri"/>
          <w:color w:val="000000"/>
          <w:sz w:val="22"/>
          <w:szCs w:val="22"/>
          <w:lang w:eastAsia="pl-PL"/>
        </w:rPr>
        <w:t>dno wykonane z blachy o grubości min. 5mm; boki wykonane z blachy o grubości min. 3mm; zabezpieczenie antykorozyjnie przez malowanie farbą -podkładową i nawierzchniową, wzmocnienia konstrukcyjne z profili C80x40, łączenie dna i ściany pod kątem 90 stopni;</w:t>
      </w:r>
      <w:r w:rsidR="00432C3F" w:rsidRPr="00DC579A">
        <w:rPr>
          <w:rFonts w:ascii="Calibri" w:eastAsia="Times New Roman" w:hAnsi="Calibri" w:cs="Calibri"/>
          <w:color w:val="000000"/>
          <w:sz w:val="22"/>
          <w:szCs w:val="22"/>
          <w:lang w:eastAsia="pl-PL"/>
        </w:rPr>
        <w:t xml:space="preserve"> </w:t>
      </w:r>
      <w:r w:rsidR="00432C3F">
        <w:rPr>
          <w:rFonts w:ascii="Calibri" w:eastAsia="Times New Roman" w:hAnsi="Calibri" w:cs="Calibri"/>
          <w:color w:val="000000"/>
          <w:sz w:val="22"/>
          <w:szCs w:val="22"/>
          <w:lang w:eastAsia="pl-PL"/>
        </w:rPr>
        <w:t>d</w:t>
      </w:r>
      <w:r w:rsidR="00432C3F" w:rsidRPr="00432C3F">
        <w:rPr>
          <w:rFonts w:ascii="Calibri" w:eastAsia="Times New Roman" w:hAnsi="Calibri" w:cs="Calibri"/>
          <w:color w:val="000000"/>
          <w:sz w:val="22"/>
          <w:szCs w:val="22"/>
          <w:lang w:eastAsia="pl-PL"/>
        </w:rPr>
        <w:t>rzwi dwuskrzydłowe z dolnym mechanizmem zamykania oraz zabezpieczeniem przeciw otwarciu - typ holenderski</w:t>
      </w:r>
      <w:r w:rsidR="00432C3F">
        <w:rPr>
          <w:rFonts w:ascii="Calibri" w:eastAsia="Times New Roman" w:hAnsi="Calibri" w:cs="Calibri"/>
          <w:color w:val="000000"/>
          <w:sz w:val="22"/>
          <w:szCs w:val="22"/>
          <w:lang w:eastAsia="pl-PL"/>
        </w:rPr>
        <w:t xml:space="preserve">, </w:t>
      </w:r>
      <w:r w:rsidR="00432C3F" w:rsidRPr="00432C3F">
        <w:rPr>
          <w:rFonts w:ascii="Calibri" w:eastAsia="Times New Roman" w:hAnsi="Calibri" w:cs="Calibri"/>
          <w:color w:val="000000"/>
          <w:sz w:val="22"/>
          <w:szCs w:val="22"/>
          <w:lang w:eastAsia="pl-PL"/>
        </w:rPr>
        <w:t>wyposażony w tylne rolki jezdne</w:t>
      </w:r>
      <w:r w:rsidR="00432C3F">
        <w:rPr>
          <w:rFonts w:ascii="Calibri" w:eastAsia="Times New Roman" w:hAnsi="Calibri" w:cs="Calibri"/>
          <w:color w:val="000000"/>
          <w:sz w:val="22"/>
          <w:szCs w:val="22"/>
          <w:lang w:eastAsia="pl-PL"/>
        </w:rPr>
        <w:t xml:space="preserve">, </w:t>
      </w:r>
      <w:r w:rsidR="00432C3F" w:rsidRPr="00DC579A">
        <w:rPr>
          <w:rFonts w:ascii="Calibri" w:eastAsia="Times New Roman" w:hAnsi="Calibri" w:cs="Calibri"/>
          <w:color w:val="000000"/>
          <w:sz w:val="22"/>
          <w:szCs w:val="22"/>
          <w:lang w:eastAsia="pl-PL"/>
        </w:rPr>
        <w:t>w zaczepy do zakładania plandeki</w:t>
      </w:r>
      <w:r w:rsidR="005B0880" w:rsidRPr="00DC579A">
        <w:rPr>
          <w:rFonts w:ascii="Calibri" w:eastAsia="Times New Roman" w:hAnsi="Calibri" w:cs="Calibri"/>
          <w:color w:val="000000"/>
          <w:sz w:val="22"/>
          <w:szCs w:val="22"/>
          <w:lang w:eastAsia="pl-PL"/>
        </w:rPr>
        <w:t xml:space="preserve"> i w drabinki</w:t>
      </w:r>
      <w:r w:rsidR="005B0880">
        <w:rPr>
          <w:rFonts w:ascii="Calibri" w:eastAsia="Times New Roman" w:hAnsi="Calibri" w:cs="Calibri"/>
          <w:color w:val="000000"/>
          <w:sz w:val="22"/>
          <w:szCs w:val="22"/>
          <w:lang w:eastAsia="pl-PL"/>
        </w:rPr>
        <w:t xml:space="preserve">, </w:t>
      </w:r>
      <w:r w:rsidR="005B0880" w:rsidRPr="001B327B">
        <w:rPr>
          <w:rFonts w:ascii="Calibri" w:eastAsia="Times New Roman" w:hAnsi="Calibri" w:cs="Calibri"/>
          <w:color w:val="000000"/>
          <w:sz w:val="22"/>
          <w:szCs w:val="22"/>
          <w:lang w:eastAsia="pl-PL"/>
        </w:rPr>
        <w:t>z</w:t>
      </w:r>
      <w:r w:rsidR="005B0880">
        <w:rPr>
          <w:rFonts w:ascii="Calibri" w:eastAsia="Times New Roman" w:hAnsi="Calibri" w:cs="Calibri"/>
          <w:color w:val="000000"/>
          <w:sz w:val="22"/>
          <w:szCs w:val="22"/>
          <w:lang w:eastAsia="pl-PL"/>
        </w:rPr>
        <w:t> </w:t>
      </w:r>
      <w:r w:rsidR="005B0880" w:rsidRPr="001B327B">
        <w:rPr>
          <w:rFonts w:ascii="Calibri" w:eastAsia="Times New Roman" w:hAnsi="Calibri" w:cs="Calibri"/>
          <w:color w:val="000000"/>
          <w:sz w:val="22"/>
          <w:szCs w:val="22"/>
          <w:lang w:eastAsia="pl-PL"/>
        </w:rPr>
        <w:t>zaczepami przystosowanymi do transportu samochodowego bramowcem i hakowcem, preferowany hakowy system załadunku 1</w:t>
      </w:r>
      <w:r w:rsidR="005B0880">
        <w:rPr>
          <w:rFonts w:ascii="Calibri" w:eastAsia="Times New Roman" w:hAnsi="Calibri" w:cs="Calibri"/>
          <w:color w:val="000000"/>
          <w:sz w:val="22"/>
          <w:szCs w:val="22"/>
          <w:lang w:eastAsia="pl-PL"/>
        </w:rPr>
        <w:t xml:space="preserve">570 </w:t>
      </w:r>
      <w:r w:rsidR="005B0880" w:rsidRPr="001B327B">
        <w:rPr>
          <w:rFonts w:ascii="Calibri" w:eastAsia="Times New Roman" w:hAnsi="Calibri" w:cs="Calibri"/>
          <w:color w:val="000000"/>
          <w:sz w:val="22"/>
          <w:szCs w:val="22"/>
          <w:lang w:eastAsia="pl-PL"/>
        </w:rPr>
        <w:t>mm; kolor kontenera do uzgodnienia z</w:t>
      </w:r>
      <w:r w:rsidR="005B0880">
        <w:rPr>
          <w:rFonts w:ascii="Calibri" w:eastAsia="Times New Roman" w:hAnsi="Calibri" w:cs="Calibri"/>
          <w:color w:val="000000"/>
          <w:sz w:val="22"/>
          <w:szCs w:val="22"/>
          <w:lang w:eastAsia="pl-PL"/>
        </w:rPr>
        <w:t> </w:t>
      </w:r>
      <w:r w:rsidR="005B0880" w:rsidRPr="001B327B">
        <w:rPr>
          <w:rFonts w:ascii="Calibri" w:eastAsia="Times New Roman" w:hAnsi="Calibri" w:cs="Calibri"/>
          <w:color w:val="000000"/>
          <w:sz w:val="22"/>
          <w:szCs w:val="22"/>
          <w:lang w:eastAsia="pl-PL"/>
        </w:rPr>
        <w:t>Zamawiającym</w:t>
      </w:r>
      <w:r w:rsidR="005B0880">
        <w:rPr>
          <w:rFonts w:ascii="Calibri" w:eastAsia="Times New Roman" w:hAnsi="Calibri" w:cs="Calibri"/>
          <w:color w:val="000000"/>
          <w:sz w:val="22"/>
          <w:szCs w:val="22"/>
          <w:lang w:eastAsia="pl-PL"/>
        </w:rPr>
        <w:t>,</w:t>
      </w:r>
    </w:p>
    <w:p w14:paraId="3EAEE587" w14:textId="77777777" w:rsidR="001B327B" w:rsidRPr="001B327B" w:rsidRDefault="00A0156A">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2</w:t>
      </w:r>
      <w:r w:rsidRPr="001B327B">
        <w:rPr>
          <w:rFonts w:ascii="Calibri" w:eastAsia="Times New Roman" w:hAnsi="Calibri" w:cs="Calibri"/>
          <w:color w:val="000000"/>
          <w:sz w:val="22"/>
          <w:szCs w:val="22"/>
          <w:lang w:eastAsia="pl-PL"/>
        </w:rPr>
        <w:t xml:space="preserve"> </w:t>
      </w:r>
      <w:r w:rsidR="006149AB">
        <w:rPr>
          <w:rFonts w:ascii="Calibri" w:eastAsia="Times New Roman" w:hAnsi="Calibri" w:cs="Calibri"/>
          <w:color w:val="000000"/>
          <w:sz w:val="22"/>
          <w:szCs w:val="22"/>
          <w:lang w:eastAsia="pl-PL"/>
        </w:rPr>
        <w:t xml:space="preserve">szt. </w:t>
      </w:r>
      <w:r w:rsidR="001B327B" w:rsidRPr="001B327B">
        <w:rPr>
          <w:rFonts w:ascii="Calibri" w:eastAsia="Times New Roman" w:hAnsi="Calibri" w:cs="Calibri"/>
          <w:color w:val="000000"/>
          <w:sz w:val="22"/>
          <w:szCs w:val="22"/>
          <w:lang w:eastAsia="pl-PL"/>
        </w:rPr>
        <w:t>kontener</w:t>
      </w:r>
      <w:r w:rsidR="001B327B">
        <w:rPr>
          <w:rFonts w:ascii="Calibri" w:eastAsia="Times New Roman" w:hAnsi="Calibri" w:cs="Calibri"/>
          <w:color w:val="000000"/>
          <w:sz w:val="22"/>
          <w:szCs w:val="22"/>
          <w:lang w:eastAsia="pl-PL"/>
        </w:rPr>
        <w:t>y</w:t>
      </w:r>
      <w:r w:rsidR="001B327B" w:rsidRPr="001B327B">
        <w:rPr>
          <w:rFonts w:ascii="Calibri" w:eastAsia="Times New Roman" w:hAnsi="Calibri" w:cs="Calibri"/>
          <w:color w:val="000000"/>
          <w:sz w:val="22"/>
          <w:szCs w:val="22"/>
          <w:lang w:eastAsia="pl-PL"/>
        </w:rPr>
        <w:t xml:space="preserve"> o pojemności 15m</w:t>
      </w:r>
      <w:r w:rsidR="001B327B" w:rsidRPr="006149AB">
        <w:rPr>
          <w:rFonts w:ascii="Calibri" w:eastAsia="Times New Roman" w:hAnsi="Calibri" w:cs="Calibri"/>
          <w:color w:val="000000"/>
          <w:sz w:val="22"/>
          <w:szCs w:val="22"/>
          <w:vertAlign w:val="superscript"/>
          <w:lang w:eastAsia="pl-PL"/>
        </w:rPr>
        <w:t>3</w:t>
      </w:r>
      <w:r w:rsidR="001B327B" w:rsidRPr="001B327B">
        <w:rPr>
          <w:rFonts w:ascii="Calibri" w:eastAsia="Times New Roman" w:hAnsi="Calibri" w:cs="Calibri"/>
          <w:color w:val="000000"/>
          <w:sz w:val="22"/>
          <w:szCs w:val="22"/>
          <w:lang w:eastAsia="pl-PL"/>
        </w:rPr>
        <w:t xml:space="preserve"> – </w:t>
      </w:r>
      <w:r w:rsidR="001B327B">
        <w:rPr>
          <w:rFonts w:ascii="Calibri" w:eastAsia="Times New Roman" w:hAnsi="Calibri" w:cs="Calibri"/>
          <w:color w:val="000000"/>
          <w:sz w:val="22"/>
          <w:szCs w:val="22"/>
          <w:lang w:eastAsia="pl-PL"/>
        </w:rPr>
        <w:t>otwarty</w:t>
      </w:r>
      <w:r w:rsidR="001B327B" w:rsidRPr="001B327B">
        <w:rPr>
          <w:rFonts w:ascii="Calibri" w:eastAsia="Times New Roman" w:hAnsi="Calibri" w:cs="Calibri"/>
          <w:color w:val="000000"/>
          <w:sz w:val="22"/>
          <w:szCs w:val="22"/>
          <w:lang w:eastAsia="pl-PL"/>
        </w:rPr>
        <w:t xml:space="preserve">; </w:t>
      </w:r>
      <w:bookmarkStart w:id="67" w:name="_Hlk119434321"/>
      <w:r w:rsidR="001B327B" w:rsidRPr="001B327B">
        <w:rPr>
          <w:rFonts w:ascii="Calibri" w:eastAsia="Times New Roman" w:hAnsi="Calibri" w:cs="Calibri"/>
          <w:color w:val="000000"/>
          <w:sz w:val="22"/>
          <w:szCs w:val="22"/>
          <w:lang w:eastAsia="pl-PL"/>
        </w:rPr>
        <w:t>dno wykonane z blachy o grubości min. 5mm; boki wykonane z blachy o grubości min. 3mm; zabezpieczenie antykorozyjnie przez malowanie farbą -podkładową i nawierzchniową, wzmocnienia konstrukcyjne z profili C80x40, łączenie dna i</w:t>
      </w:r>
      <w:r w:rsidR="00897ADE">
        <w:rPr>
          <w:rFonts w:ascii="Calibri" w:eastAsia="Times New Roman" w:hAnsi="Calibri" w:cs="Calibri"/>
          <w:color w:val="000000"/>
          <w:sz w:val="22"/>
          <w:szCs w:val="22"/>
          <w:lang w:eastAsia="pl-PL"/>
        </w:rPr>
        <w:t> </w:t>
      </w:r>
      <w:r w:rsidR="001B327B" w:rsidRPr="001B327B">
        <w:rPr>
          <w:rFonts w:ascii="Calibri" w:eastAsia="Times New Roman" w:hAnsi="Calibri" w:cs="Calibri"/>
          <w:color w:val="000000"/>
          <w:sz w:val="22"/>
          <w:szCs w:val="22"/>
          <w:lang w:eastAsia="pl-PL"/>
        </w:rPr>
        <w:t>ściany pod kątem 90 stopni;</w:t>
      </w:r>
      <w:bookmarkEnd w:id="67"/>
      <w:r w:rsidR="001B327B" w:rsidRPr="001B327B">
        <w:rPr>
          <w:rFonts w:ascii="Calibri" w:eastAsia="Times New Roman" w:hAnsi="Calibri" w:cs="Calibri"/>
          <w:color w:val="000000"/>
          <w:sz w:val="22"/>
          <w:szCs w:val="22"/>
          <w:lang w:eastAsia="pl-PL"/>
        </w:rPr>
        <w:t xml:space="preserve"> drzwi dwuskrzydłowe lub klapa z tyłu kontenera; spoiny ciągłe; z</w:t>
      </w:r>
      <w:r w:rsidR="00897ADE">
        <w:rPr>
          <w:rFonts w:ascii="Calibri" w:eastAsia="Times New Roman" w:hAnsi="Calibri" w:cs="Calibri"/>
          <w:color w:val="000000"/>
          <w:sz w:val="22"/>
          <w:szCs w:val="22"/>
          <w:lang w:eastAsia="pl-PL"/>
        </w:rPr>
        <w:t> </w:t>
      </w:r>
      <w:r w:rsidR="001B327B" w:rsidRPr="001B327B">
        <w:rPr>
          <w:rFonts w:ascii="Calibri" w:eastAsia="Times New Roman" w:hAnsi="Calibri" w:cs="Calibri"/>
          <w:color w:val="000000"/>
          <w:sz w:val="22"/>
          <w:szCs w:val="22"/>
          <w:lang w:eastAsia="pl-PL"/>
        </w:rPr>
        <w:t>zaczepami przystosowanymi do transportu samochodowego bramowcem i hakowcem, preferowany hakowy system załadunku 1200</w:t>
      </w:r>
      <w:r w:rsidR="005B0880">
        <w:rPr>
          <w:rFonts w:ascii="Calibri" w:eastAsia="Times New Roman" w:hAnsi="Calibri" w:cs="Calibri"/>
          <w:color w:val="000000"/>
          <w:sz w:val="22"/>
          <w:szCs w:val="22"/>
          <w:lang w:eastAsia="pl-PL"/>
        </w:rPr>
        <w:t xml:space="preserve"> </w:t>
      </w:r>
      <w:r w:rsidR="001B327B" w:rsidRPr="001B327B">
        <w:rPr>
          <w:rFonts w:ascii="Calibri" w:eastAsia="Times New Roman" w:hAnsi="Calibri" w:cs="Calibri"/>
          <w:color w:val="000000"/>
          <w:sz w:val="22"/>
          <w:szCs w:val="22"/>
          <w:lang w:eastAsia="pl-PL"/>
        </w:rPr>
        <w:t>mm; kolor kontenera do uzgodnienia z</w:t>
      </w:r>
      <w:r w:rsidR="00897ADE">
        <w:rPr>
          <w:rFonts w:ascii="Calibri" w:eastAsia="Times New Roman" w:hAnsi="Calibri" w:cs="Calibri"/>
          <w:color w:val="000000"/>
          <w:sz w:val="22"/>
          <w:szCs w:val="22"/>
          <w:lang w:eastAsia="pl-PL"/>
        </w:rPr>
        <w:t> </w:t>
      </w:r>
      <w:r w:rsidR="001B327B" w:rsidRPr="001B327B">
        <w:rPr>
          <w:rFonts w:ascii="Calibri" w:eastAsia="Times New Roman" w:hAnsi="Calibri" w:cs="Calibri"/>
          <w:color w:val="000000"/>
          <w:sz w:val="22"/>
          <w:szCs w:val="22"/>
          <w:lang w:eastAsia="pl-PL"/>
        </w:rPr>
        <w:t>Zamawiającym</w:t>
      </w:r>
      <w:r w:rsidR="00BF67B0">
        <w:rPr>
          <w:rFonts w:ascii="Calibri" w:eastAsia="Times New Roman" w:hAnsi="Calibri" w:cs="Calibri"/>
          <w:color w:val="000000"/>
          <w:sz w:val="22"/>
          <w:szCs w:val="22"/>
          <w:lang w:eastAsia="pl-PL"/>
        </w:rPr>
        <w:t>,</w:t>
      </w:r>
    </w:p>
    <w:p w14:paraId="56A84EDF" w14:textId="77777777" w:rsidR="001B327B" w:rsidRPr="001B327B" w:rsidRDefault="00BF67B0">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7</w:t>
      </w:r>
      <w:r w:rsidR="001B327B" w:rsidRPr="001B327B">
        <w:rPr>
          <w:rFonts w:ascii="Calibri" w:eastAsia="Times New Roman" w:hAnsi="Calibri" w:cs="Calibri"/>
          <w:color w:val="000000"/>
          <w:sz w:val="22"/>
          <w:szCs w:val="22"/>
          <w:lang w:eastAsia="pl-PL"/>
        </w:rPr>
        <w:t xml:space="preserve"> </w:t>
      </w:r>
      <w:r w:rsidR="006149AB">
        <w:rPr>
          <w:rFonts w:ascii="Calibri" w:eastAsia="Times New Roman" w:hAnsi="Calibri" w:cs="Calibri"/>
          <w:color w:val="000000"/>
          <w:sz w:val="22"/>
          <w:szCs w:val="22"/>
          <w:lang w:eastAsia="pl-PL"/>
        </w:rPr>
        <w:t xml:space="preserve">szt. </w:t>
      </w:r>
      <w:r w:rsidR="001B327B" w:rsidRPr="001B327B">
        <w:rPr>
          <w:rFonts w:ascii="Calibri" w:eastAsia="Times New Roman" w:hAnsi="Calibri" w:cs="Calibri"/>
          <w:color w:val="000000"/>
          <w:sz w:val="22"/>
          <w:szCs w:val="22"/>
          <w:lang w:eastAsia="pl-PL"/>
        </w:rPr>
        <w:t>kontenerów o pojemności 5 m</w:t>
      </w:r>
      <w:r w:rsidR="001B327B" w:rsidRPr="006149AB">
        <w:rPr>
          <w:rFonts w:ascii="Calibri" w:eastAsia="Times New Roman" w:hAnsi="Calibri" w:cs="Calibri"/>
          <w:color w:val="000000"/>
          <w:sz w:val="22"/>
          <w:szCs w:val="22"/>
          <w:vertAlign w:val="superscript"/>
          <w:lang w:eastAsia="pl-PL"/>
        </w:rPr>
        <w:t>3</w:t>
      </w:r>
      <w:r w:rsidR="001B327B" w:rsidRPr="001B327B">
        <w:rPr>
          <w:rFonts w:ascii="Calibri" w:eastAsia="Times New Roman" w:hAnsi="Calibri" w:cs="Calibri"/>
          <w:color w:val="000000"/>
          <w:sz w:val="22"/>
          <w:szCs w:val="22"/>
          <w:lang w:eastAsia="pl-PL"/>
        </w:rPr>
        <w:t xml:space="preserve"> – otwarty typu mulda; dno wykonane z blachy o grubości min. 5</w:t>
      </w:r>
      <w:r w:rsidR="005B0880">
        <w:rPr>
          <w:rFonts w:ascii="Calibri" w:eastAsia="Times New Roman" w:hAnsi="Calibri" w:cs="Calibri"/>
          <w:color w:val="000000"/>
          <w:sz w:val="22"/>
          <w:szCs w:val="22"/>
          <w:lang w:eastAsia="pl-PL"/>
        </w:rPr>
        <w:t xml:space="preserve"> </w:t>
      </w:r>
      <w:r w:rsidR="001B327B" w:rsidRPr="001B327B">
        <w:rPr>
          <w:rFonts w:ascii="Calibri" w:eastAsia="Times New Roman" w:hAnsi="Calibri" w:cs="Calibri"/>
          <w:color w:val="000000"/>
          <w:sz w:val="22"/>
          <w:szCs w:val="22"/>
          <w:lang w:eastAsia="pl-PL"/>
        </w:rPr>
        <w:t>mm; boki wykonane z blachy o grubości min. 3mm; zabezpieczenie antykorozyjnie przez malowanie farbą -podkładową i nawierzchniową, wzmocnienia konstrukcyjne z profili C80x40; spoiny ciągłe; preferowany hakowy system załadunku 1200</w:t>
      </w:r>
      <w:r w:rsidR="005B0880">
        <w:rPr>
          <w:rFonts w:ascii="Calibri" w:eastAsia="Times New Roman" w:hAnsi="Calibri" w:cs="Calibri"/>
          <w:color w:val="000000"/>
          <w:sz w:val="22"/>
          <w:szCs w:val="22"/>
          <w:lang w:eastAsia="pl-PL"/>
        </w:rPr>
        <w:t xml:space="preserve"> </w:t>
      </w:r>
      <w:r w:rsidR="001B327B" w:rsidRPr="001B327B">
        <w:rPr>
          <w:rFonts w:ascii="Calibri" w:eastAsia="Times New Roman" w:hAnsi="Calibri" w:cs="Calibri"/>
          <w:color w:val="000000"/>
          <w:sz w:val="22"/>
          <w:szCs w:val="22"/>
          <w:lang w:eastAsia="pl-PL"/>
        </w:rPr>
        <w:t>mm; kolor kontenera do uzgodnienia z Zamawiającym,</w:t>
      </w:r>
    </w:p>
    <w:p w14:paraId="11E6B142" w14:textId="77777777" w:rsidR="001B327B" w:rsidRPr="001B327B" w:rsidRDefault="00BF67B0">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lastRenderedPageBreak/>
        <w:t>4</w:t>
      </w:r>
      <w:r w:rsidR="001B327B" w:rsidRPr="001B327B">
        <w:rPr>
          <w:rFonts w:ascii="Calibri" w:eastAsia="Times New Roman" w:hAnsi="Calibri" w:cs="Calibri"/>
          <w:color w:val="000000"/>
          <w:sz w:val="22"/>
          <w:szCs w:val="22"/>
          <w:lang w:eastAsia="pl-PL"/>
        </w:rPr>
        <w:t xml:space="preserve"> </w:t>
      </w:r>
      <w:r w:rsidR="006149AB">
        <w:rPr>
          <w:rFonts w:ascii="Calibri" w:eastAsia="Times New Roman" w:hAnsi="Calibri" w:cs="Calibri"/>
          <w:color w:val="000000"/>
          <w:sz w:val="22"/>
          <w:szCs w:val="22"/>
          <w:lang w:eastAsia="pl-PL"/>
        </w:rPr>
        <w:t xml:space="preserve">szt. </w:t>
      </w:r>
      <w:r w:rsidR="001B327B" w:rsidRPr="001B327B">
        <w:rPr>
          <w:rFonts w:ascii="Calibri" w:eastAsia="Times New Roman" w:hAnsi="Calibri" w:cs="Calibri"/>
          <w:color w:val="000000"/>
          <w:sz w:val="22"/>
          <w:szCs w:val="22"/>
          <w:lang w:eastAsia="pl-PL"/>
        </w:rPr>
        <w:t>pojemnik</w:t>
      </w:r>
      <w:r w:rsidR="006149AB">
        <w:rPr>
          <w:rFonts w:ascii="Calibri" w:eastAsia="Times New Roman" w:hAnsi="Calibri" w:cs="Calibri"/>
          <w:color w:val="000000"/>
          <w:sz w:val="22"/>
          <w:szCs w:val="22"/>
          <w:lang w:eastAsia="pl-PL"/>
        </w:rPr>
        <w:t>ów</w:t>
      </w:r>
      <w:r w:rsidR="001B327B" w:rsidRPr="001B327B">
        <w:rPr>
          <w:rFonts w:ascii="Calibri" w:eastAsia="Times New Roman" w:hAnsi="Calibri" w:cs="Calibri"/>
          <w:color w:val="000000"/>
          <w:sz w:val="22"/>
          <w:szCs w:val="22"/>
          <w:lang w:eastAsia="pl-PL"/>
        </w:rPr>
        <w:t xml:space="preserve"> o pojemności 1,1m</w:t>
      </w:r>
      <w:r w:rsidR="001B327B" w:rsidRPr="006149AB">
        <w:rPr>
          <w:rFonts w:ascii="Calibri" w:eastAsia="Times New Roman" w:hAnsi="Calibri" w:cs="Calibri"/>
          <w:color w:val="000000"/>
          <w:sz w:val="22"/>
          <w:szCs w:val="22"/>
          <w:vertAlign w:val="superscript"/>
          <w:lang w:eastAsia="pl-PL"/>
        </w:rPr>
        <w:t>3</w:t>
      </w:r>
      <w:r w:rsidR="001B327B" w:rsidRPr="001B327B">
        <w:rPr>
          <w:rFonts w:ascii="Calibri" w:eastAsia="Times New Roman" w:hAnsi="Calibri" w:cs="Calibri"/>
          <w:color w:val="000000"/>
          <w:sz w:val="22"/>
          <w:szCs w:val="22"/>
          <w:lang w:eastAsia="pl-PL"/>
        </w:rPr>
        <w:t xml:space="preserve"> – z tworzywa sztucznego, zamykanych - z klapą; materiał: HDPE, odporny na promieniowanie UV; koła: 4 szt., ogumione, Ø 200</w:t>
      </w:r>
      <w:r w:rsidR="005B0880">
        <w:rPr>
          <w:rFonts w:ascii="Calibri" w:eastAsia="Times New Roman" w:hAnsi="Calibri" w:cs="Calibri"/>
          <w:color w:val="000000"/>
          <w:sz w:val="22"/>
          <w:szCs w:val="22"/>
          <w:lang w:eastAsia="pl-PL"/>
        </w:rPr>
        <w:t xml:space="preserve"> </w:t>
      </w:r>
      <w:r w:rsidR="001B327B" w:rsidRPr="001B327B">
        <w:rPr>
          <w:rFonts w:ascii="Calibri" w:eastAsia="Times New Roman" w:hAnsi="Calibri" w:cs="Calibri"/>
          <w:color w:val="000000"/>
          <w:sz w:val="22"/>
          <w:szCs w:val="22"/>
          <w:lang w:eastAsia="pl-PL"/>
        </w:rPr>
        <w:t>mm, 2 z hamulcem, ładowność min. 400kg; kolorystykę oraz sposób oznakowania pojemników Wykonawca uzgodni z</w:t>
      </w:r>
      <w:r w:rsidR="005B0880">
        <w:rPr>
          <w:rFonts w:ascii="Calibri" w:eastAsia="Times New Roman" w:hAnsi="Calibri" w:cs="Calibri"/>
          <w:color w:val="000000"/>
          <w:sz w:val="22"/>
          <w:szCs w:val="22"/>
          <w:lang w:eastAsia="pl-PL"/>
        </w:rPr>
        <w:t> </w:t>
      </w:r>
      <w:r w:rsidR="001B327B" w:rsidRPr="001B327B">
        <w:rPr>
          <w:rFonts w:ascii="Calibri" w:eastAsia="Times New Roman" w:hAnsi="Calibri" w:cs="Calibri"/>
          <w:color w:val="000000"/>
          <w:sz w:val="22"/>
          <w:szCs w:val="22"/>
          <w:lang w:eastAsia="pl-PL"/>
        </w:rPr>
        <w:t xml:space="preserve">Zamawiającym; </w:t>
      </w:r>
    </w:p>
    <w:p w14:paraId="5A2AE833" w14:textId="77777777" w:rsidR="001B327B" w:rsidRPr="001B327B" w:rsidRDefault="00BF67B0">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1</w:t>
      </w:r>
      <w:r w:rsidR="006149AB">
        <w:rPr>
          <w:rFonts w:ascii="Calibri" w:eastAsia="Times New Roman" w:hAnsi="Calibri" w:cs="Calibri"/>
          <w:color w:val="000000"/>
          <w:sz w:val="22"/>
          <w:szCs w:val="22"/>
          <w:lang w:eastAsia="pl-PL"/>
        </w:rPr>
        <w:t xml:space="preserve"> szt.</w:t>
      </w:r>
      <w:r w:rsidR="001B327B" w:rsidRPr="001B327B">
        <w:rPr>
          <w:rFonts w:ascii="Calibri" w:eastAsia="Times New Roman" w:hAnsi="Calibri" w:cs="Calibri"/>
          <w:color w:val="000000"/>
          <w:sz w:val="22"/>
          <w:szCs w:val="22"/>
          <w:lang w:eastAsia="pl-PL"/>
        </w:rPr>
        <w:t xml:space="preserve"> pojemnik</w:t>
      </w:r>
      <w:r w:rsidR="006149AB">
        <w:rPr>
          <w:rFonts w:ascii="Calibri" w:eastAsia="Times New Roman" w:hAnsi="Calibri" w:cs="Calibri"/>
          <w:color w:val="000000"/>
          <w:sz w:val="22"/>
          <w:szCs w:val="22"/>
          <w:lang w:eastAsia="pl-PL"/>
        </w:rPr>
        <w:t>a</w:t>
      </w:r>
      <w:r w:rsidR="001B327B" w:rsidRPr="001B327B">
        <w:rPr>
          <w:rFonts w:ascii="Calibri" w:eastAsia="Times New Roman" w:hAnsi="Calibri" w:cs="Calibri"/>
          <w:color w:val="000000"/>
          <w:sz w:val="22"/>
          <w:szCs w:val="22"/>
          <w:lang w:eastAsia="pl-PL"/>
        </w:rPr>
        <w:t xml:space="preserve"> o pojemności 660 l z tworzywa sztucznego, zamykane - z klapą; materiał: HDPE, odporny na promieniowanie UV; koła: 4 szt., ogumione, Ø 200</w:t>
      </w:r>
      <w:r w:rsidR="005B0880">
        <w:rPr>
          <w:rFonts w:ascii="Calibri" w:eastAsia="Times New Roman" w:hAnsi="Calibri" w:cs="Calibri"/>
          <w:color w:val="000000"/>
          <w:sz w:val="22"/>
          <w:szCs w:val="22"/>
          <w:lang w:eastAsia="pl-PL"/>
        </w:rPr>
        <w:t xml:space="preserve"> </w:t>
      </w:r>
      <w:r w:rsidR="001B327B" w:rsidRPr="001B327B">
        <w:rPr>
          <w:rFonts w:ascii="Calibri" w:eastAsia="Times New Roman" w:hAnsi="Calibri" w:cs="Calibri"/>
          <w:color w:val="000000"/>
          <w:sz w:val="22"/>
          <w:szCs w:val="22"/>
          <w:lang w:eastAsia="pl-PL"/>
        </w:rPr>
        <w:t>mm, 2 z hamulcem, ładowność min. 400</w:t>
      </w:r>
      <w:r w:rsidR="005B0880">
        <w:rPr>
          <w:rFonts w:ascii="Calibri" w:eastAsia="Times New Roman" w:hAnsi="Calibri" w:cs="Calibri"/>
          <w:color w:val="000000"/>
          <w:sz w:val="22"/>
          <w:szCs w:val="22"/>
          <w:lang w:eastAsia="pl-PL"/>
        </w:rPr>
        <w:t xml:space="preserve"> </w:t>
      </w:r>
      <w:r w:rsidR="001B327B" w:rsidRPr="001B327B">
        <w:rPr>
          <w:rFonts w:ascii="Calibri" w:eastAsia="Times New Roman" w:hAnsi="Calibri" w:cs="Calibri"/>
          <w:color w:val="000000"/>
          <w:sz w:val="22"/>
          <w:szCs w:val="22"/>
          <w:lang w:eastAsia="pl-PL"/>
        </w:rPr>
        <w:t>kg; kolorystykę oraz sposób oznakowania pojemników Wykonawca uzgodni z</w:t>
      </w:r>
      <w:r w:rsidR="005B0880">
        <w:rPr>
          <w:rFonts w:ascii="Calibri" w:eastAsia="Times New Roman" w:hAnsi="Calibri" w:cs="Calibri"/>
          <w:color w:val="000000"/>
          <w:sz w:val="22"/>
          <w:szCs w:val="22"/>
          <w:lang w:eastAsia="pl-PL"/>
        </w:rPr>
        <w:t> </w:t>
      </w:r>
      <w:r w:rsidR="001B327B" w:rsidRPr="001B327B">
        <w:rPr>
          <w:rFonts w:ascii="Calibri" w:eastAsia="Times New Roman" w:hAnsi="Calibri" w:cs="Calibri"/>
          <w:color w:val="000000"/>
          <w:sz w:val="22"/>
          <w:szCs w:val="22"/>
          <w:lang w:eastAsia="pl-PL"/>
        </w:rPr>
        <w:t>Zamawiającym;</w:t>
      </w:r>
    </w:p>
    <w:p w14:paraId="3B1AC159" w14:textId="77777777" w:rsidR="001B327B" w:rsidRPr="001B327B" w:rsidRDefault="00BF67B0">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3</w:t>
      </w:r>
      <w:r w:rsidR="001B327B" w:rsidRPr="001B327B">
        <w:rPr>
          <w:rFonts w:ascii="Calibri" w:eastAsia="Times New Roman" w:hAnsi="Calibri" w:cs="Calibri"/>
          <w:color w:val="000000"/>
          <w:sz w:val="22"/>
          <w:szCs w:val="22"/>
          <w:lang w:eastAsia="pl-PL"/>
        </w:rPr>
        <w:t xml:space="preserve"> </w:t>
      </w:r>
      <w:r w:rsidR="006149AB">
        <w:rPr>
          <w:rFonts w:ascii="Calibri" w:eastAsia="Times New Roman" w:hAnsi="Calibri" w:cs="Calibri"/>
          <w:color w:val="000000"/>
          <w:sz w:val="22"/>
          <w:szCs w:val="22"/>
          <w:lang w:eastAsia="pl-PL"/>
        </w:rPr>
        <w:t xml:space="preserve">szt. </w:t>
      </w:r>
      <w:r w:rsidR="001B327B" w:rsidRPr="001B327B">
        <w:rPr>
          <w:rFonts w:ascii="Calibri" w:eastAsia="Times New Roman" w:hAnsi="Calibri" w:cs="Calibri"/>
          <w:color w:val="000000"/>
          <w:sz w:val="22"/>
          <w:szCs w:val="22"/>
          <w:lang w:eastAsia="pl-PL"/>
        </w:rPr>
        <w:t>pojemnik</w:t>
      </w:r>
      <w:r w:rsidR="006149AB">
        <w:rPr>
          <w:rFonts w:ascii="Calibri" w:eastAsia="Times New Roman" w:hAnsi="Calibri" w:cs="Calibri"/>
          <w:color w:val="000000"/>
          <w:sz w:val="22"/>
          <w:szCs w:val="22"/>
          <w:lang w:eastAsia="pl-PL"/>
        </w:rPr>
        <w:t>ów</w:t>
      </w:r>
      <w:r w:rsidR="001B327B" w:rsidRPr="001B327B">
        <w:rPr>
          <w:rFonts w:ascii="Calibri" w:eastAsia="Times New Roman" w:hAnsi="Calibri" w:cs="Calibri"/>
          <w:color w:val="000000"/>
          <w:sz w:val="22"/>
          <w:szCs w:val="22"/>
          <w:lang w:eastAsia="pl-PL"/>
        </w:rPr>
        <w:t xml:space="preserve"> o pojemności 120</w:t>
      </w:r>
      <w:r w:rsidR="006149AB">
        <w:rPr>
          <w:rFonts w:ascii="Calibri" w:eastAsia="Times New Roman" w:hAnsi="Calibri" w:cs="Calibri"/>
          <w:color w:val="000000"/>
          <w:sz w:val="22"/>
          <w:szCs w:val="22"/>
          <w:lang w:eastAsia="pl-PL"/>
        </w:rPr>
        <w:t xml:space="preserve"> </w:t>
      </w:r>
      <w:r w:rsidR="001B327B" w:rsidRPr="001B327B">
        <w:rPr>
          <w:rFonts w:ascii="Calibri" w:eastAsia="Times New Roman" w:hAnsi="Calibri" w:cs="Calibri"/>
          <w:color w:val="000000"/>
          <w:sz w:val="22"/>
          <w:szCs w:val="22"/>
          <w:lang w:eastAsia="pl-PL"/>
        </w:rPr>
        <w:t xml:space="preserve">l z tworzywa sztucznego, zamykane - z klapą; materiał: HDPE, odporny na promieniowanie UV; koła: 2 szt., ogumione; </w:t>
      </w:r>
      <w:bookmarkStart w:id="68" w:name="_Hlk111818727"/>
      <w:r w:rsidR="001B327B" w:rsidRPr="001B327B">
        <w:rPr>
          <w:rFonts w:ascii="Calibri" w:eastAsia="Times New Roman" w:hAnsi="Calibri" w:cs="Calibri"/>
          <w:color w:val="000000"/>
          <w:sz w:val="22"/>
          <w:szCs w:val="22"/>
          <w:lang w:eastAsia="pl-PL"/>
        </w:rPr>
        <w:t>kolorystykę oraz sposób oznakowania pojemników Wykonawca uzgodni z Zamawiającym</w:t>
      </w:r>
      <w:bookmarkEnd w:id="68"/>
      <w:r w:rsidR="001B327B" w:rsidRPr="001B327B">
        <w:rPr>
          <w:rFonts w:ascii="Calibri" w:eastAsia="Times New Roman" w:hAnsi="Calibri" w:cs="Calibri"/>
          <w:color w:val="000000"/>
          <w:sz w:val="22"/>
          <w:szCs w:val="22"/>
          <w:lang w:eastAsia="pl-PL"/>
        </w:rPr>
        <w:t>;</w:t>
      </w:r>
    </w:p>
    <w:p w14:paraId="0C783E7D" w14:textId="77777777" w:rsidR="001B327B" w:rsidRDefault="00BF67B0">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F67B0">
        <w:rPr>
          <w:rFonts w:ascii="Calibri" w:eastAsia="Times New Roman" w:hAnsi="Calibri" w:cs="Calibri"/>
          <w:color w:val="000000"/>
          <w:sz w:val="22"/>
          <w:szCs w:val="22"/>
          <w:lang w:eastAsia="pl-PL"/>
        </w:rPr>
        <w:t>16 szt. koszy siatkowych na kółkach</w:t>
      </w:r>
      <w:r>
        <w:rPr>
          <w:rFonts w:ascii="Calibri" w:eastAsia="Times New Roman" w:hAnsi="Calibri" w:cs="Calibri"/>
          <w:color w:val="000000"/>
          <w:sz w:val="22"/>
          <w:szCs w:val="22"/>
          <w:lang w:eastAsia="pl-PL"/>
        </w:rPr>
        <w:t>,</w:t>
      </w:r>
      <w:r w:rsidRPr="00BF67B0">
        <w:t xml:space="preserve"> </w:t>
      </w:r>
      <w:r w:rsidRPr="00BF67B0">
        <w:rPr>
          <w:rFonts w:ascii="Calibri" w:eastAsia="Times New Roman" w:hAnsi="Calibri" w:cs="Calibri"/>
          <w:color w:val="000000"/>
          <w:sz w:val="22"/>
          <w:szCs w:val="22"/>
          <w:lang w:eastAsia="pl-PL"/>
        </w:rPr>
        <w:t>wymiary 120</w:t>
      </w:r>
      <w:r w:rsidR="005B0880">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x</w:t>
      </w:r>
      <w:r w:rsidR="005B0880">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100</w:t>
      </w:r>
      <w:r w:rsidR="005B0880">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x</w:t>
      </w:r>
      <w:r w:rsidR="005B0880">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180 cm, ładowność 250 kg, 4 boki siatkowe bez pokrywy odgórnej, 1 dłuższy bok otwierany w połowie, 4 koła fi=160</w:t>
      </w:r>
      <w:r w:rsidR="005B0880">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mm (2 stałe i 2 skrętne z hamulcem/bloką nożną), ściany wypełnione siatką z drutu stalowego o grubości fi=5</w:t>
      </w:r>
      <w:r w:rsidR="005B0880">
        <w:rPr>
          <w:rFonts w:ascii="Calibri" w:eastAsia="Times New Roman" w:hAnsi="Calibri" w:cs="Calibri"/>
          <w:color w:val="000000"/>
          <w:sz w:val="22"/>
          <w:szCs w:val="22"/>
          <w:lang w:eastAsia="pl-PL"/>
        </w:rPr>
        <w:t> </w:t>
      </w:r>
      <w:r w:rsidRPr="00BF67B0">
        <w:rPr>
          <w:rFonts w:ascii="Calibri" w:eastAsia="Times New Roman" w:hAnsi="Calibri" w:cs="Calibri"/>
          <w:color w:val="000000"/>
          <w:sz w:val="22"/>
          <w:szCs w:val="22"/>
          <w:lang w:eastAsia="pl-PL"/>
        </w:rPr>
        <w:t>mm, oczko siatki 50</w:t>
      </w:r>
      <w:r w:rsidR="005B0880">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x</w:t>
      </w:r>
      <w:r w:rsidR="005B0880">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50</w:t>
      </w:r>
      <w:r w:rsidR="005B0880">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mm</w:t>
      </w:r>
      <w:r>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 xml:space="preserve">kolorystykę oraz sposób oznakowania </w:t>
      </w:r>
      <w:r>
        <w:rPr>
          <w:rFonts w:ascii="Calibri" w:eastAsia="Times New Roman" w:hAnsi="Calibri" w:cs="Calibri"/>
          <w:color w:val="000000"/>
          <w:sz w:val="22"/>
          <w:szCs w:val="22"/>
          <w:lang w:eastAsia="pl-PL"/>
        </w:rPr>
        <w:t xml:space="preserve">koszy siatkowych </w:t>
      </w:r>
      <w:r w:rsidRPr="00BF67B0">
        <w:rPr>
          <w:rFonts w:ascii="Calibri" w:eastAsia="Times New Roman" w:hAnsi="Calibri" w:cs="Calibri"/>
          <w:color w:val="000000"/>
          <w:sz w:val="22"/>
          <w:szCs w:val="22"/>
          <w:lang w:eastAsia="pl-PL"/>
        </w:rPr>
        <w:t xml:space="preserve">Wykonawca uzgodni z Zamawiającym </w:t>
      </w:r>
      <w:r>
        <w:rPr>
          <w:rFonts w:ascii="Calibri" w:eastAsia="Times New Roman" w:hAnsi="Calibri" w:cs="Calibri"/>
          <w:color w:val="000000"/>
          <w:sz w:val="22"/>
          <w:szCs w:val="22"/>
          <w:lang w:eastAsia="pl-PL"/>
        </w:rPr>
        <w:t>do rozstawienia w stacji przeładunkowej wyposażonej w linie do ręcznej segregacji odpadów,</w:t>
      </w:r>
    </w:p>
    <w:p w14:paraId="7C01FC00" w14:textId="77777777" w:rsidR="00BF67B0" w:rsidRDefault="00BF67B0">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1 szt. mobilnej</w:t>
      </w:r>
      <w:r w:rsidRPr="00BF67B0">
        <w:rPr>
          <w:rFonts w:ascii="Calibri" w:eastAsia="Times New Roman" w:hAnsi="Calibri" w:cs="Calibri"/>
          <w:color w:val="000000"/>
          <w:sz w:val="22"/>
          <w:szCs w:val="22"/>
          <w:lang w:eastAsia="pl-PL"/>
        </w:rPr>
        <w:t xml:space="preserve"> kompostowni kontenerowej w systemie zamkniętym z napowietrzaniem i ujęciem powietrza poprocesowego oraz komputerowym systemem sterowania</w:t>
      </w:r>
      <w:r>
        <w:rPr>
          <w:rFonts w:ascii="Calibri" w:eastAsia="Times New Roman" w:hAnsi="Calibri" w:cs="Calibri"/>
          <w:color w:val="000000"/>
          <w:sz w:val="22"/>
          <w:szCs w:val="22"/>
          <w:lang w:eastAsia="pl-PL"/>
        </w:rPr>
        <w:t xml:space="preserve">, </w:t>
      </w:r>
      <w:r w:rsidRPr="00BF67B0">
        <w:rPr>
          <w:rFonts w:ascii="Calibri" w:eastAsia="Times New Roman" w:hAnsi="Calibri" w:cs="Calibri"/>
          <w:color w:val="000000"/>
          <w:sz w:val="22"/>
          <w:szCs w:val="22"/>
          <w:lang w:eastAsia="pl-PL"/>
        </w:rPr>
        <w:t>kolorystykę</w:t>
      </w:r>
      <w:r>
        <w:rPr>
          <w:rFonts w:ascii="Calibri" w:eastAsia="Times New Roman" w:hAnsi="Calibri" w:cs="Calibri"/>
          <w:color w:val="000000"/>
          <w:sz w:val="22"/>
          <w:szCs w:val="22"/>
          <w:lang w:eastAsia="pl-PL"/>
        </w:rPr>
        <w:t>,</w:t>
      </w:r>
      <w:r w:rsidRPr="00BF67B0">
        <w:rPr>
          <w:rFonts w:ascii="Calibri" w:eastAsia="Times New Roman" w:hAnsi="Calibri" w:cs="Calibri"/>
          <w:color w:val="000000"/>
          <w:sz w:val="22"/>
          <w:szCs w:val="22"/>
          <w:lang w:eastAsia="pl-PL"/>
        </w:rPr>
        <w:t xml:space="preserve"> sposób oznakowania </w:t>
      </w:r>
      <w:r>
        <w:rPr>
          <w:rFonts w:ascii="Calibri" w:eastAsia="Times New Roman" w:hAnsi="Calibri" w:cs="Calibri"/>
          <w:color w:val="000000"/>
          <w:sz w:val="22"/>
          <w:szCs w:val="22"/>
          <w:lang w:eastAsia="pl-PL"/>
        </w:rPr>
        <w:t>i miejsce ustawienia kontenera</w:t>
      </w:r>
      <w:r w:rsidRPr="00BF67B0">
        <w:rPr>
          <w:rFonts w:ascii="Calibri" w:eastAsia="Times New Roman" w:hAnsi="Calibri" w:cs="Calibri"/>
          <w:color w:val="000000"/>
          <w:sz w:val="22"/>
          <w:szCs w:val="22"/>
          <w:lang w:eastAsia="pl-PL"/>
        </w:rPr>
        <w:t xml:space="preserve"> Wykonawca uzgodni z Zamawiającym</w:t>
      </w:r>
      <w:r w:rsidR="009C408E">
        <w:rPr>
          <w:rFonts w:ascii="Calibri" w:eastAsia="Times New Roman" w:hAnsi="Calibri" w:cs="Calibri"/>
          <w:color w:val="000000"/>
          <w:sz w:val="22"/>
          <w:szCs w:val="22"/>
          <w:lang w:eastAsia="pl-PL"/>
        </w:rPr>
        <w:t>.</w:t>
      </w:r>
    </w:p>
    <w:p w14:paraId="732D8DD9" w14:textId="77777777" w:rsidR="009C408E" w:rsidRPr="00B47E5F" w:rsidRDefault="009C408E" w:rsidP="00B47E5F">
      <w:pPr>
        <w:tabs>
          <w:tab w:val="left" w:pos="1276"/>
        </w:tabs>
        <w:spacing w:before="120" w:after="120" w:line="259" w:lineRule="auto"/>
        <w:jc w:val="both"/>
        <w:rPr>
          <w:rFonts w:eastAsia="Times New Roman"/>
          <w:b/>
          <w:color w:val="000000"/>
          <w:sz w:val="24"/>
        </w:rPr>
      </w:pPr>
      <w:r w:rsidRPr="00B47E5F">
        <w:rPr>
          <w:rFonts w:eastAsia="Times New Roman"/>
          <w:b/>
          <w:color w:val="000000"/>
          <w:sz w:val="24"/>
        </w:rPr>
        <w:t>Na wyposażenie punktu wymiany rzeczy używanych składać się będzie:</w:t>
      </w:r>
    </w:p>
    <w:p w14:paraId="35A7B5CB" w14:textId="77777777" w:rsidR="00F726DF" w:rsidRPr="00FE6BCC" w:rsidRDefault="009C408E">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9C408E">
        <w:rPr>
          <w:rFonts w:ascii="Calibri" w:eastAsia="Times New Roman" w:hAnsi="Calibri" w:cs="Calibri"/>
          <w:color w:val="000000"/>
          <w:sz w:val="22"/>
          <w:szCs w:val="22"/>
          <w:lang w:eastAsia="pl-PL"/>
        </w:rPr>
        <w:t xml:space="preserve"> 6 szt. pojemników z tworzywa sztucznego o pojemności 40-48 l</w:t>
      </w:r>
      <w:r>
        <w:rPr>
          <w:rFonts w:ascii="Calibri" w:eastAsia="Times New Roman" w:hAnsi="Calibri" w:cs="Calibri"/>
          <w:color w:val="000000"/>
          <w:sz w:val="22"/>
          <w:szCs w:val="22"/>
          <w:lang w:eastAsia="pl-PL"/>
        </w:rPr>
        <w:t>.</w:t>
      </w:r>
    </w:p>
    <w:p w14:paraId="7DF5FF3D" w14:textId="77777777" w:rsidR="00A94F95" w:rsidRDefault="00A94F95" w:rsidP="00906B60">
      <w:pPr>
        <w:pStyle w:val="Heading2"/>
        <w:numPr>
          <w:ilvl w:val="1"/>
          <w:numId w:val="4"/>
        </w:numPr>
        <w:spacing w:before="120" w:after="120" w:line="259" w:lineRule="auto"/>
        <w:rPr>
          <w:rFonts w:ascii="Calibri" w:hAnsi="Calibri" w:cs="Calibri"/>
          <w:lang w:eastAsia="pl-PL"/>
        </w:rPr>
      </w:pPr>
      <w:bookmarkStart w:id="69" w:name="_Toc119919056"/>
      <w:r>
        <w:rPr>
          <w:rFonts w:ascii="Calibri" w:hAnsi="Calibri" w:cs="Calibri"/>
          <w:lang w:eastAsia="pl-PL"/>
        </w:rPr>
        <w:t>W</w:t>
      </w:r>
      <w:r w:rsidRPr="00A94F95">
        <w:rPr>
          <w:rFonts w:ascii="Calibri" w:hAnsi="Calibri" w:cs="Calibri"/>
          <w:lang w:eastAsia="pl-PL"/>
        </w:rPr>
        <w:t>yposażenie PSZOK w pozostałą niezbędną infrastrukturę</w:t>
      </w:r>
      <w:bookmarkEnd w:id="69"/>
      <w:r>
        <w:rPr>
          <w:lang w:eastAsia="pl-PL"/>
        </w:rPr>
        <w:t xml:space="preserve"> </w:t>
      </w:r>
    </w:p>
    <w:p w14:paraId="614DC6D6" w14:textId="77777777" w:rsidR="005F3E1B" w:rsidRPr="00B47E5F" w:rsidRDefault="00F27F95">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t xml:space="preserve">Zakup i transport przyczepy hakowej kontenerowej </w:t>
      </w:r>
      <w:r w:rsidR="00B47E5F" w:rsidRPr="00B47E5F">
        <w:rPr>
          <w:rFonts w:ascii="Calibri" w:eastAsia="Times New Roman" w:hAnsi="Calibri" w:cs="Calibri"/>
          <w:color w:val="000000"/>
          <w:sz w:val="22"/>
          <w:szCs w:val="22"/>
          <w:lang w:eastAsia="pl-PL"/>
        </w:rPr>
        <w:t xml:space="preserve">o </w:t>
      </w:r>
      <w:r w:rsidR="005F3E1B" w:rsidRPr="00B47E5F">
        <w:rPr>
          <w:rFonts w:ascii="Calibri" w:eastAsia="Times New Roman" w:hAnsi="Calibri" w:cs="Calibri"/>
          <w:color w:val="000000"/>
          <w:sz w:val="22"/>
          <w:szCs w:val="22"/>
          <w:lang w:eastAsia="pl-PL"/>
        </w:rPr>
        <w:t>dopuszczaln</w:t>
      </w:r>
      <w:r w:rsidR="00B47E5F" w:rsidRPr="00B47E5F">
        <w:rPr>
          <w:rFonts w:ascii="Calibri" w:eastAsia="Times New Roman" w:hAnsi="Calibri" w:cs="Calibri"/>
          <w:color w:val="000000"/>
          <w:sz w:val="22"/>
          <w:szCs w:val="22"/>
          <w:lang w:eastAsia="pl-PL"/>
        </w:rPr>
        <w:t>ej</w:t>
      </w:r>
      <w:r w:rsidR="005F3E1B" w:rsidRPr="00B47E5F">
        <w:rPr>
          <w:rFonts w:ascii="Calibri" w:eastAsia="Times New Roman" w:hAnsi="Calibri" w:cs="Calibri"/>
          <w:color w:val="000000"/>
          <w:sz w:val="22"/>
          <w:szCs w:val="22"/>
          <w:lang w:eastAsia="pl-PL"/>
        </w:rPr>
        <w:t xml:space="preserve"> mas</w:t>
      </w:r>
      <w:r w:rsidR="00B47E5F" w:rsidRPr="00B47E5F">
        <w:rPr>
          <w:rFonts w:ascii="Calibri" w:eastAsia="Times New Roman" w:hAnsi="Calibri" w:cs="Calibri"/>
          <w:color w:val="000000"/>
          <w:sz w:val="22"/>
          <w:szCs w:val="22"/>
          <w:lang w:eastAsia="pl-PL"/>
        </w:rPr>
        <w:t>ie</w:t>
      </w:r>
      <w:r w:rsidR="005F3E1B" w:rsidRPr="00B47E5F">
        <w:rPr>
          <w:rFonts w:ascii="Calibri" w:eastAsia="Times New Roman" w:hAnsi="Calibri" w:cs="Calibri"/>
          <w:color w:val="000000"/>
          <w:sz w:val="22"/>
          <w:szCs w:val="22"/>
          <w:lang w:eastAsia="pl-PL"/>
        </w:rPr>
        <w:t xml:space="preserve"> całkowit</w:t>
      </w:r>
      <w:r w:rsidR="00B47E5F" w:rsidRPr="00B47E5F">
        <w:rPr>
          <w:rFonts w:ascii="Calibri" w:eastAsia="Times New Roman" w:hAnsi="Calibri" w:cs="Calibri"/>
          <w:color w:val="000000"/>
          <w:sz w:val="22"/>
          <w:szCs w:val="22"/>
          <w:lang w:eastAsia="pl-PL"/>
        </w:rPr>
        <w:t>ej</w:t>
      </w:r>
      <w:r w:rsidR="005F3E1B" w:rsidRPr="00B47E5F">
        <w:rPr>
          <w:rFonts w:ascii="Calibri" w:eastAsia="Times New Roman" w:hAnsi="Calibri" w:cs="Calibri"/>
          <w:color w:val="000000"/>
          <w:sz w:val="22"/>
          <w:szCs w:val="22"/>
          <w:lang w:eastAsia="pl-PL"/>
        </w:rPr>
        <w:t xml:space="preserve"> 7</w:t>
      </w:r>
      <w:r w:rsidRPr="00B47E5F">
        <w:rPr>
          <w:rFonts w:ascii="Calibri" w:eastAsia="Times New Roman" w:hAnsi="Calibri" w:cs="Calibri"/>
          <w:color w:val="000000"/>
          <w:sz w:val="22"/>
          <w:szCs w:val="22"/>
          <w:lang w:eastAsia="pl-PL"/>
        </w:rPr>
        <w:t xml:space="preserve"> </w:t>
      </w:r>
      <w:r w:rsidR="005F3E1B" w:rsidRPr="00B47E5F">
        <w:rPr>
          <w:rFonts w:ascii="Calibri" w:eastAsia="Times New Roman" w:hAnsi="Calibri" w:cs="Calibri"/>
          <w:color w:val="000000"/>
          <w:sz w:val="22"/>
          <w:szCs w:val="22"/>
          <w:lang w:eastAsia="pl-PL"/>
        </w:rPr>
        <w:t>000 k</w:t>
      </w:r>
      <w:r w:rsidRPr="00B47E5F">
        <w:rPr>
          <w:rFonts w:ascii="Calibri" w:eastAsia="Times New Roman" w:hAnsi="Calibri" w:cs="Calibri"/>
          <w:color w:val="000000"/>
          <w:sz w:val="22"/>
          <w:szCs w:val="22"/>
          <w:lang w:eastAsia="pl-PL"/>
        </w:rPr>
        <w:t>g</w:t>
      </w:r>
      <w:r w:rsidR="00B47E5F" w:rsidRPr="00B47E5F">
        <w:rPr>
          <w:rFonts w:ascii="Calibri" w:eastAsia="Times New Roman" w:hAnsi="Calibri" w:cs="Calibri"/>
          <w:color w:val="000000"/>
          <w:sz w:val="22"/>
          <w:szCs w:val="22"/>
          <w:lang w:eastAsia="pl-PL"/>
        </w:rPr>
        <w:t xml:space="preserve"> i </w:t>
      </w:r>
      <w:r w:rsidR="005F3E1B" w:rsidRPr="00B47E5F">
        <w:rPr>
          <w:rFonts w:ascii="Calibri" w:eastAsia="Times New Roman" w:hAnsi="Calibri" w:cs="Calibri"/>
          <w:color w:val="000000"/>
          <w:sz w:val="22"/>
          <w:szCs w:val="22"/>
          <w:lang w:eastAsia="pl-PL"/>
        </w:rPr>
        <w:t>ładowności od 5</w:t>
      </w:r>
      <w:r w:rsidRPr="00B47E5F">
        <w:rPr>
          <w:rFonts w:ascii="Calibri" w:eastAsia="Times New Roman" w:hAnsi="Calibri" w:cs="Calibri"/>
          <w:color w:val="000000"/>
          <w:sz w:val="22"/>
          <w:szCs w:val="22"/>
          <w:lang w:eastAsia="pl-PL"/>
        </w:rPr>
        <w:t xml:space="preserve"> </w:t>
      </w:r>
      <w:r w:rsidR="005F3E1B" w:rsidRPr="00B47E5F">
        <w:rPr>
          <w:rFonts w:ascii="Calibri" w:eastAsia="Times New Roman" w:hAnsi="Calibri" w:cs="Calibri"/>
          <w:color w:val="000000"/>
          <w:sz w:val="22"/>
          <w:szCs w:val="22"/>
          <w:lang w:eastAsia="pl-PL"/>
        </w:rPr>
        <w:t>570 kg. Przyczepa powinna być wyposażona co najmniej w automatyczny hamulec postojowy, automatyczny regulator ciśnienia hamowania, oś resorowana ADR (40 km/h), dyszel z regulacją wysokości, stałe zabezpieczenie kontenera.</w:t>
      </w:r>
    </w:p>
    <w:p w14:paraId="7FD1ED5C" w14:textId="77777777" w:rsidR="00E76D56" w:rsidRPr="00E76D56" w:rsidRDefault="00E76D56">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t>Zakup zamiatarki komunalnej</w:t>
      </w:r>
      <w:r w:rsidR="00897ADE">
        <w:rPr>
          <w:rFonts w:ascii="Calibri" w:eastAsia="Times New Roman" w:hAnsi="Calibri" w:cs="Calibri"/>
          <w:color w:val="000000"/>
          <w:sz w:val="22"/>
          <w:szCs w:val="22"/>
          <w:lang w:eastAsia="pl-PL"/>
        </w:rPr>
        <w:t xml:space="preserve"> </w:t>
      </w:r>
      <w:r w:rsidRPr="00E76D56">
        <w:rPr>
          <w:rFonts w:ascii="Calibri" w:eastAsia="Times New Roman" w:hAnsi="Calibri" w:cs="Calibri"/>
          <w:color w:val="000000"/>
          <w:sz w:val="22"/>
          <w:szCs w:val="22"/>
          <w:lang w:eastAsia="pl-PL"/>
        </w:rPr>
        <w:t xml:space="preserve">wyposażonej w: koła gumowe lane, silnik hydrauliczny ze złączkami, stopki i mocowanie Euro, zwarta sztywna budowa, duży zakres regulacji kąta zamiatania, w standardzie jest to sterowanie mechaniczne, szybka i łatwa wymiana zużytych szczotek, szczotki o średnicy 600mm – szczotki tworzywo sztuczne, może służyć jako odśnieżarka. </w:t>
      </w:r>
      <w:r>
        <w:rPr>
          <w:rFonts w:ascii="Calibri" w:eastAsia="Times New Roman" w:hAnsi="Calibri" w:cs="Calibri"/>
          <w:color w:val="000000"/>
          <w:sz w:val="22"/>
          <w:szCs w:val="22"/>
          <w:lang w:eastAsia="pl-PL"/>
        </w:rPr>
        <w:t>Parametry techniczne:</w:t>
      </w:r>
    </w:p>
    <w:p w14:paraId="338BD8A9" w14:textId="77777777" w:rsidR="00E76D56" w:rsidRPr="00E76D56" w:rsidRDefault="00E76D56">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szerokość całkowita: 190 cm</w:t>
      </w:r>
      <w:r w:rsidR="00910289">
        <w:rPr>
          <w:rFonts w:ascii="Calibri" w:eastAsia="Times New Roman" w:hAnsi="Calibri" w:cs="Calibri"/>
          <w:color w:val="000000"/>
          <w:sz w:val="22"/>
          <w:szCs w:val="22"/>
          <w:lang w:eastAsia="pl-PL"/>
        </w:rPr>
        <w:t>,</w:t>
      </w:r>
    </w:p>
    <w:p w14:paraId="17039726" w14:textId="77777777" w:rsidR="00E76D56" w:rsidRPr="00E76D56" w:rsidRDefault="00E76D56">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szerokość robocza: 160 cm</w:t>
      </w:r>
      <w:r w:rsidR="00910289">
        <w:rPr>
          <w:rFonts w:ascii="Calibri" w:eastAsia="Times New Roman" w:hAnsi="Calibri" w:cs="Calibri"/>
          <w:color w:val="000000"/>
          <w:sz w:val="22"/>
          <w:szCs w:val="22"/>
          <w:lang w:eastAsia="pl-PL"/>
        </w:rPr>
        <w:t>,</w:t>
      </w:r>
    </w:p>
    <w:p w14:paraId="7FCA58C7" w14:textId="77777777" w:rsidR="00E76D56" w:rsidRDefault="00E76D56">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waga: 190 kg</w:t>
      </w:r>
      <w:r w:rsidR="00910289">
        <w:rPr>
          <w:rFonts w:ascii="Calibri" w:eastAsia="Times New Roman" w:hAnsi="Calibri" w:cs="Calibri"/>
          <w:color w:val="000000"/>
          <w:sz w:val="22"/>
          <w:szCs w:val="22"/>
          <w:lang w:eastAsia="pl-PL"/>
        </w:rPr>
        <w:t>.</w:t>
      </w:r>
    </w:p>
    <w:p w14:paraId="10BCD18B" w14:textId="77777777" w:rsidR="00935699" w:rsidRDefault="00935699">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lastRenderedPageBreak/>
        <w:t>Zakup ładowarki teleskopowej</w:t>
      </w:r>
      <w:r>
        <w:rPr>
          <w:rFonts w:ascii="Calibri" w:eastAsia="Times New Roman" w:hAnsi="Calibri" w:cs="Calibri"/>
          <w:color w:val="000000"/>
          <w:sz w:val="22"/>
          <w:szCs w:val="22"/>
          <w:lang w:eastAsia="pl-PL"/>
        </w:rPr>
        <w:t xml:space="preserve"> o parametrach technicznych:</w:t>
      </w:r>
    </w:p>
    <w:p w14:paraId="36BF6FBA"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p</w:t>
      </w:r>
      <w:r w:rsidRPr="00935699">
        <w:rPr>
          <w:rFonts w:ascii="Calibri" w:eastAsia="Times New Roman" w:hAnsi="Calibri" w:cs="Calibri"/>
          <w:color w:val="000000"/>
          <w:sz w:val="22"/>
          <w:szCs w:val="22"/>
          <w:lang w:eastAsia="pl-PL"/>
        </w:rPr>
        <w:t>ojemność łyżki (CBM) 1.0</w:t>
      </w:r>
      <w:r w:rsidR="00910289">
        <w:rPr>
          <w:rFonts w:ascii="Calibri" w:eastAsia="Times New Roman" w:hAnsi="Calibri" w:cs="Calibri"/>
          <w:color w:val="000000"/>
          <w:sz w:val="22"/>
          <w:szCs w:val="22"/>
          <w:lang w:eastAsia="pl-PL"/>
        </w:rPr>
        <w:t>,</w:t>
      </w:r>
    </w:p>
    <w:p w14:paraId="692E0F2E"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o</w:t>
      </w:r>
      <w:r w:rsidRPr="00935699">
        <w:rPr>
          <w:rFonts w:ascii="Calibri" w:eastAsia="Times New Roman" w:hAnsi="Calibri" w:cs="Calibri"/>
          <w:color w:val="000000"/>
          <w:sz w:val="22"/>
          <w:szCs w:val="22"/>
          <w:lang w:eastAsia="pl-PL"/>
        </w:rPr>
        <w:t>bciążenie znamionowe (kg) 2</w:t>
      </w:r>
      <w:r w:rsidR="00910289">
        <w:rPr>
          <w:rFonts w:ascii="Calibri" w:eastAsia="Times New Roman" w:hAnsi="Calibri" w:cs="Calibri"/>
          <w:color w:val="000000"/>
          <w:sz w:val="22"/>
          <w:szCs w:val="22"/>
          <w:lang w:eastAsia="pl-PL"/>
        </w:rPr>
        <w:t xml:space="preserve"> </w:t>
      </w:r>
      <w:r w:rsidRPr="00935699">
        <w:rPr>
          <w:rFonts w:ascii="Calibri" w:eastAsia="Times New Roman" w:hAnsi="Calibri" w:cs="Calibri"/>
          <w:color w:val="000000"/>
          <w:sz w:val="22"/>
          <w:szCs w:val="22"/>
          <w:lang w:eastAsia="pl-PL"/>
        </w:rPr>
        <w:t>000</w:t>
      </w:r>
      <w:r w:rsidR="00910289">
        <w:rPr>
          <w:rFonts w:ascii="Calibri" w:eastAsia="Times New Roman" w:hAnsi="Calibri" w:cs="Calibri"/>
          <w:color w:val="000000"/>
          <w:sz w:val="22"/>
          <w:szCs w:val="22"/>
          <w:lang w:eastAsia="pl-PL"/>
        </w:rPr>
        <w:t>,</w:t>
      </w:r>
    </w:p>
    <w:p w14:paraId="27094508"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935699">
        <w:rPr>
          <w:rFonts w:ascii="Calibri" w:eastAsia="Times New Roman" w:hAnsi="Calibri" w:cs="Calibri"/>
          <w:color w:val="000000"/>
          <w:sz w:val="22"/>
          <w:szCs w:val="22"/>
          <w:lang w:eastAsia="pl-PL"/>
        </w:rPr>
        <w:t>maksymalne obciążenie przy maksymalnie wyciągniętym</w:t>
      </w:r>
      <w:r>
        <w:rPr>
          <w:rFonts w:ascii="Calibri" w:eastAsia="Times New Roman" w:hAnsi="Calibri" w:cs="Calibri"/>
          <w:color w:val="000000"/>
          <w:sz w:val="22"/>
          <w:szCs w:val="22"/>
          <w:lang w:eastAsia="pl-PL"/>
        </w:rPr>
        <w:t xml:space="preserve"> </w:t>
      </w:r>
      <w:r w:rsidRPr="00935699">
        <w:rPr>
          <w:rFonts w:ascii="Calibri" w:eastAsia="Times New Roman" w:hAnsi="Calibri" w:cs="Calibri"/>
          <w:color w:val="000000"/>
          <w:sz w:val="22"/>
          <w:szCs w:val="22"/>
          <w:lang w:eastAsia="pl-PL"/>
        </w:rPr>
        <w:t>ramieniu (kg) 800-1</w:t>
      </w:r>
      <w:r w:rsidR="00910289">
        <w:rPr>
          <w:rFonts w:ascii="Calibri" w:eastAsia="Times New Roman" w:hAnsi="Calibri" w:cs="Calibri"/>
          <w:color w:val="000000"/>
          <w:sz w:val="22"/>
          <w:szCs w:val="22"/>
          <w:lang w:eastAsia="pl-PL"/>
        </w:rPr>
        <w:t xml:space="preserve"> </w:t>
      </w:r>
      <w:r w:rsidRPr="00935699">
        <w:rPr>
          <w:rFonts w:ascii="Calibri" w:eastAsia="Times New Roman" w:hAnsi="Calibri" w:cs="Calibri"/>
          <w:color w:val="000000"/>
          <w:sz w:val="22"/>
          <w:szCs w:val="22"/>
          <w:lang w:eastAsia="pl-PL"/>
        </w:rPr>
        <w:t>000</w:t>
      </w:r>
      <w:r w:rsidR="00910289">
        <w:rPr>
          <w:rFonts w:ascii="Calibri" w:eastAsia="Times New Roman" w:hAnsi="Calibri" w:cs="Calibri"/>
          <w:color w:val="000000"/>
          <w:sz w:val="22"/>
          <w:szCs w:val="22"/>
          <w:lang w:eastAsia="pl-PL"/>
        </w:rPr>
        <w:t>,</w:t>
      </w:r>
    </w:p>
    <w:p w14:paraId="29AA1E45"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w</w:t>
      </w:r>
      <w:r w:rsidRPr="00935699">
        <w:rPr>
          <w:rFonts w:ascii="Calibri" w:eastAsia="Times New Roman" w:hAnsi="Calibri" w:cs="Calibri"/>
          <w:color w:val="000000"/>
          <w:sz w:val="22"/>
          <w:szCs w:val="22"/>
          <w:lang w:eastAsia="pl-PL"/>
        </w:rPr>
        <w:t>aga całkowita (kg) 5</w:t>
      </w:r>
      <w:r w:rsidR="00910289">
        <w:rPr>
          <w:rFonts w:ascii="Calibri" w:eastAsia="Times New Roman" w:hAnsi="Calibri" w:cs="Calibri"/>
          <w:color w:val="000000"/>
          <w:sz w:val="22"/>
          <w:szCs w:val="22"/>
          <w:lang w:eastAsia="pl-PL"/>
        </w:rPr>
        <w:t> </w:t>
      </w:r>
      <w:r w:rsidRPr="00935699">
        <w:rPr>
          <w:rFonts w:ascii="Calibri" w:eastAsia="Times New Roman" w:hAnsi="Calibri" w:cs="Calibri"/>
          <w:color w:val="000000"/>
          <w:sz w:val="22"/>
          <w:szCs w:val="22"/>
          <w:lang w:eastAsia="pl-PL"/>
        </w:rPr>
        <w:t>500</w:t>
      </w:r>
      <w:r w:rsidR="00910289">
        <w:rPr>
          <w:rFonts w:ascii="Calibri" w:eastAsia="Times New Roman" w:hAnsi="Calibri" w:cs="Calibri"/>
          <w:color w:val="000000"/>
          <w:sz w:val="22"/>
          <w:szCs w:val="22"/>
          <w:lang w:eastAsia="pl-PL"/>
        </w:rPr>
        <w:t>,</w:t>
      </w:r>
    </w:p>
    <w:p w14:paraId="7E581926"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m</w:t>
      </w:r>
      <w:r w:rsidRPr="00935699">
        <w:rPr>
          <w:rFonts w:ascii="Calibri" w:eastAsia="Times New Roman" w:hAnsi="Calibri" w:cs="Calibri"/>
          <w:color w:val="000000"/>
          <w:sz w:val="22"/>
          <w:szCs w:val="22"/>
          <w:lang w:eastAsia="pl-PL"/>
        </w:rPr>
        <w:t>aksymalna wysokość podnoszenia (mm) 4</w:t>
      </w:r>
      <w:r w:rsidR="00910289">
        <w:rPr>
          <w:rFonts w:ascii="Calibri" w:eastAsia="Times New Roman" w:hAnsi="Calibri" w:cs="Calibri"/>
          <w:color w:val="000000"/>
          <w:sz w:val="22"/>
          <w:szCs w:val="22"/>
          <w:lang w:eastAsia="pl-PL"/>
        </w:rPr>
        <w:t xml:space="preserve"> </w:t>
      </w:r>
      <w:r w:rsidRPr="00935699">
        <w:rPr>
          <w:rFonts w:ascii="Calibri" w:eastAsia="Times New Roman" w:hAnsi="Calibri" w:cs="Calibri"/>
          <w:color w:val="000000"/>
          <w:sz w:val="22"/>
          <w:szCs w:val="22"/>
          <w:lang w:eastAsia="pl-PL"/>
        </w:rPr>
        <w:t>541</w:t>
      </w:r>
      <w:r w:rsidR="00910289">
        <w:rPr>
          <w:rFonts w:ascii="Calibri" w:eastAsia="Times New Roman" w:hAnsi="Calibri" w:cs="Calibri"/>
          <w:color w:val="000000"/>
          <w:sz w:val="22"/>
          <w:szCs w:val="22"/>
          <w:lang w:eastAsia="pl-PL"/>
        </w:rPr>
        <w:t>,</w:t>
      </w:r>
    </w:p>
    <w:p w14:paraId="14C9D014"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m</w:t>
      </w:r>
      <w:r w:rsidRPr="00935699">
        <w:rPr>
          <w:rFonts w:ascii="Calibri" w:eastAsia="Times New Roman" w:hAnsi="Calibri" w:cs="Calibri"/>
          <w:color w:val="000000"/>
          <w:sz w:val="22"/>
          <w:szCs w:val="22"/>
          <w:lang w:eastAsia="pl-PL"/>
        </w:rPr>
        <w:t>aksymalna wysokość zrzutu (mm) 4</w:t>
      </w:r>
      <w:r w:rsidR="00910289">
        <w:rPr>
          <w:rFonts w:ascii="Calibri" w:eastAsia="Times New Roman" w:hAnsi="Calibri" w:cs="Calibri"/>
          <w:color w:val="000000"/>
          <w:sz w:val="22"/>
          <w:szCs w:val="22"/>
          <w:lang w:eastAsia="pl-PL"/>
        </w:rPr>
        <w:t xml:space="preserve"> </w:t>
      </w:r>
      <w:r w:rsidRPr="00935699">
        <w:rPr>
          <w:rFonts w:ascii="Calibri" w:eastAsia="Times New Roman" w:hAnsi="Calibri" w:cs="Calibri"/>
          <w:color w:val="000000"/>
          <w:sz w:val="22"/>
          <w:szCs w:val="22"/>
          <w:lang w:eastAsia="pl-PL"/>
        </w:rPr>
        <w:t>006</w:t>
      </w:r>
      <w:r w:rsidR="00910289">
        <w:rPr>
          <w:rFonts w:ascii="Calibri" w:eastAsia="Times New Roman" w:hAnsi="Calibri" w:cs="Calibri"/>
          <w:color w:val="000000"/>
          <w:sz w:val="22"/>
          <w:szCs w:val="22"/>
          <w:lang w:eastAsia="pl-PL"/>
        </w:rPr>
        <w:t>,</w:t>
      </w:r>
    </w:p>
    <w:p w14:paraId="1D4039C1"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s</w:t>
      </w:r>
      <w:r w:rsidRPr="00935699">
        <w:rPr>
          <w:rFonts w:ascii="Calibri" w:eastAsia="Times New Roman" w:hAnsi="Calibri" w:cs="Calibri"/>
          <w:color w:val="000000"/>
          <w:sz w:val="22"/>
          <w:szCs w:val="22"/>
          <w:lang w:eastAsia="pl-PL"/>
        </w:rPr>
        <w:t>ilnik DIESEL</w:t>
      </w:r>
      <w:r w:rsidR="00910289">
        <w:rPr>
          <w:rFonts w:ascii="Calibri" w:eastAsia="Times New Roman" w:hAnsi="Calibri" w:cs="Calibri"/>
          <w:color w:val="000000"/>
          <w:sz w:val="22"/>
          <w:szCs w:val="22"/>
          <w:lang w:eastAsia="pl-PL"/>
        </w:rPr>
        <w:t>,</w:t>
      </w:r>
    </w:p>
    <w:p w14:paraId="43F45437"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m</w:t>
      </w:r>
      <w:r w:rsidRPr="00935699">
        <w:rPr>
          <w:rFonts w:ascii="Calibri" w:eastAsia="Times New Roman" w:hAnsi="Calibri" w:cs="Calibri"/>
          <w:color w:val="000000"/>
          <w:sz w:val="22"/>
          <w:szCs w:val="22"/>
          <w:lang w:eastAsia="pl-PL"/>
        </w:rPr>
        <w:t>oc znamionowa (kW/KM) 55.8/75</w:t>
      </w:r>
      <w:r w:rsidR="00910289">
        <w:rPr>
          <w:rFonts w:ascii="Calibri" w:eastAsia="Times New Roman" w:hAnsi="Calibri" w:cs="Calibri"/>
          <w:color w:val="000000"/>
          <w:sz w:val="22"/>
          <w:szCs w:val="22"/>
          <w:lang w:eastAsia="pl-PL"/>
        </w:rPr>
        <w:t>,</w:t>
      </w:r>
    </w:p>
    <w:p w14:paraId="0F4F972D"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o</w:t>
      </w:r>
      <w:r w:rsidRPr="00935699">
        <w:rPr>
          <w:rFonts w:ascii="Calibri" w:eastAsia="Times New Roman" w:hAnsi="Calibri" w:cs="Calibri"/>
          <w:color w:val="000000"/>
          <w:sz w:val="22"/>
          <w:szCs w:val="22"/>
          <w:lang w:eastAsia="pl-PL"/>
        </w:rPr>
        <w:t>broty nominalne [obr/min] 2</w:t>
      </w:r>
      <w:r w:rsidR="00910289">
        <w:rPr>
          <w:rFonts w:ascii="Calibri" w:eastAsia="Times New Roman" w:hAnsi="Calibri" w:cs="Calibri"/>
          <w:color w:val="000000"/>
          <w:sz w:val="22"/>
          <w:szCs w:val="22"/>
          <w:lang w:eastAsia="pl-PL"/>
        </w:rPr>
        <w:t xml:space="preserve"> </w:t>
      </w:r>
      <w:r w:rsidRPr="00935699">
        <w:rPr>
          <w:rFonts w:ascii="Calibri" w:eastAsia="Times New Roman" w:hAnsi="Calibri" w:cs="Calibri"/>
          <w:color w:val="000000"/>
          <w:sz w:val="22"/>
          <w:szCs w:val="22"/>
          <w:lang w:eastAsia="pl-PL"/>
        </w:rPr>
        <w:t>400</w:t>
      </w:r>
      <w:r w:rsidR="00910289">
        <w:rPr>
          <w:rFonts w:ascii="Calibri" w:eastAsia="Times New Roman" w:hAnsi="Calibri" w:cs="Calibri"/>
          <w:color w:val="000000"/>
          <w:sz w:val="22"/>
          <w:szCs w:val="22"/>
          <w:lang w:eastAsia="pl-PL"/>
        </w:rPr>
        <w:t>,</w:t>
      </w:r>
    </w:p>
    <w:p w14:paraId="7B6760FA"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r</w:t>
      </w:r>
      <w:r w:rsidRPr="00935699">
        <w:rPr>
          <w:rFonts w:ascii="Calibri" w:eastAsia="Times New Roman" w:hAnsi="Calibri" w:cs="Calibri"/>
          <w:color w:val="000000"/>
          <w:sz w:val="22"/>
          <w:szCs w:val="22"/>
          <w:lang w:eastAsia="pl-PL"/>
        </w:rPr>
        <w:t>ozstaw kół (mm) 1</w:t>
      </w:r>
      <w:r w:rsidR="00910289">
        <w:rPr>
          <w:rFonts w:ascii="Calibri" w:eastAsia="Times New Roman" w:hAnsi="Calibri" w:cs="Calibri"/>
          <w:color w:val="000000"/>
          <w:sz w:val="22"/>
          <w:szCs w:val="22"/>
          <w:lang w:eastAsia="pl-PL"/>
        </w:rPr>
        <w:t> </w:t>
      </w:r>
      <w:r w:rsidRPr="00935699">
        <w:rPr>
          <w:rFonts w:ascii="Calibri" w:eastAsia="Times New Roman" w:hAnsi="Calibri" w:cs="Calibri"/>
          <w:color w:val="000000"/>
          <w:sz w:val="22"/>
          <w:szCs w:val="22"/>
          <w:lang w:eastAsia="pl-PL"/>
        </w:rPr>
        <w:t>550</w:t>
      </w:r>
      <w:r w:rsidR="00910289">
        <w:rPr>
          <w:rFonts w:ascii="Calibri" w:eastAsia="Times New Roman" w:hAnsi="Calibri" w:cs="Calibri"/>
          <w:color w:val="000000"/>
          <w:sz w:val="22"/>
          <w:szCs w:val="22"/>
          <w:lang w:eastAsia="pl-PL"/>
        </w:rPr>
        <w:t>,</w:t>
      </w:r>
    </w:p>
    <w:p w14:paraId="48004989"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r</w:t>
      </w:r>
      <w:r w:rsidRPr="00935699">
        <w:rPr>
          <w:rFonts w:ascii="Calibri" w:eastAsia="Times New Roman" w:hAnsi="Calibri" w:cs="Calibri"/>
          <w:color w:val="000000"/>
          <w:sz w:val="22"/>
          <w:szCs w:val="22"/>
          <w:lang w:eastAsia="pl-PL"/>
        </w:rPr>
        <w:t>ozstaw osi (mm) 2</w:t>
      </w:r>
      <w:r w:rsidR="00910289">
        <w:rPr>
          <w:rFonts w:ascii="Calibri" w:eastAsia="Times New Roman" w:hAnsi="Calibri" w:cs="Calibri"/>
          <w:color w:val="000000"/>
          <w:sz w:val="22"/>
          <w:szCs w:val="22"/>
          <w:lang w:eastAsia="pl-PL"/>
        </w:rPr>
        <w:t> </w:t>
      </w:r>
      <w:r w:rsidRPr="00935699">
        <w:rPr>
          <w:rFonts w:ascii="Calibri" w:eastAsia="Times New Roman" w:hAnsi="Calibri" w:cs="Calibri"/>
          <w:color w:val="000000"/>
          <w:sz w:val="22"/>
          <w:szCs w:val="22"/>
          <w:lang w:eastAsia="pl-PL"/>
        </w:rPr>
        <w:t>550</w:t>
      </w:r>
      <w:r w:rsidR="00910289">
        <w:rPr>
          <w:rFonts w:ascii="Calibri" w:eastAsia="Times New Roman" w:hAnsi="Calibri" w:cs="Calibri"/>
          <w:color w:val="000000"/>
          <w:sz w:val="22"/>
          <w:szCs w:val="22"/>
          <w:lang w:eastAsia="pl-PL"/>
        </w:rPr>
        <w:t>,</w:t>
      </w:r>
    </w:p>
    <w:p w14:paraId="4E11EA34"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w</w:t>
      </w:r>
      <w:r w:rsidRPr="00935699">
        <w:rPr>
          <w:rFonts w:ascii="Calibri" w:eastAsia="Times New Roman" w:hAnsi="Calibri" w:cs="Calibri"/>
          <w:color w:val="000000"/>
          <w:sz w:val="22"/>
          <w:szCs w:val="22"/>
          <w:lang w:eastAsia="pl-PL"/>
        </w:rPr>
        <w:t>ymiary (mm) 6</w:t>
      </w:r>
      <w:r w:rsidR="00910289">
        <w:rPr>
          <w:rFonts w:ascii="Calibri" w:eastAsia="Times New Roman" w:hAnsi="Calibri" w:cs="Calibri"/>
          <w:color w:val="000000"/>
          <w:sz w:val="22"/>
          <w:szCs w:val="22"/>
          <w:lang w:eastAsia="pl-PL"/>
        </w:rPr>
        <w:t xml:space="preserve"> </w:t>
      </w:r>
      <w:r w:rsidRPr="00935699">
        <w:rPr>
          <w:rFonts w:ascii="Calibri" w:eastAsia="Times New Roman" w:hAnsi="Calibri" w:cs="Calibri"/>
          <w:color w:val="000000"/>
          <w:sz w:val="22"/>
          <w:szCs w:val="22"/>
          <w:lang w:eastAsia="pl-PL"/>
        </w:rPr>
        <w:t>270x2</w:t>
      </w:r>
      <w:r w:rsidR="00910289">
        <w:rPr>
          <w:rFonts w:ascii="Calibri" w:eastAsia="Times New Roman" w:hAnsi="Calibri" w:cs="Calibri"/>
          <w:color w:val="000000"/>
          <w:sz w:val="22"/>
          <w:szCs w:val="22"/>
          <w:lang w:eastAsia="pl-PL"/>
        </w:rPr>
        <w:t xml:space="preserve"> </w:t>
      </w:r>
      <w:r w:rsidRPr="00935699">
        <w:rPr>
          <w:rFonts w:ascii="Calibri" w:eastAsia="Times New Roman" w:hAnsi="Calibri" w:cs="Calibri"/>
          <w:color w:val="000000"/>
          <w:sz w:val="22"/>
          <w:szCs w:val="22"/>
          <w:lang w:eastAsia="pl-PL"/>
        </w:rPr>
        <w:t>100x2</w:t>
      </w:r>
      <w:r w:rsidR="00910289">
        <w:rPr>
          <w:rFonts w:ascii="Calibri" w:eastAsia="Times New Roman" w:hAnsi="Calibri" w:cs="Calibri"/>
          <w:color w:val="000000"/>
          <w:sz w:val="22"/>
          <w:szCs w:val="22"/>
          <w:lang w:eastAsia="pl-PL"/>
        </w:rPr>
        <w:t> </w:t>
      </w:r>
      <w:r w:rsidRPr="00935699">
        <w:rPr>
          <w:rFonts w:ascii="Calibri" w:eastAsia="Times New Roman" w:hAnsi="Calibri" w:cs="Calibri"/>
          <w:color w:val="000000"/>
          <w:sz w:val="22"/>
          <w:szCs w:val="22"/>
          <w:lang w:eastAsia="pl-PL"/>
        </w:rPr>
        <w:t>580</w:t>
      </w:r>
      <w:r w:rsidR="00910289">
        <w:rPr>
          <w:rFonts w:ascii="Calibri" w:eastAsia="Times New Roman" w:hAnsi="Calibri" w:cs="Calibri"/>
          <w:color w:val="000000"/>
          <w:sz w:val="22"/>
          <w:szCs w:val="22"/>
          <w:lang w:eastAsia="pl-PL"/>
        </w:rPr>
        <w:t>,</w:t>
      </w:r>
    </w:p>
    <w:p w14:paraId="2052BA23"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s</w:t>
      </w:r>
      <w:r w:rsidRPr="00935699">
        <w:rPr>
          <w:rFonts w:ascii="Calibri" w:eastAsia="Times New Roman" w:hAnsi="Calibri" w:cs="Calibri"/>
          <w:color w:val="000000"/>
          <w:sz w:val="22"/>
          <w:szCs w:val="22"/>
          <w:lang w:eastAsia="pl-PL"/>
        </w:rPr>
        <w:t>tandardowe opony 16/70-20</w:t>
      </w:r>
      <w:r w:rsidR="00910289">
        <w:rPr>
          <w:rFonts w:ascii="Calibri" w:eastAsia="Times New Roman" w:hAnsi="Calibri" w:cs="Calibri"/>
          <w:color w:val="000000"/>
          <w:sz w:val="22"/>
          <w:szCs w:val="22"/>
          <w:lang w:eastAsia="pl-PL"/>
        </w:rPr>
        <w:t>,</w:t>
      </w:r>
    </w:p>
    <w:p w14:paraId="20BBA41D"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m</w:t>
      </w:r>
      <w:r w:rsidRPr="00935699">
        <w:rPr>
          <w:rFonts w:ascii="Calibri" w:eastAsia="Times New Roman" w:hAnsi="Calibri" w:cs="Calibri"/>
          <w:color w:val="000000"/>
          <w:sz w:val="22"/>
          <w:szCs w:val="22"/>
          <w:lang w:eastAsia="pl-PL"/>
        </w:rPr>
        <w:t>aksymalna prędkość (km/h) 20-30</w:t>
      </w:r>
      <w:r w:rsidR="00910289">
        <w:rPr>
          <w:rFonts w:ascii="Calibri" w:eastAsia="Times New Roman" w:hAnsi="Calibri" w:cs="Calibri"/>
          <w:color w:val="000000"/>
          <w:sz w:val="22"/>
          <w:szCs w:val="22"/>
          <w:lang w:eastAsia="pl-PL"/>
        </w:rPr>
        <w:t>,</w:t>
      </w:r>
    </w:p>
    <w:p w14:paraId="5993A661" w14:textId="77777777" w:rsidR="00935699" w:rsidRP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k</w:t>
      </w:r>
      <w:r w:rsidRPr="00935699">
        <w:rPr>
          <w:rFonts w:ascii="Calibri" w:eastAsia="Times New Roman" w:hAnsi="Calibri" w:cs="Calibri"/>
          <w:color w:val="000000"/>
          <w:sz w:val="22"/>
          <w:szCs w:val="22"/>
          <w:lang w:eastAsia="pl-PL"/>
        </w:rPr>
        <w:t>amera cofania</w:t>
      </w:r>
      <w:r>
        <w:rPr>
          <w:rFonts w:ascii="Calibri" w:eastAsia="Times New Roman" w:hAnsi="Calibri" w:cs="Calibri"/>
          <w:color w:val="000000"/>
          <w:sz w:val="22"/>
          <w:szCs w:val="22"/>
          <w:lang w:eastAsia="pl-PL"/>
        </w:rPr>
        <w:t>:</w:t>
      </w:r>
      <w:r w:rsidRPr="00935699">
        <w:rPr>
          <w:rFonts w:ascii="Calibri" w:eastAsia="Times New Roman" w:hAnsi="Calibri" w:cs="Calibri"/>
          <w:color w:val="000000"/>
          <w:sz w:val="22"/>
          <w:szCs w:val="22"/>
          <w:lang w:eastAsia="pl-PL"/>
        </w:rPr>
        <w:t xml:space="preserve"> TAK</w:t>
      </w:r>
      <w:r w:rsidR="00910289">
        <w:rPr>
          <w:rFonts w:ascii="Calibri" w:eastAsia="Times New Roman" w:hAnsi="Calibri" w:cs="Calibri"/>
          <w:color w:val="000000"/>
          <w:sz w:val="22"/>
          <w:szCs w:val="22"/>
          <w:lang w:eastAsia="pl-PL"/>
        </w:rPr>
        <w:t>,</w:t>
      </w:r>
    </w:p>
    <w:p w14:paraId="1062B9C6" w14:textId="77777777" w:rsidR="00935699" w:rsidRDefault="00935699">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w</w:t>
      </w:r>
      <w:r w:rsidRPr="00935699">
        <w:rPr>
          <w:rFonts w:ascii="Calibri" w:eastAsia="Times New Roman" w:hAnsi="Calibri" w:cs="Calibri"/>
          <w:color w:val="000000"/>
          <w:sz w:val="22"/>
          <w:szCs w:val="22"/>
          <w:lang w:eastAsia="pl-PL"/>
        </w:rPr>
        <w:t xml:space="preserve"> zestawie WIDŁY + ŁYŻKA ZWYKŁA</w:t>
      </w:r>
      <w:r w:rsidR="00910289">
        <w:rPr>
          <w:rFonts w:ascii="Calibri" w:eastAsia="Times New Roman" w:hAnsi="Calibri" w:cs="Calibri"/>
          <w:color w:val="000000"/>
          <w:sz w:val="22"/>
          <w:szCs w:val="22"/>
          <w:lang w:eastAsia="pl-PL"/>
        </w:rPr>
        <w:t>.</w:t>
      </w:r>
    </w:p>
    <w:p w14:paraId="367D8EF0" w14:textId="77777777" w:rsidR="005F3E1B" w:rsidRPr="005F3E1B" w:rsidRDefault="005F3E1B">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t xml:space="preserve">Zakup przesiewacza wibracyjnego </w:t>
      </w:r>
      <w:r w:rsidR="00935699">
        <w:rPr>
          <w:rFonts w:ascii="Calibri" w:eastAsia="Times New Roman" w:hAnsi="Calibri" w:cs="Calibri"/>
          <w:color w:val="000000"/>
          <w:sz w:val="22"/>
          <w:szCs w:val="22"/>
          <w:lang w:eastAsia="pl-PL"/>
        </w:rPr>
        <w:t>o parametrach technicznych:</w:t>
      </w:r>
    </w:p>
    <w:p w14:paraId="09E154E6" w14:textId="77777777" w:rsidR="005F3E1B" w:rsidRPr="005F3E1B" w:rsidRDefault="005F3E1B">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5F3E1B">
        <w:rPr>
          <w:rFonts w:ascii="Calibri" w:eastAsia="Times New Roman" w:hAnsi="Calibri" w:cs="Calibri"/>
          <w:color w:val="000000"/>
          <w:sz w:val="22"/>
          <w:szCs w:val="22"/>
          <w:lang w:eastAsia="pl-PL"/>
        </w:rPr>
        <w:t>3 frakcje przesiewania</w:t>
      </w:r>
      <w:r w:rsidR="00910289">
        <w:rPr>
          <w:rFonts w:ascii="Calibri" w:eastAsia="Times New Roman" w:hAnsi="Calibri" w:cs="Calibri"/>
          <w:color w:val="000000"/>
          <w:sz w:val="22"/>
          <w:szCs w:val="22"/>
          <w:lang w:eastAsia="pl-PL"/>
        </w:rPr>
        <w:t>,</w:t>
      </w:r>
    </w:p>
    <w:p w14:paraId="2482A883" w14:textId="77777777" w:rsidR="005F3E1B" w:rsidRPr="005F3E1B" w:rsidRDefault="005F3E1B">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5F3E1B">
        <w:rPr>
          <w:rFonts w:ascii="Calibri" w:eastAsia="Times New Roman" w:hAnsi="Calibri" w:cs="Calibri"/>
          <w:color w:val="000000"/>
          <w:sz w:val="22"/>
          <w:szCs w:val="22"/>
          <w:lang w:eastAsia="pl-PL"/>
        </w:rPr>
        <w:t>przenośnik taśmowy: szerokość taśmy 0,3m, długość 3,5m</w:t>
      </w:r>
      <w:r w:rsidR="00910289">
        <w:rPr>
          <w:rFonts w:ascii="Calibri" w:eastAsia="Times New Roman" w:hAnsi="Calibri" w:cs="Calibri"/>
          <w:color w:val="000000"/>
          <w:sz w:val="22"/>
          <w:szCs w:val="22"/>
          <w:lang w:eastAsia="pl-PL"/>
        </w:rPr>
        <w:t>,</w:t>
      </w:r>
    </w:p>
    <w:p w14:paraId="438782D4" w14:textId="77777777" w:rsidR="005F3E1B" w:rsidRPr="005F3E1B" w:rsidRDefault="005F3E1B">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5F3E1B">
        <w:rPr>
          <w:rFonts w:ascii="Calibri" w:eastAsia="Times New Roman" w:hAnsi="Calibri" w:cs="Calibri"/>
          <w:color w:val="000000"/>
          <w:sz w:val="22"/>
          <w:szCs w:val="22"/>
          <w:lang w:eastAsia="pl-PL"/>
        </w:rPr>
        <w:t>masa przesiewacza 1</w:t>
      </w:r>
      <w:r w:rsidR="00910289">
        <w:rPr>
          <w:rFonts w:ascii="Calibri" w:eastAsia="Times New Roman" w:hAnsi="Calibri" w:cs="Calibri"/>
          <w:color w:val="000000"/>
          <w:sz w:val="22"/>
          <w:szCs w:val="22"/>
          <w:lang w:eastAsia="pl-PL"/>
        </w:rPr>
        <w:t xml:space="preserve"> </w:t>
      </w:r>
      <w:r w:rsidRPr="005F3E1B">
        <w:rPr>
          <w:rFonts w:ascii="Calibri" w:eastAsia="Times New Roman" w:hAnsi="Calibri" w:cs="Calibri"/>
          <w:color w:val="000000"/>
          <w:sz w:val="22"/>
          <w:szCs w:val="22"/>
          <w:lang w:eastAsia="pl-PL"/>
        </w:rPr>
        <w:t>770 kg</w:t>
      </w:r>
      <w:r w:rsidR="00910289">
        <w:rPr>
          <w:rFonts w:ascii="Calibri" w:eastAsia="Times New Roman" w:hAnsi="Calibri" w:cs="Calibri"/>
          <w:color w:val="000000"/>
          <w:sz w:val="22"/>
          <w:szCs w:val="22"/>
          <w:lang w:eastAsia="pl-PL"/>
        </w:rPr>
        <w:t>,</w:t>
      </w:r>
    </w:p>
    <w:p w14:paraId="40B2E5AB" w14:textId="77777777" w:rsidR="005F3E1B" w:rsidRPr="005F3E1B" w:rsidRDefault="005F3E1B">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5F3E1B">
        <w:rPr>
          <w:rFonts w:ascii="Calibri" w:eastAsia="Times New Roman" w:hAnsi="Calibri" w:cs="Calibri"/>
          <w:color w:val="000000"/>
          <w:sz w:val="22"/>
          <w:szCs w:val="22"/>
          <w:lang w:eastAsia="pl-PL"/>
        </w:rPr>
        <w:t>wymiary (dł x szer x wys)  - 3</w:t>
      </w:r>
      <w:r w:rsidR="00910289">
        <w:rPr>
          <w:rFonts w:ascii="Calibri" w:eastAsia="Times New Roman" w:hAnsi="Calibri" w:cs="Calibri"/>
          <w:color w:val="000000"/>
          <w:sz w:val="22"/>
          <w:szCs w:val="22"/>
          <w:lang w:eastAsia="pl-PL"/>
        </w:rPr>
        <w:t xml:space="preserve"> </w:t>
      </w:r>
      <w:r w:rsidRPr="005F3E1B">
        <w:rPr>
          <w:rFonts w:ascii="Calibri" w:eastAsia="Times New Roman" w:hAnsi="Calibri" w:cs="Calibri"/>
          <w:color w:val="000000"/>
          <w:sz w:val="22"/>
          <w:szCs w:val="22"/>
          <w:lang w:eastAsia="pl-PL"/>
        </w:rPr>
        <w:t>709x2</w:t>
      </w:r>
      <w:r w:rsidR="00910289">
        <w:rPr>
          <w:rFonts w:ascii="Calibri" w:eastAsia="Times New Roman" w:hAnsi="Calibri" w:cs="Calibri"/>
          <w:color w:val="000000"/>
          <w:sz w:val="22"/>
          <w:szCs w:val="22"/>
          <w:lang w:eastAsia="pl-PL"/>
        </w:rPr>
        <w:t xml:space="preserve"> </w:t>
      </w:r>
      <w:r w:rsidRPr="005F3E1B">
        <w:rPr>
          <w:rFonts w:ascii="Calibri" w:eastAsia="Times New Roman" w:hAnsi="Calibri" w:cs="Calibri"/>
          <w:color w:val="000000"/>
          <w:sz w:val="22"/>
          <w:szCs w:val="22"/>
          <w:lang w:eastAsia="pl-PL"/>
        </w:rPr>
        <w:t>079x2</w:t>
      </w:r>
      <w:r w:rsidR="00910289">
        <w:rPr>
          <w:rFonts w:ascii="Calibri" w:eastAsia="Times New Roman" w:hAnsi="Calibri" w:cs="Calibri"/>
          <w:color w:val="000000"/>
          <w:sz w:val="22"/>
          <w:szCs w:val="22"/>
          <w:lang w:eastAsia="pl-PL"/>
        </w:rPr>
        <w:t xml:space="preserve"> </w:t>
      </w:r>
      <w:r w:rsidRPr="005F3E1B">
        <w:rPr>
          <w:rFonts w:ascii="Calibri" w:eastAsia="Times New Roman" w:hAnsi="Calibri" w:cs="Calibri"/>
          <w:color w:val="000000"/>
          <w:sz w:val="22"/>
          <w:szCs w:val="22"/>
          <w:lang w:eastAsia="pl-PL"/>
        </w:rPr>
        <w:t>600 mm</w:t>
      </w:r>
      <w:r w:rsidR="00910289">
        <w:rPr>
          <w:rFonts w:ascii="Calibri" w:eastAsia="Times New Roman" w:hAnsi="Calibri" w:cs="Calibri"/>
          <w:color w:val="000000"/>
          <w:sz w:val="22"/>
          <w:szCs w:val="22"/>
          <w:lang w:eastAsia="pl-PL"/>
        </w:rPr>
        <w:t>,</w:t>
      </w:r>
    </w:p>
    <w:p w14:paraId="2A21A51E" w14:textId="77777777" w:rsidR="005F3E1B" w:rsidRPr="005F3E1B" w:rsidRDefault="005F3E1B">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5F3E1B">
        <w:rPr>
          <w:rFonts w:ascii="Calibri" w:eastAsia="Times New Roman" w:hAnsi="Calibri" w:cs="Calibri"/>
          <w:color w:val="000000"/>
          <w:sz w:val="22"/>
          <w:szCs w:val="22"/>
          <w:lang w:eastAsia="pl-PL"/>
        </w:rPr>
        <w:t>2 sita o wymiarach 1,5m x 1,0m</w:t>
      </w:r>
      <w:r w:rsidR="00910289">
        <w:rPr>
          <w:rFonts w:ascii="Calibri" w:eastAsia="Times New Roman" w:hAnsi="Calibri" w:cs="Calibri"/>
          <w:color w:val="000000"/>
          <w:sz w:val="22"/>
          <w:szCs w:val="22"/>
          <w:lang w:eastAsia="pl-PL"/>
        </w:rPr>
        <w:t>,</w:t>
      </w:r>
    </w:p>
    <w:p w14:paraId="67C83B20" w14:textId="77777777" w:rsidR="005F3E1B" w:rsidRDefault="005F3E1B">
      <w:pPr>
        <w:pStyle w:val="Standard"/>
        <w:widowControl w:val="0"/>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5F3E1B">
        <w:rPr>
          <w:rFonts w:ascii="Calibri" w:eastAsia="Times New Roman" w:hAnsi="Calibri" w:cs="Calibri"/>
          <w:color w:val="000000"/>
          <w:sz w:val="22"/>
          <w:szCs w:val="22"/>
          <w:lang w:eastAsia="pl-PL"/>
        </w:rPr>
        <w:t>sita frakcje od 0,8mm - 200 mm</w:t>
      </w:r>
      <w:r w:rsidR="00910289">
        <w:rPr>
          <w:rFonts w:ascii="Calibri" w:eastAsia="Times New Roman" w:hAnsi="Calibri" w:cs="Calibri"/>
          <w:color w:val="000000"/>
          <w:sz w:val="22"/>
          <w:szCs w:val="22"/>
          <w:lang w:eastAsia="pl-PL"/>
        </w:rPr>
        <w:t>.</w:t>
      </w:r>
    </w:p>
    <w:p w14:paraId="0791228E" w14:textId="77777777" w:rsidR="00E76D56" w:rsidRPr="00E76D56" w:rsidRDefault="00E76D56">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t>Zakup ciągnika (80 km)</w:t>
      </w:r>
      <w:r w:rsidRPr="00E76D56">
        <w:rPr>
          <w:rFonts w:ascii="Calibri" w:eastAsia="Times New Roman" w:hAnsi="Calibri" w:cs="Calibri"/>
          <w:color w:val="000000"/>
          <w:sz w:val="22"/>
          <w:szCs w:val="22"/>
          <w:lang w:eastAsia="pl-PL"/>
        </w:rPr>
        <w:t xml:space="preserve"> o parametrach</w:t>
      </w:r>
      <w:r>
        <w:rPr>
          <w:rFonts w:ascii="Calibri" w:eastAsia="Times New Roman" w:hAnsi="Calibri" w:cs="Calibri"/>
          <w:color w:val="000000"/>
          <w:sz w:val="22"/>
          <w:szCs w:val="22"/>
          <w:lang w:eastAsia="pl-PL"/>
        </w:rPr>
        <w:t xml:space="preserve"> technicznych</w:t>
      </w:r>
      <w:r w:rsidRPr="00E76D56">
        <w:rPr>
          <w:rFonts w:ascii="Calibri" w:eastAsia="Times New Roman" w:hAnsi="Calibri" w:cs="Calibri"/>
          <w:color w:val="000000"/>
          <w:sz w:val="22"/>
          <w:szCs w:val="22"/>
          <w:lang w:eastAsia="pl-PL"/>
        </w:rPr>
        <w:t>:</w:t>
      </w:r>
    </w:p>
    <w:p w14:paraId="65E75296" w14:textId="77777777" w:rsidR="00E76D56" w:rsidRPr="00E76D56" w:rsidRDefault="00E76D56">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lastRenderedPageBreak/>
        <w:t>Rodzaj silnika: turbodoładowany z</w:t>
      </w:r>
      <w:r w:rsidR="00910289">
        <w:rPr>
          <w:rFonts w:ascii="Calibri" w:eastAsia="Times New Roman" w:hAnsi="Calibri" w:cs="Calibri"/>
          <w:color w:val="000000"/>
          <w:sz w:val="22"/>
          <w:szCs w:val="22"/>
          <w:lang w:eastAsia="pl-PL"/>
        </w:rPr>
        <w:t> </w:t>
      </w:r>
      <w:r w:rsidRPr="00E76D56">
        <w:rPr>
          <w:rFonts w:ascii="Calibri" w:eastAsia="Times New Roman" w:hAnsi="Calibri" w:cs="Calibri"/>
          <w:color w:val="000000"/>
          <w:sz w:val="22"/>
          <w:szCs w:val="22"/>
          <w:lang w:eastAsia="pl-PL"/>
        </w:rPr>
        <w:t>chłodnicą powietrza, Moc, kW / KM przy obr/min: 58 / 79 - 2200, Moment obr., Nm</w:t>
      </w:r>
      <w:r w:rsidR="00897ADE">
        <w:rPr>
          <w:rFonts w:ascii="Calibri" w:eastAsia="Times New Roman" w:hAnsi="Calibri" w:cs="Calibri"/>
          <w:color w:val="000000"/>
          <w:sz w:val="22"/>
          <w:szCs w:val="22"/>
          <w:lang w:eastAsia="pl-PL"/>
        </w:rPr>
        <w:t> </w:t>
      </w:r>
      <w:r w:rsidRPr="00E76D56">
        <w:rPr>
          <w:rFonts w:ascii="Calibri" w:eastAsia="Times New Roman" w:hAnsi="Calibri" w:cs="Calibri"/>
          <w:color w:val="000000"/>
          <w:sz w:val="22"/>
          <w:szCs w:val="22"/>
          <w:lang w:eastAsia="pl-PL"/>
        </w:rPr>
        <w:t>przy obr/min: 310 - 1400, Pojemność, cm³ /ilość cylindrów: 3300 / 3, Filtr powietrza: suchy, dwustopniowy z czujnikiem zanieczyszczenia, Pojemność zbiornika paliwa, l: 67,5</w:t>
      </w:r>
      <w:r w:rsidR="00910289">
        <w:rPr>
          <w:rFonts w:ascii="Calibri" w:eastAsia="Times New Roman" w:hAnsi="Calibri" w:cs="Calibri"/>
          <w:color w:val="000000"/>
          <w:sz w:val="22"/>
          <w:szCs w:val="22"/>
          <w:lang w:eastAsia="pl-PL"/>
        </w:rPr>
        <w:t>,</w:t>
      </w:r>
    </w:p>
    <w:p w14:paraId="76583CC0" w14:textId="77777777" w:rsidR="00E76D56" w:rsidRPr="00E76D56" w:rsidRDefault="00E76D56">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Sprzęgło: dwutarczowe suche z niezależnym sterowaniem sprzęgła WOM, Skrzynia przekładniowa: synchronizowana 16 x 8, Most napędowy tylny: z blokadąmechaniczną i zwolnicami planetarnymi, Most napędowy przedni: z automatyczną blokadąmech. różnicowego i zwolnicami planetarnymi, Prędkość maks., km/h: 36</w:t>
      </w:r>
      <w:r w:rsidR="00910289">
        <w:rPr>
          <w:rFonts w:ascii="Calibri" w:eastAsia="Times New Roman" w:hAnsi="Calibri" w:cs="Calibri"/>
          <w:color w:val="000000"/>
          <w:sz w:val="22"/>
          <w:szCs w:val="22"/>
          <w:lang w:eastAsia="pl-PL"/>
        </w:rPr>
        <w:t>,</w:t>
      </w:r>
    </w:p>
    <w:p w14:paraId="321F800C"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 xml:space="preserve">wał odbioru mocy </w:t>
      </w:r>
      <w:r w:rsidR="00E76D56" w:rsidRPr="00E76D56">
        <w:rPr>
          <w:rFonts w:ascii="Calibri" w:eastAsia="Times New Roman" w:hAnsi="Calibri" w:cs="Calibri"/>
          <w:color w:val="000000"/>
          <w:sz w:val="22"/>
          <w:szCs w:val="22"/>
          <w:lang w:eastAsia="pl-PL"/>
        </w:rPr>
        <w:t>(WOM): Typ: niezależny zręcznym sterowaniem sprzęgła WOM, Prędkości obrotowe WOM (obr/min): 540/540E</w:t>
      </w:r>
      <w:r w:rsidR="00910289">
        <w:rPr>
          <w:rFonts w:ascii="Calibri" w:eastAsia="Times New Roman" w:hAnsi="Calibri" w:cs="Calibri"/>
          <w:color w:val="000000"/>
          <w:sz w:val="22"/>
          <w:szCs w:val="22"/>
          <w:lang w:eastAsia="pl-PL"/>
        </w:rPr>
        <w:t>,</w:t>
      </w:r>
    </w:p>
    <w:p w14:paraId="7D800E38"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 xml:space="preserve">podnośnik hydrauliczny: </w:t>
      </w:r>
      <w:r w:rsidR="00E76D56" w:rsidRPr="00E76D56">
        <w:rPr>
          <w:rFonts w:ascii="Calibri" w:eastAsia="Times New Roman" w:hAnsi="Calibri" w:cs="Calibri"/>
          <w:color w:val="000000"/>
          <w:sz w:val="22"/>
          <w:szCs w:val="22"/>
          <w:lang w:eastAsia="pl-PL"/>
        </w:rPr>
        <w:t>Rodzaj: sterowany mechanicznie, funkcje: regulacja siłowa, pozycyjna, mieszana i system Auto-lift, Wydatek pompy układu hydr. siłowej, l/min: 40, Ciśnienie nominalne, MPa : maks. 21, Maks. udźwig podnośnika, kg: 3000 na końcach cięgieł dolnych, Rozdzielacz hydrauliki zewnętrznej: dwusekcyjny (4 szybkozłącza)</w:t>
      </w:r>
      <w:r w:rsidR="00910289">
        <w:rPr>
          <w:rFonts w:ascii="Calibri" w:eastAsia="Times New Roman" w:hAnsi="Calibri" w:cs="Calibri"/>
          <w:color w:val="000000"/>
          <w:sz w:val="22"/>
          <w:szCs w:val="22"/>
          <w:lang w:eastAsia="pl-PL"/>
        </w:rPr>
        <w:t>,</w:t>
      </w:r>
    </w:p>
    <w:p w14:paraId="34AE6D96"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 xml:space="preserve">trzypunktowy układ zawieszenia </w:t>
      </w:r>
      <w:r w:rsidR="00E76D56" w:rsidRPr="00E76D56">
        <w:rPr>
          <w:rFonts w:ascii="Calibri" w:eastAsia="Times New Roman" w:hAnsi="Calibri" w:cs="Calibri"/>
          <w:color w:val="000000"/>
          <w:sz w:val="22"/>
          <w:szCs w:val="22"/>
          <w:lang w:eastAsia="pl-PL"/>
        </w:rPr>
        <w:t>(TUZ): kat .2 z końcówkami kulowymi</w:t>
      </w:r>
      <w:r w:rsidR="00910289">
        <w:rPr>
          <w:rFonts w:ascii="Calibri" w:eastAsia="Times New Roman" w:hAnsi="Calibri" w:cs="Calibri"/>
          <w:color w:val="000000"/>
          <w:sz w:val="22"/>
          <w:szCs w:val="22"/>
          <w:lang w:eastAsia="pl-PL"/>
        </w:rPr>
        <w:t>,</w:t>
      </w:r>
    </w:p>
    <w:p w14:paraId="22AED50E"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 xml:space="preserve">układ kierowniczy: </w:t>
      </w:r>
      <w:r w:rsidR="00E76D56" w:rsidRPr="00E76D56">
        <w:rPr>
          <w:rFonts w:ascii="Calibri" w:eastAsia="Times New Roman" w:hAnsi="Calibri" w:cs="Calibri"/>
          <w:color w:val="000000"/>
          <w:sz w:val="22"/>
          <w:szCs w:val="22"/>
          <w:lang w:eastAsia="pl-PL"/>
        </w:rPr>
        <w:t xml:space="preserve">hydrostatyczny, </w:t>
      </w:r>
    </w:p>
    <w:p w14:paraId="28305174"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 xml:space="preserve">układ hamulcowy: </w:t>
      </w:r>
      <w:r w:rsidR="00E76D56" w:rsidRPr="00E76D56">
        <w:rPr>
          <w:rFonts w:ascii="Calibri" w:eastAsia="Times New Roman" w:hAnsi="Calibri" w:cs="Calibri"/>
          <w:color w:val="000000"/>
          <w:sz w:val="22"/>
          <w:szCs w:val="22"/>
          <w:lang w:eastAsia="pl-PL"/>
        </w:rPr>
        <w:t>hamulce robocze: tarczowe, mokre, sterowane mechanicznie, Hamulec postojowy: mechaniczny, sterowany ręcznie</w:t>
      </w:r>
      <w:r w:rsidR="00910289">
        <w:rPr>
          <w:rFonts w:ascii="Calibri" w:eastAsia="Times New Roman" w:hAnsi="Calibri" w:cs="Calibri"/>
          <w:color w:val="000000"/>
          <w:sz w:val="22"/>
          <w:szCs w:val="22"/>
          <w:lang w:eastAsia="pl-PL"/>
        </w:rPr>
        <w:t>,</w:t>
      </w:r>
    </w:p>
    <w:p w14:paraId="60B1A109"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 xml:space="preserve">koła i rozstawy:  </w:t>
      </w:r>
      <w:r w:rsidR="00E76D56" w:rsidRPr="00E76D56">
        <w:rPr>
          <w:rFonts w:ascii="Calibri" w:eastAsia="Times New Roman" w:hAnsi="Calibri" w:cs="Calibri"/>
          <w:color w:val="000000"/>
          <w:sz w:val="22"/>
          <w:szCs w:val="22"/>
          <w:lang w:eastAsia="pl-PL"/>
        </w:rPr>
        <w:t>Koła przednie -tylne 260/70R16 - 380/70R24, Rozstaw kół przednich -tylnych, mm 1340 - 1285</w:t>
      </w:r>
    </w:p>
    <w:p w14:paraId="197BC491"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zaczepy</w:t>
      </w:r>
      <w:r w:rsidR="00E76D56" w:rsidRPr="00E76D56">
        <w:rPr>
          <w:rFonts w:ascii="Calibri" w:eastAsia="Times New Roman" w:hAnsi="Calibri" w:cs="Calibri"/>
          <w:color w:val="000000"/>
          <w:sz w:val="22"/>
          <w:szCs w:val="22"/>
          <w:lang w:eastAsia="pl-PL"/>
        </w:rPr>
        <w:t xml:space="preserve"> (std): górny transportowy, rolniczy wychylny i przedni holowniczy</w:t>
      </w:r>
      <w:r w:rsidR="00910289">
        <w:rPr>
          <w:rFonts w:ascii="Calibri" w:eastAsia="Times New Roman" w:hAnsi="Calibri" w:cs="Calibri"/>
          <w:color w:val="000000"/>
          <w:sz w:val="22"/>
          <w:szCs w:val="22"/>
          <w:lang w:eastAsia="pl-PL"/>
        </w:rPr>
        <w:t>,</w:t>
      </w:r>
    </w:p>
    <w:p w14:paraId="3C30B08A"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kabina</w:t>
      </w:r>
      <w:r w:rsidR="00E76D56" w:rsidRPr="00E76D56">
        <w:rPr>
          <w:rFonts w:ascii="Calibri" w:eastAsia="Times New Roman" w:hAnsi="Calibri" w:cs="Calibri"/>
          <w:color w:val="000000"/>
          <w:sz w:val="22"/>
          <w:szCs w:val="22"/>
          <w:lang w:eastAsia="pl-PL"/>
        </w:rPr>
        <w:t>: ochronna, sześciosłupkowa, Wyposażenie podstawowe: ogrzewanie, klimatyzacja, reflektory robocze: przednie/tylne, wycieraczki i spryskiwacze</w:t>
      </w:r>
      <w:r w:rsidR="00910289">
        <w:rPr>
          <w:rFonts w:ascii="Calibri" w:eastAsia="Times New Roman" w:hAnsi="Calibri" w:cs="Calibri"/>
          <w:color w:val="000000"/>
          <w:sz w:val="22"/>
          <w:szCs w:val="22"/>
          <w:lang w:eastAsia="pl-PL"/>
        </w:rPr>
        <w:t>,</w:t>
      </w:r>
    </w:p>
    <w:p w14:paraId="32F16B03"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wymiary</w:t>
      </w:r>
      <w:r w:rsidR="00E76D56" w:rsidRPr="00E76D56">
        <w:rPr>
          <w:rFonts w:ascii="Calibri" w:eastAsia="Times New Roman" w:hAnsi="Calibri" w:cs="Calibri"/>
          <w:color w:val="000000"/>
          <w:sz w:val="22"/>
          <w:szCs w:val="22"/>
          <w:lang w:eastAsia="pl-PL"/>
        </w:rPr>
        <w:t>:  Długość / Szerokość / Wysokość, mm 3870 (z obciążnikami przednimi)/ 1600/ 2020, Rozstaw osi, mm: 2047,</w:t>
      </w:r>
    </w:p>
    <w:p w14:paraId="72A31380" w14:textId="77777777" w:rsidR="00E76D56" w:rsidRPr="00E76D56" w:rsidRDefault="00E76D56">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Prześwit, mm: 242 (pod zaczepem rolniczym), Masa bez obciążników, kg 2920</w:t>
      </w:r>
      <w:r w:rsidR="00910289">
        <w:rPr>
          <w:rFonts w:ascii="Calibri" w:eastAsia="Times New Roman" w:hAnsi="Calibri" w:cs="Calibri"/>
          <w:color w:val="000000"/>
          <w:sz w:val="22"/>
          <w:szCs w:val="22"/>
          <w:lang w:eastAsia="pl-PL"/>
        </w:rPr>
        <w:t>,</w:t>
      </w:r>
    </w:p>
    <w:p w14:paraId="7530054A" w14:textId="77777777" w:rsid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 xml:space="preserve">w wyposażeniu standardowym: </w:t>
      </w:r>
      <w:r w:rsidR="00E76D56" w:rsidRPr="00E76D56">
        <w:rPr>
          <w:rFonts w:ascii="Calibri" w:eastAsia="Times New Roman" w:hAnsi="Calibri" w:cs="Calibri"/>
          <w:color w:val="000000"/>
          <w:sz w:val="22"/>
          <w:szCs w:val="22"/>
          <w:lang w:eastAsia="pl-PL"/>
        </w:rPr>
        <w:t>klimatyzacja, obciążniki przednie (230 kg)</w:t>
      </w:r>
      <w:r w:rsidR="007830E6">
        <w:rPr>
          <w:rFonts w:ascii="Calibri" w:eastAsia="Times New Roman" w:hAnsi="Calibri" w:cs="Calibri"/>
          <w:color w:val="000000"/>
          <w:sz w:val="22"/>
          <w:szCs w:val="22"/>
          <w:lang w:eastAsia="pl-PL"/>
        </w:rPr>
        <w:t xml:space="preserve"> </w:t>
      </w:r>
      <w:r w:rsidR="00E76D56" w:rsidRPr="00E76D56">
        <w:rPr>
          <w:rFonts w:ascii="Calibri" w:eastAsia="Times New Roman" w:hAnsi="Calibri" w:cs="Calibri"/>
          <w:color w:val="000000"/>
          <w:sz w:val="22"/>
          <w:szCs w:val="22"/>
          <w:lang w:eastAsia="pl-PL"/>
        </w:rPr>
        <w:t>i tylne (194 kg)</w:t>
      </w:r>
      <w:r w:rsidR="00910289">
        <w:rPr>
          <w:rFonts w:ascii="Calibri" w:eastAsia="Times New Roman" w:hAnsi="Calibri" w:cs="Calibri"/>
          <w:color w:val="000000"/>
          <w:sz w:val="22"/>
          <w:szCs w:val="22"/>
          <w:lang w:eastAsia="pl-PL"/>
        </w:rPr>
        <w:t>.</w:t>
      </w:r>
    </w:p>
    <w:p w14:paraId="4E47E862" w14:textId="77777777" w:rsidR="00E76D56" w:rsidRPr="00E76D56" w:rsidRDefault="00E76D56">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t>Zakup młyna do szkła</w:t>
      </w:r>
      <w:r w:rsidRPr="00E76D56">
        <w:rPr>
          <w:rFonts w:ascii="Calibri" w:eastAsia="Times New Roman" w:hAnsi="Calibri" w:cs="Calibri"/>
          <w:color w:val="000000"/>
          <w:sz w:val="22"/>
          <w:szCs w:val="22"/>
          <w:lang w:eastAsia="pl-PL"/>
        </w:rPr>
        <w:t xml:space="preserve"> - linia krusząca, w której w skład wchodzą: kosz zasypowy o poj. 3 m</w:t>
      </w:r>
      <w:r w:rsidRPr="00E76D56">
        <w:rPr>
          <w:rFonts w:ascii="Calibri" w:eastAsia="Times New Roman" w:hAnsi="Calibri" w:cs="Calibri"/>
          <w:color w:val="000000"/>
          <w:sz w:val="22"/>
          <w:szCs w:val="22"/>
          <w:vertAlign w:val="superscript"/>
          <w:lang w:eastAsia="pl-PL"/>
        </w:rPr>
        <w:t>3</w:t>
      </w:r>
      <w:r w:rsidRPr="00E76D56">
        <w:rPr>
          <w:rFonts w:ascii="Calibri" w:eastAsia="Times New Roman" w:hAnsi="Calibri" w:cs="Calibri"/>
          <w:color w:val="000000"/>
          <w:sz w:val="22"/>
          <w:szCs w:val="22"/>
          <w:lang w:eastAsia="pl-PL"/>
        </w:rPr>
        <w:t>, przenośnik taśmowy (2 szt.) o wymiarach: dł. 5 m x szer. 0,4 m, falownik, kruszarka młotkowa, lej zasypowy i odbiorczy, przesiewacz wibracyjny 2-pokładowy o</w:t>
      </w:r>
      <w:r w:rsidR="00151DC1">
        <w:rPr>
          <w:rFonts w:ascii="Calibri" w:eastAsia="Times New Roman" w:hAnsi="Calibri" w:cs="Calibri"/>
          <w:color w:val="000000"/>
          <w:sz w:val="22"/>
          <w:szCs w:val="22"/>
          <w:lang w:eastAsia="pl-PL"/>
        </w:rPr>
        <w:t> </w:t>
      </w:r>
      <w:r w:rsidRPr="00E76D56">
        <w:rPr>
          <w:rFonts w:ascii="Calibri" w:eastAsia="Times New Roman" w:hAnsi="Calibri" w:cs="Calibri"/>
          <w:color w:val="000000"/>
          <w:sz w:val="22"/>
          <w:szCs w:val="22"/>
          <w:lang w:eastAsia="pl-PL"/>
        </w:rPr>
        <w:t xml:space="preserve">wymiarach: dł. 2 m x szer. 0,8 m, skrzynka elektryczna. </w:t>
      </w:r>
      <w:r w:rsidR="0080120E">
        <w:rPr>
          <w:rFonts w:ascii="Calibri" w:eastAsia="Times New Roman" w:hAnsi="Calibri" w:cs="Calibri"/>
          <w:color w:val="000000"/>
          <w:sz w:val="22"/>
          <w:szCs w:val="22"/>
          <w:lang w:eastAsia="pl-PL"/>
        </w:rPr>
        <w:t xml:space="preserve">Parametry </w:t>
      </w:r>
      <w:r w:rsidRPr="00E76D56">
        <w:rPr>
          <w:rFonts w:ascii="Calibri" w:eastAsia="Times New Roman" w:hAnsi="Calibri" w:cs="Calibri"/>
          <w:color w:val="000000"/>
          <w:sz w:val="22"/>
          <w:szCs w:val="22"/>
          <w:lang w:eastAsia="pl-PL"/>
        </w:rPr>
        <w:t>techniczne kruszarki:</w:t>
      </w:r>
    </w:p>
    <w:p w14:paraId="37AAE539"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nadawa</w:t>
      </w:r>
      <w:r w:rsidR="00E76D56" w:rsidRPr="00E76D56">
        <w:rPr>
          <w:rFonts w:ascii="Calibri" w:eastAsia="Times New Roman" w:hAnsi="Calibri" w:cs="Calibri"/>
          <w:color w:val="000000"/>
          <w:sz w:val="22"/>
          <w:szCs w:val="22"/>
          <w:lang w:eastAsia="pl-PL"/>
        </w:rPr>
        <w:t xml:space="preserve"> 150x200mm ( 2 szt )</w:t>
      </w:r>
      <w:r w:rsidR="00910289">
        <w:rPr>
          <w:rFonts w:ascii="Calibri" w:eastAsia="Times New Roman" w:hAnsi="Calibri" w:cs="Calibri"/>
          <w:color w:val="000000"/>
          <w:sz w:val="22"/>
          <w:szCs w:val="22"/>
          <w:lang w:eastAsia="pl-PL"/>
        </w:rPr>
        <w:t>,</w:t>
      </w:r>
    </w:p>
    <w:p w14:paraId="32288B95"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 xml:space="preserve">gotowy produkt </w:t>
      </w:r>
      <w:r w:rsidR="00E76D56" w:rsidRPr="00E76D56">
        <w:rPr>
          <w:rFonts w:ascii="Calibri" w:eastAsia="Times New Roman" w:hAnsi="Calibri" w:cs="Calibri"/>
          <w:color w:val="000000"/>
          <w:sz w:val="22"/>
          <w:szCs w:val="22"/>
          <w:lang w:eastAsia="pl-PL"/>
        </w:rPr>
        <w:t>0-5mm</w:t>
      </w:r>
      <w:r w:rsidR="00910289">
        <w:rPr>
          <w:rFonts w:ascii="Calibri" w:eastAsia="Times New Roman" w:hAnsi="Calibri" w:cs="Calibri"/>
          <w:color w:val="000000"/>
          <w:sz w:val="22"/>
          <w:szCs w:val="22"/>
          <w:lang w:eastAsia="pl-PL"/>
        </w:rPr>
        <w:t>,</w:t>
      </w:r>
    </w:p>
    <w:p w14:paraId="587F9EBB"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lastRenderedPageBreak/>
        <w:t>wydajność</w:t>
      </w:r>
      <w:r w:rsidR="00E76D56" w:rsidRPr="00E76D56">
        <w:rPr>
          <w:rFonts w:ascii="Calibri" w:eastAsia="Times New Roman" w:hAnsi="Calibri" w:cs="Calibri"/>
          <w:color w:val="000000"/>
          <w:sz w:val="22"/>
          <w:szCs w:val="22"/>
          <w:lang w:eastAsia="pl-PL"/>
        </w:rPr>
        <w:t xml:space="preserve"> 7-9 t/h</w:t>
      </w:r>
      <w:r w:rsidR="00910289">
        <w:rPr>
          <w:rFonts w:ascii="Calibri" w:eastAsia="Times New Roman" w:hAnsi="Calibri" w:cs="Calibri"/>
          <w:color w:val="000000"/>
          <w:sz w:val="22"/>
          <w:szCs w:val="22"/>
          <w:lang w:eastAsia="pl-PL"/>
        </w:rPr>
        <w:t>,</w:t>
      </w:r>
    </w:p>
    <w:p w14:paraId="32F95057" w14:textId="77777777" w:rsidR="00E76D56" w:rsidRP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silnik</w:t>
      </w:r>
      <w:r w:rsidR="00E76D56" w:rsidRPr="00E76D56">
        <w:rPr>
          <w:rFonts w:ascii="Calibri" w:eastAsia="Times New Roman" w:hAnsi="Calibri" w:cs="Calibri"/>
          <w:color w:val="000000"/>
          <w:sz w:val="22"/>
          <w:szCs w:val="22"/>
          <w:lang w:eastAsia="pl-PL"/>
        </w:rPr>
        <w:t xml:space="preserve"> 22 kW</w:t>
      </w:r>
      <w:r w:rsidR="00910289">
        <w:rPr>
          <w:rFonts w:ascii="Calibri" w:eastAsia="Times New Roman" w:hAnsi="Calibri" w:cs="Calibri"/>
          <w:color w:val="000000"/>
          <w:sz w:val="22"/>
          <w:szCs w:val="22"/>
          <w:lang w:eastAsia="pl-PL"/>
        </w:rPr>
        <w:t>,</w:t>
      </w:r>
    </w:p>
    <w:p w14:paraId="218BDC5E" w14:textId="77777777" w:rsidR="00E76D56"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E76D56">
        <w:rPr>
          <w:rFonts w:ascii="Calibri" w:eastAsia="Times New Roman" w:hAnsi="Calibri" w:cs="Calibri"/>
          <w:color w:val="000000"/>
          <w:sz w:val="22"/>
          <w:szCs w:val="22"/>
          <w:lang w:eastAsia="pl-PL"/>
        </w:rPr>
        <w:t>waga</w:t>
      </w:r>
      <w:r w:rsidR="00E76D56" w:rsidRPr="00E76D56">
        <w:rPr>
          <w:rFonts w:ascii="Calibri" w:eastAsia="Times New Roman" w:hAnsi="Calibri" w:cs="Calibri"/>
          <w:color w:val="000000"/>
          <w:sz w:val="22"/>
          <w:szCs w:val="22"/>
          <w:lang w:eastAsia="pl-PL"/>
        </w:rPr>
        <w:t xml:space="preserve"> 1500 kg</w:t>
      </w:r>
      <w:r w:rsidR="00910289">
        <w:rPr>
          <w:rFonts w:ascii="Calibri" w:eastAsia="Times New Roman" w:hAnsi="Calibri" w:cs="Calibri"/>
          <w:color w:val="000000"/>
          <w:sz w:val="22"/>
          <w:szCs w:val="22"/>
          <w:lang w:eastAsia="pl-PL"/>
        </w:rPr>
        <w:t>.</w:t>
      </w:r>
    </w:p>
    <w:p w14:paraId="0D91D5EC" w14:textId="77777777" w:rsidR="00151DC1" w:rsidRPr="00151DC1" w:rsidRDefault="00151DC1">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t>Zakup ciągnika (92 km)</w:t>
      </w:r>
      <w:r w:rsidRPr="00151DC1">
        <w:rPr>
          <w:rFonts w:ascii="Calibri" w:eastAsia="Times New Roman" w:hAnsi="Calibri" w:cs="Calibri"/>
          <w:color w:val="000000"/>
          <w:sz w:val="22"/>
          <w:szCs w:val="22"/>
          <w:lang w:eastAsia="pl-PL"/>
        </w:rPr>
        <w:t xml:space="preserve"> o parametrach</w:t>
      </w:r>
      <w:r>
        <w:rPr>
          <w:rFonts w:ascii="Calibri" w:eastAsia="Times New Roman" w:hAnsi="Calibri" w:cs="Calibri"/>
          <w:color w:val="000000"/>
          <w:sz w:val="22"/>
          <w:szCs w:val="22"/>
          <w:lang w:eastAsia="pl-PL"/>
        </w:rPr>
        <w:t xml:space="preserve"> technicznych:</w:t>
      </w:r>
    </w:p>
    <w:p w14:paraId="2EC8750F"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Rodzaj silnika: turbodoładowany z</w:t>
      </w:r>
      <w:r w:rsidR="00910289">
        <w:rPr>
          <w:rFonts w:ascii="Calibri" w:eastAsia="Times New Roman" w:hAnsi="Calibri" w:cs="Calibri"/>
          <w:color w:val="000000"/>
          <w:sz w:val="22"/>
          <w:szCs w:val="22"/>
          <w:lang w:eastAsia="pl-PL"/>
        </w:rPr>
        <w:t> </w:t>
      </w:r>
      <w:r w:rsidRPr="00151DC1">
        <w:rPr>
          <w:rFonts w:ascii="Calibri" w:eastAsia="Times New Roman" w:hAnsi="Calibri" w:cs="Calibri"/>
          <w:color w:val="000000"/>
          <w:sz w:val="22"/>
          <w:szCs w:val="22"/>
          <w:lang w:eastAsia="pl-PL"/>
        </w:rPr>
        <w:t>chłodnicą powietrza, Moc, kW / KM przy obr/min: 68/92 - 2200, Moment obr., Nm przy obr/min: 393 - 1400, Pojemność, cm³ /ilość cylindrów: 4400 / 4, Filtr powietrza: suchy, dwustopniowy z czujnikiem zanieczyszczenia, Pojemność zbiornika paliwa, l: 120</w:t>
      </w:r>
      <w:r w:rsidR="00910289">
        <w:rPr>
          <w:rFonts w:ascii="Calibri" w:eastAsia="Times New Roman" w:hAnsi="Calibri" w:cs="Calibri"/>
          <w:color w:val="000000"/>
          <w:sz w:val="22"/>
          <w:szCs w:val="22"/>
          <w:lang w:eastAsia="pl-PL"/>
        </w:rPr>
        <w:t>,</w:t>
      </w:r>
    </w:p>
    <w:p w14:paraId="5B3F8E60"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Sprzęgło: dwutarczowe suche z niezależnym sterowaniem sprzęgła WOM, Skrzynia przekładniowa: synchronizowana 24 x 24, Most napędowy tylny: z blokadą elektrohydrauliczną mech. różnicowego i zwolnicami planetarnymi, Most napędowy przedni: załączany elektrohydraulicznie, z  automatyczną blokadą mech. różnicowego i zwolnicami planetarnymi, Prędkość maks., km/h: 40</w:t>
      </w:r>
      <w:r w:rsidR="00910289">
        <w:rPr>
          <w:rFonts w:ascii="Calibri" w:eastAsia="Times New Roman" w:hAnsi="Calibri" w:cs="Calibri"/>
          <w:color w:val="000000"/>
          <w:sz w:val="22"/>
          <w:szCs w:val="22"/>
          <w:lang w:eastAsia="pl-PL"/>
        </w:rPr>
        <w:t>,</w:t>
      </w:r>
    </w:p>
    <w:p w14:paraId="3045CF1E"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wał odbioru mocy (WOM): Typ: niezależny z ręcznym sterowaniem sprzęgła WOM, Prędkości obrotowe WOM (obr/min): 540/540E</w:t>
      </w:r>
      <w:r w:rsidR="00910289">
        <w:rPr>
          <w:rFonts w:ascii="Calibri" w:eastAsia="Times New Roman" w:hAnsi="Calibri" w:cs="Calibri"/>
          <w:color w:val="000000"/>
          <w:sz w:val="22"/>
          <w:szCs w:val="22"/>
          <w:lang w:eastAsia="pl-PL"/>
        </w:rPr>
        <w:t>,</w:t>
      </w:r>
    </w:p>
    <w:p w14:paraId="01278E5D"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podnośnik hydrauliczny: Rodzaj: sterowany mechanicznie, funkcje: regulacja siłowa, pozycyjna, mieszana, czułość reakcji i szybkości opuszczania, Wydatek pompy układu hydr. siłowej, l/min: 52, Ciśnienie nominalne, MPa : maks. 20, Maks. udźwig podnośnika, kg: 3000, Rozdzielacz hydrauliki zewnętrznej: dwusekcyjny (4 gniazda szybkozłącza)</w:t>
      </w:r>
      <w:r w:rsidR="00910289">
        <w:rPr>
          <w:rFonts w:ascii="Calibri" w:eastAsia="Times New Roman" w:hAnsi="Calibri" w:cs="Calibri"/>
          <w:color w:val="000000"/>
          <w:sz w:val="22"/>
          <w:szCs w:val="22"/>
          <w:lang w:eastAsia="pl-PL"/>
        </w:rPr>
        <w:t>,</w:t>
      </w:r>
    </w:p>
    <w:p w14:paraId="658D3ECE"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trzypunktowy układ zawieszenia (TUZ): kat .2 z końcówkami kulowymi</w:t>
      </w:r>
      <w:r w:rsidR="00910289">
        <w:rPr>
          <w:rFonts w:ascii="Calibri" w:eastAsia="Times New Roman" w:hAnsi="Calibri" w:cs="Calibri"/>
          <w:color w:val="000000"/>
          <w:sz w:val="22"/>
          <w:szCs w:val="22"/>
          <w:lang w:eastAsia="pl-PL"/>
        </w:rPr>
        <w:t>,</w:t>
      </w:r>
    </w:p>
    <w:p w14:paraId="76AF4771"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 xml:space="preserve">układ kierowniczy: hydrostatyczny, </w:t>
      </w:r>
    </w:p>
    <w:p w14:paraId="3D54A0DA"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układ hamulcowy: hamulce robocze: tarczowe, mokre, sterowan</w:t>
      </w:r>
      <w:r w:rsidR="006149AB">
        <w:rPr>
          <w:rFonts w:ascii="Calibri" w:eastAsia="Times New Roman" w:hAnsi="Calibri" w:cs="Calibri"/>
          <w:color w:val="000000"/>
          <w:sz w:val="22"/>
          <w:szCs w:val="22"/>
          <w:lang w:eastAsia="pl-PL"/>
        </w:rPr>
        <w:t>i</w:t>
      </w:r>
      <w:r w:rsidRPr="00151DC1">
        <w:rPr>
          <w:rFonts w:ascii="Calibri" w:eastAsia="Times New Roman" w:hAnsi="Calibri" w:cs="Calibri"/>
          <w:color w:val="000000"/>
          <w:sz w:val="22"/>
          <w:szCs w:val="22"/>
          <w:lang w:eastAsia="pl-PL"/>
        </w:rPr>
        <w:t>e</w:t>
      </w:r>
      <w:r w:rsidR="006149AB">
        <w:rPr>
          <w:rFonts w:ascii="Calibri" w:eastAsia="Times New Roman" w:hAnsi="Calibri" w:cs="Calibri"/>
          <w:color w:val="000000"/>
          <w:sz w:val="22"/>
          <w:szCs w:val="22"/>
          <w:lang w:eastAsia="pl-PL"/>
        </w:rPr>
        <w:t xml:space="preserve"> </w:t>
      </w:r>
      <w:r w:rsidRPr="00151DC1">
        <w:rPr>
          <w:rFonts w:ascii="Calibri" w:eastAsia="Times New Roman" w:hAnsi="Calibri" w:cs="Calibri"/>
          <w:color w:val="000000"/>
          <w:sz w:val="22"/>
          <w:szCs w:val="22"/>
          <w:lang w:eastAsia="pl-PL"/>
        </w:rPr>
        <w:t>hydraulicznie, Hamulec postojowy: mechaniczny, sterowany ręcznie</w:t>
      </w:r>
      <w:r w:rsidR="00910289">
        <w:rPr>
          <w:rFonts w:ascii="Calibri" w:eastAsia="Times New Roman" w:hAnsi="Calibri" w:cs="Calibri"/>
          <w:color w:val="000000"/>
          <w:sz w:val="22"/>
          <w:szCs w:val="22"/>
          <w:lang w:eastAsia="pl-PL"/>
        </w:rPr>
        <w:t>,</w:t>
      </w:r>
    </w:p>
    <w:p w14:paraId="72ABAD20"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koła i rozstawy:  Koła przednie -tylne 320/85R24 - 460/85R30, Rozstaw kół przednich -tylnych, mm: 1420-1640 / 1420-1640</w:t>
      </w:r>
    </w:p>
    <w:p w14:paraId="3F1D8DF9"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zaczepy (std): transport etażowy, rolniczy, wychylny i przedni holowniczy</w:t>
      </w:r>
      <w:r w:rsidR="00910289">
        <w:rPr>
          <w:rFonts w:ascii="Calibri" w:eastAsia="Times New Roman" w:hAnsi="Calibri" w:cs="Calibri"/>
          <w:color w:val="000000"/>
          <w:sz w:val="22"/>
          <w:szCs w:val="22"/>
          <w:lang w:eastAsia="pl-PL"/>
        </w:rPr>
        <w:t>,</w:t>
      </w:r>
    </w:p>
    <w:p w14:paraId="6BDC7248"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kabina: ochronna, sześciosłupkowa, Wyposażenie podstawowe: siedzisko pomocnika operatora, ogrzewanie, klimatyzacja, reflektory robocze: przednie/tylne, wycieraczki i</w:t>
      </w:r>
      <w:r w:rsidR="00897ADE">
        <w:rPr>
          <w:rFonts w:ascii="Calibri" w:eastAsia="Times New Roman" w:hAnsi="Calibri" w:cs="Calibri"/>
          <w:color w:val="000000"/>
          <w:sz w:val="22"/>
          <w:szCs w:val="22"/>
          <w:lang w:eastAsia="pl-PL"/>
        </w:rPr>
        <w:t> </w:t>
      </w:r>
      <w:r w:rsidRPr="00151DC1">
        <w:rPr>
          <w:rFonts w:ascii="Calibri" w:eastAsia="Times New Roman" w:hAnsi="Calibri" w:cs="Calibri"/>
          <w:color w:val="000000"/>
          <w:sz w:val="22"/>
          <w:szCs w:val="22"/>
          <w:lang w:eastAsia="pl-PL"/>
        </w:rPr>
        <w:t>spryskiwacze</w:t>
      </w:r>
      <w:r w:rsidR="00910289">
        <w:rPr>
          <w:rFonts w:ascii="Calibri" w:eastAsia="Times New Roman" w:hAnsi="Calibri" w:cs="Calibri"/>
          <w:color w:val="000000"/>
          <w:sz w:val="22"/>
          <w:szCs w:val="22"/>
          <w:lang w:eastAsia="pl-PL"/>
        </w:rPr>
        <w:t>,</w:t>
      </w:r>
    </w:p>
    <w:p w14:paraId="0319126C"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wymiary: Długość / Szerokość / Wysokość, mm: 4400/1840 - 2060/2800,  Rozstaw osi, mm: 2465,</w:t>
      </w:r>
      <w:r>
        <w:rPr>
          <w:rFonts w:ascii="Calibri" w:eastAsia="Times New Roman" w:hAnsi="Calibri" w:cs="Calibri"/>
          <w:color w:val="000000"/>
          <w:sz w:val="22"/>
          <w:szCs w:val="22"/>
          <w:lang w:eastAsia="pl-PL"/>
        </w:rPr>
        <w:t xml:space="preserve"> </w:t>
      </w:r>
      <w:r w:rsidRPr="00151DC1">
        <w:rPr>
          <w:rFonts w:ascii="Calibri" w:eastAsia="Times New Roman" w:hAnsi="Calibri" w:cs="Calibri"/>
          <w:color w:val="000000"/>
          <w:sz w:val="22"/>
          <w:szCs w:val="22"/>
          <w:lang w:eastAsia="pl-PL"/>
        </w:rPr>
        <w:t>Prześwit, mm: 420, Masa bez obciążników, kg: 3715;</w:t>
      </w:r>
    </w:p>
    <w:p w14:paraId="73E459D3" w14:textId="77777777" w:rsid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151DC1">
        <w:rPr>
          <w:rFonts w:ascii="Calibri" w:eastAsia="Times New Roman" w:hAnsi="Calibri" w:cs="Calibri"/>
          <w:color w:val="000000"/>
          <w:sz w:val="22"/>
          <w:szCs w:val="22"/>
          <w:lang w:eastAsia="pl-PL"/>
        </w:rPr>
        <w:t>w wyposażeniu standardowym:  klimatyzowana kabina z wygodnym siedziskiem pomocnika operatora, 1 i 2 przewodowa instalacja pneumatyczna hamulców przyczep., błotniki przednie skrętne, obciążniki przednie (240 kg)i tylne (4x23 kg = 92 kg)</w:t>
      </w:r>
      <w:r w:rsidR="00F27F95">
        <w:rPr>
          <w:rFonts w:ascii="Calibri" w:eastAsia="Times New Roman" w:hAnsi="Calibri" w:cs="Calibri"/>
          <w:color w:val="000000"/>
          <w:sz w:val="22"/>
          <w:szCs w:val="22"/>
          <w:lang w:eastAsia="pl-PL"/>
        </w:rPr>
        <w:t>.</w:t>
      </w:r>
    </w:p>
    <w:p w14:paraId="1A56F462" w14:textId="77777777" w:rsidR="00151DC1" w:rsidRPr="00151DC1" w:rsidRDefault="00151DC1">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lastRenderedPageBreak/>
        <w:t xml:space="preserve">Zakup rębaka tarczowego </w:t>
      </w:r>
      <w:r w:rsidRPr="00151DC1">
        <w:rPr>
          <w:rFonts w:ascii="Calibri" w:eastAsia="Times New Roman" w:hAnsi="Calibri" w:cs="Calibri"/>
          <w:color w:val="000000"/>
          <w:sz w:val="22"/>
          <w:szCs w:val="22"/>
          <w:lang w:eastAsia="pl-PL"/>
        </w:rPr>
        <w:t>z niezależną hydrauliką do rozdrabniania gałęzi, pni drzew o średnicy do 17 cm, oraz innych materiałów drewnianych np. zrzyny tartaczne. Konstrukcja spawana w pełni rozbieralna, zapewniająca odpowiednia sztywność i trwałość. Parametry cięcia: średnica cięcia drewna do 170 mm, wielkość zrębki regulowana. Wymagana moc ciągnika: minimum 55 KM, zalecane 80 KM. Parametry techniczne:</w:t>
      </w:r>
    </w:p>
    <w:p w14:paraId="14EA2068"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l</w:t>
      </w:r>
      <w:r w:rsidRPr="00151DC1">
        <w:rPr>
          <w:rFonts w:ascii="Calibri" w:eastAsia="Times New Roman" w:hAnsi="Calibri" w:cs="Calibri"/>
          <w:color w:val="000000"/>
          <w:sz w:val="22"/>
          <w:szCs w:val="22"/>
          <w:lang w:eastAsia="pl-PL"/>
        </w:rPr>
        <w:t>iczba noży 4+1 przeciw ostrze</w:t>
      </w:r>
      <w:r w:rsidR="00F27F95">
        <w:rPr>
          <w:rFonts w:ascii="Calibri" w:eastAsia="Times New Roman" w:hAnsi="Calibri" w:cs="Calibri"/>
          <w:color w:val="000000"/>
          <w:sz w:val="22"/>
          <w:szCs w:val="22"/>
          <w:lang w:eastAsia="pl-PL"/>
        </w:rPr>
        <w:t>,</w:t>
      </w:r>
    </w:p>
    <w:p w14:paraId="74E9F039"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z</w:t>
      </w:r>
      <w:r w:rsidRPr="00151DC1">
        <w:rPr>
          <w:rFonts w:ascii="Calibri" w:eastAsia="Times New Roman" w:hAnsi="Calibri" w:cs="Calibri"/>
          <w:color w:val="000000"/>
          <w:sz w:val="22"/>
          <w:szCs w:val="22"/>
          <w:lang w:eastAsia="pl-PL"/>
        </w:rPr>
        <w:t>alecane obroty wałka WOM 540-1000 obr/min (prawostronne)</w:t>
      </w:r>
      <w:r w:rsidR="00F27F95">
        <w:rPr>
          <w:rFonts w:ascii="Calibri" w:eastAsia="Times New Roman" w:hAnsi="Calibri" w:cs="Calibri"/>
          <w:color w:val="000000"/>
          <w:sz w:val="22"/>
          <w:szCs w:val="22"/>
          <w:lang w:eastAsia="pl-PL"/>
        </w:rPr>
        <w:t>,</w:t>
      </w:r>
    </w:p>
    <w:p w14:paraId="4DB1AE9F"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ś</w:t>
      </w:r>
      <w:r w:rsidRPr="00151DC1">
        <w:rPr>
          <w:rFonts w:ascii="Calibri" w:eastAsia="Times New Roman" w:hAnsi="Calibri" w:cs="Calibri"/>
          <w:color w:val="000000"/>
          <w:sz w:val="22"/>
          <w:szCs w:val="22"/>
          <w:lang w:eastAsia="pl-PL"/>
        </w:rPr>
        <w:t>rednica tarczy tnącej 720 mm</w:t>
      </w:r>
      <w:r w:rsidR="00F27F95">
        <w:rPr>
          <w:rFonts w:ascii="Calibri" w:eastAsia="Times New Roman" w:hAnsi="Calibri" w:cs="Calibri"/>
          <w:color w:val="000000"/>
          <w:sz w:val="22"/>
          <w:szCs w:val="22"/>
          <w:lang w:eastAsia="pl-PL"/>
        </w:rPr>
        <w:t>,</w:t>
      </w:r>
    </w:p>
    <w:p w14:paraId="3484E39A"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l</w:t>
      </w:r>
      <w:r w:rsidRPr="00151DC1">
        <w:rPr>
          <w:rFonts w:ascii="Calibri" w:eastAsia="Times New Roman" w:hAnsi="Calibri" w:cs="Calibri"/>
          <w:color w:val="000000"/>
          <w:sz w:val="22"/>
          <w:szCs w:val="22"/>
          <w:lang w:eastAsia="pl-PL"/>
        </w:rPr>
        <w:t>ej wsadowy wymiary  480 na 480 mm</w:t>
      </w:r>
      <w:r w:rsidR="00F27F95">
        <w:rPr>
          <w:rFonts w:ascii="Calibri" w:eastAsia="Times New Roman" w:hAnsi="Calibri" w:cs="Calibri"/>
          <w:color w:val="000000"/>
          <w:sz w:val="22"/>
          <w:szCs w:val="22"/>
          <w:lang w:eastAsia="pl-PL"/>
        </w:rPr>
        <w:t>,</w:t>
      </w:r>
    </w:p>
    <w:p w14:paraId="691C5C9D"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n</w:t>
      </w:r>
      <w:r w:rsidRPr="00151DC1">
        <w:rPr>
          <w:rFonts w:ascii="Calibri" w:eastAsia="Times New Roman" w:hAnsi="Calibri" w:cs="Calibri"/>
          <w:color w:val="000000"/>
          <w:sz w:val="22"/>
          <w:szCs w:val="22"/>
          <w:lang w:eastAsia="pl-PL"/>
        </w:rPr>
        <w:t>oże z stali trudno ścieralnej o podwyższonej twardości</w:t>
      </w:r>
      <w:r w:rsidR="00F27F95">
        <w:rPr>
          <w:rFonts w:ascii="Calibri" w:eastAsia="Times New Roman" w:hAnsi="Calibri" w:cs="Calibri"/>
          <w:color w:val="000000"/>
          <w:sz w:val="22"/>
          <w:szCs w:val="22"/>
          <w:lang w:eastAsia="pl-PL"/>
        </w:rPr>
        <w:t>,</w:t>
      </w:r>
    </w:p>
    <w:p w14:paraId="0019F2CB" w14:textId="77777777" w:rsidR="00151DC1" w:rsidRP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wł</w:t>
      </w:r>
      <w:r w:rsidRPr="00151DC1">
        <w:rPr>
          <w:rFonts w:ascii="Calibri" w:eastAsia="Times New Roman" w:hAnsi="Calibri" w:cs="Calibri"/>
          <w:color w:val="000000"/>
          <w:sz w:val="22"/>
          <w:szCs w:val="22"/>
          <w:lang w:eastAsia="pl-PL"/>
        </w:rPr>
        <w:t>asna pompa hydrauliczna z zbiornikiem</w:t>
      </w:r>
      <w:r w:rsidR="00F27F95">
        <w:rPr>
          <w:rFonts w:ascii="Calibri" w:eastAsia="Times New Roman" w:hAnsi="Calibri" w:cs="Calibri"/>
          <w:color w:val="000000"/>
          <w:sz w:val="22"/>
          <w:szCs w:val="22"/>
          <w:lang w:eastAsia="pl-PL"/>
        </w:rPr>
        <w:t>,</w:t>
      </w:r>
    </w:p>
    <w:p w14:paraId="7E83FD9B" w14:textId="77777777" w:rsidR="00151DC1" w:rsidRDefault="00151DC1">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w</w:t>
      </w:r>
      <w:r w:rsidRPr="00151DC1">
        <w:rPr>
          <w:rFonts w:ascii="Calibri" w:eastAsia="Times New Roman" w:hAnsi="Calibri" w:cs="Calibri"/>
          <w:color w:val="000000"/>
          <w:sz w:val="22"/>
          <w:szCs w:val="22"/>
          <w:lang w:eastAsia="pl-PL"/>
        </w:rPr>
        <w:t>aga 500 kg</w:t>
      </w:r>
      <w:r w:rsidR="00F27F95">
        <w:rPr>
          <w:rFonts w:ascii="Calibri" w:eastAsia="Times New Roman" w:hAnsi="Calibri" w:cs="Calibri"/>
          <w:color w:val="000000"/>
          <w:sz w:val="22"/>
          <w:szCs w:val="22"/>
          <w:lang w:eastAsia="pl-PL"/>
        </w:rPr>
        <w:t>.</w:t>
      </w:r>
    </w:p>
    <w:p w14:paraId="28A5156D" w14:textId="77777777" w:rsidR="00151DC1" w:rsidRDefault="00414947">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t>Zakup kruszarki szczękowej</w:t>
      </w:r>
      <w:r w:rsidRPr="00414947">
        <w:rPr>
          <w:rFonts w:ascii="Calibri" w:eastAsia="Times New Roman" w:hAnsi="Calibri" w:cs="Calibri"/>
          <w:color w:val="000000"/>
          <w:sz w:val="22"/>
          <w:szCs w:val="22"/>
          <w:lang w:eastAsia="pl-PL"/>
        </w:rPr>
        <w:t xml:space="preserve"> - linia krusząca do materiału twardych oraz średnio twardych, w</w:t>
      </w:r>
      <w:r w:rsidR="006149AB">
        <w:rPr>
          <w:rFonts w:ascii="Calibri" w:eastAsia="Times New Roman" w:hAnsi="Calibri" w:cs="Calibri"/>
          <w:color w:val="000000"/>
          <w:sz w:val="22"/>
          <w:szCs w:val="22"/>
          <w:lang w:eastAsia="pl-PL"/>
        </w:rPr>
        <w:t> </w:t>
      </w:r>
      <w:r w:rsidRPr="00414947">
        <w:rPr>
          <w:rFonts w:ascii="Calibri" w:eastAsia="Times New Roman" w:hAnsi="Calibri" w:cs="Calibri"/>
          <w:color w:val="000000"/>
          <w:sz w:val="22"/>
          <w:szCs w:val="22"/>
          <w:lang w:eastAsia="pl-PL"/>
        </w:rPr>
        <w:t xml:space="preserve">skład której wchodzą : stół wibracyjny - długość 3000mm, kruszarka szczękowa - model KSZ-250x400, przenośnik taśmowy - PT6, skrzynka elektryczna, wydajność linii : około 14 t/h, </w:t>
      </w:r>
      <w:r>
        <w:rPr>
          <w:rFonts w:ascii="Calibri" w:eastAsia="Times New Roman" w:hAnsi="Calibri" w:cs="Calibri"/>
          <w:color w:val="000000"/>
          <w:sz w:val="22"/>
          <w:szCs w:val="22"/>
          <w:lang w:eastAsia="pl-PL"/>
        </w:rPr>
        <w:t>m</w:t>
      </w:r>
      <w:r w:rsidRPr="00414947">
        <w:rPr>
          <w:rFonts w:ascii="Calibri" w:eastAsia="Times New Roman" w:hAnsi="Calibri" w:cs="Calibri"/>
          <w:color w:val="000000"/>
          <w:sz w:val="22"/>
          <w:szCs w:val="22"/>
          <w:lang w:eastAsia="pl-PL"/>
        </w:rPr>
        <w:t>ożliwość uzyskiwanego kruszywa: 20-70mm</w:t>
      </w:r>
      <w:r w:rsidR="00F27F95">
        <w:rPr>
          <w:rFonts w:ascii="Calibri" w:eastAsia="Times New Roman" w:hAnsi="Calibri" w:cs="Calibri"/>
          <w:color w:val="000000"/>
          <w:sz w:val="22"/>
          <w:szCs w:val="22"/>
          <w:lang w:eastAsia="pl-PL"/>
        </w:rPr>
        <w:t>.</w:t>
      </w:r>
    </w:p>
    <w:p w14:paraId="6033D049" w14:textId="77777777" w:rsidR="00414947" w:rsidRPr="00414947" w:rsidRDefault="00414947">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t>Zakup kosiarki bijakowej</w:t>
      </w:r>
      <w:r w:rsidRPr="00414947">
        <w:rPr>
          <w:rFonts w:ascii="Calibri" w:eastAsia="Times New Roman" w:hAnsi="Calibri" w:cs="Calibri"/>
          <w:color w:val="000000"/>
          <w:sz w:val="22"/>
          <w:szCs w:val="22"/>
          <w:lang w:eastAsia="pl-PL"/>
        </w:rPr>
        <w:t xml:space="preserve">, </w:t>
      </w:r>
      <w:r>
        <w:rPr>
          <w:rFonts w:ascii="Calibri" w:eastAsia="Times New Roman" w:hAnsi="Calibri" w:cs="Calibri"/>
          <w:color w:val="000000"/>
          <w:sz w:val="22"/>
          <w:szCs w:val="22"/>
          <w:lang w:eastAsia="pl-PL"/>
        </w:rPr>
        <w:t>parametry</w:t>
      </w:r>
      <w:r w:rsidRPr="00414947">
        <w:rPr>
          <w:rFonts w:ascii="Calibri" w:eastAsia="Times New Roman" w:hAnsi="Calibri" w:cs="Calibri"/>
          <w:color w:val="000000"/>
          <w:sz w:val="22"/>
          <w:szCs w:val="22"/>
          <w:lang w:eastAsia="pl-PL"/>
        </w:rPr>
        <w:t xml:space="preserve"> techniczne:</w:t>
      </w:r>
    </w:p>
    <w:p w14:paraId="3ECA6A9E"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s</w:t>
      </w:r>
      <w:r w:rsidRPr="00414947">
        <w:rPr>
          <w:rFonts w:ascii="Calibri" w:eastAsia="Times New Roman" w:hAnsi="Calibri" w:cs="Calibri"/>
          <w:color w:val="000000"/>
          <w:sz w:val="22"/>
          <w:szCs w:val="22"/>
          <w:lang w:eastAsia="pl-PL"/>
        </w:rPr>
        <w:t>zerokość robocza: 220 cm</w:t>
      </w:r>
      <w:r>
        <w:rPr>
          <w:rFonts w:ascii="Calibri" w:eastAsia="Times New Roman" w:hAnsi="Calibri" w:cs="Calibri"/>
          <w:color w:val="000000"/>
          <w:sz w:val="22"/>
          <w:szCs w:val="22"/>
          <w:lang w:eastAsia="pl-PL"/>
        </w:rPr>
        <w:t>,</w:t>
      </w:r>
    </w:p>
    <w:p w14:paraId="76691107"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414947">
        <w:rPr>
          <w:rFonts w:ascii="Calibri" w:eastAsia="Times New Roman" w:hAnsi="Calibri" w:cs="Calibri"/>
          <w:color w:val="000000"/>
          <w:sz w:val="22"/>
          <w:szCs w:val="22"/>
          <w:lang w:eastAsia="pl-PL"/>
        </w:rPr>
        <w:t>liczba młotków: 22 szt.</w:t>
      </w:r>
      <w:r>
        <w:rPr>
          <w:rFonts w:ascii="Calibri" w:eastAsia="Times New Roman" w:hAnsi="Calibri" w:cs="Calibri"/>
          <w:color w:val="000000"/>
          <w:sz w:val="22"/>
          <w:szCs w:val="22"/>
          <w:lang w:eastAsia="pl-PL"/>
        </w:rPr>
        <w:t>,</w:t>
      </w:r>
    </w:p>
    <w:p w14:paraId="37BF2D62"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414947">
        <w:rPr>
          <w:rFonts w:ascii="Calibri" w:eastAsia="Times New Roman" w:hAnsi="Calibri" w:cs="Calibri"/>
          <w:color w:val="000000"/>
          <w:sz w:val="22"/>
          <w:szCs w:val="22"/>
          <w:lang w:eastAsia="pl-PL"/>
        </w:rPr>
        <w:t>szerokość młotka :14 cm</w:t>
      </w:r>
      <w:r>
        <w:rPr>
          <w:rFonts w:ascii="Calibri" w:eastAsia="Times New Roman" w:hAnsi="Calibri" w:cs="Calibri"/>
          <w:color w:val="000000"/>
          <w:sz w:val="22"/>
          <w:szCs w:val="22"/>
          <w:lang w:eastAsia="pl-PL"/>
        </w:rPr>
        <w:t>,</w:t>
      </w:r>
    </w:p>
    <w:p w14:paraId="3C3CDB8C"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414947">
        <w:rPr>
          <w:rFonts w:ascii="Calibri" w:eastAsia="Times New Roman" w:hAnsi="Calibri" w:cs="Calibri"/>
          <w:color w:val="000000"/>
          <w:sz w:val="22"/>
          <w:szCs w:val="22"/>
          <w:lang w:eastAsia="pl-PL"/>
        </w:rPr>
        <w:t>waga młotka: 1</w:t>
      </w:r>
      <w:r>
        <w:rPr>
          <w:rFonts w:ascii="Calibri" w:eastAsia="Times New Roman" w:hAnsi="Calibri" w:cs="Calibri"/>
          <w:color w:val="000000"/>
          <w:sz w:val="22"/>
          <w:szCs w:val="22"/>
          <w:lang w:eastAsia="pl-PL"/>
        </w:rPr>
        <w:t>,</w:t>
      </w:r>
      <w:r w:rsidRPr="00414947">
        <w:rPr>
          <w:rFonts w:ascii="Calibri" w:eastAsia="Times New Roman" w:hAnsi="Calibri" w:cs="Calibri"/>
          <w:color w:val="000000"/>
          <w:sz w:val="22"/>
          <w:szCs w:val="22"/>
          <w:lang w:eastAsia="pl-PL"/>
        </w:rPr>
        <w:t>2kg</w:t>
      </w:r>
      <w:r>
        <w:rPr>
          <w:rFonts w:ascii="Calibri" w:eastAsia="Times New Roman" w:hAnsi="Calibri" w:cs="Calibri"/>
          <w:color w:val="000000"/>
          <w:sz w:val="22"/>
          <w:szCs w:val="22"/>
          <w:lang w:eastAsia="pl-PL"/>
        </w:rPr>
        <w:t>,</w:t>
      </w:r>
    </w:p>
    <w:p w14:paraId="05BF66A0"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414947">
        <w:rPr>
          <w:rFonts w:ascii="Calibri" w:eastAsia="Times New Roman" w:hAnsi="Calibri" w:cs="Calibri"/>
          <w:color w:val="000000"/>
          <w:sz w:val="22"/>
          <w:szCs w:val="22"/>
          <w:lang w:eastAsia="pl-PL"/>
        </w:rPr>
        <w:t>średnica wału tnącego: 16 cm</w:t>
      </w:r>
      <w:r>
        <w:rPr>
          <w:rFonts w:ascii="Calibri" w:eastAsia="Times New Roman" w:hAnsi="Calibri" w:cs="Calibri"/>
          <w:color w:val="000000"/>
          <w:sz w:val="22"/>
          <w:szCs w:val="22"/>
          <w:lang w:eastAsia="pl-PL"/>
        </w:rPr>
        <w:t>,</w:t>
      </w:r>
    </w:p>
    <w:p w14:paraId="1AD0B6A8"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414947">
        <w:rPr>
          <w:rFonts w:ascii="Calibri" w:eastAsia="Times New Roman" w:hAnsi="Calibri" w:cs="Calibri"/>
          <w:color w:val="000000"/>
          <w:sz w:val="22"/>
          <w:szCs w:val="22"/>
          <w:lang w:eastAsia="pl-PL"/>
        </w:rPr>
        <w:t>waga: 760 kg</w:t>
      </w:r>
      <w:r>
        <w:rPr>
          <w:rFonts w:ascii="Calibri" w:eastAsia="Times New Roman" w:hAnsi="Calibri" w:cs="Calibri"/>
          <w:color w:val="000000"/>
          <w:sz w:val="22"/>
          <w:szCs w:val="22"/>
          <w:lang w:eastAsia="pl-PL"/>
        </w:rPr>
        <w:t>,</w:t>
      </w:r>
    </w:p>
    <w:p w14:paraId="53FC1D27"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414947">
        <w:rPr>
          <w:rFonts w:ascii="Calibri" w:eastAsia="Times New Roman" w:hAnsi="Calibri" w:cs="Calibri"/>
          <w:color w:val="000000"/>
          <w:sz w:val="22"/>
          <w:szCs w:val="22"/>
          <w:lang w:eastAsia="pl-PL"/>
        </w:rPr>
        <w:t xml:space="preserve">obroty </w:t>
      </w:r>
      <w:r w:rsidR="00F27F95">
        <w:rPr>
          <w:rFonts w:ascii="Calibri" w:eastAsia="Times New Roman" w:hAnsi="Calibri" w:cs="Calibri"/>
          <w:color w:val="000000"/>
          <w:sz w:val="22"/>
          <w:szCs w:val="22"/>
          <w:lang w:eastAsia="pl-PL"/>
        </w:rPr>
        <w:t>WOM</w:t>
      </w:r>
      <w:r w:rsidRPr="00414947">
        <w:rPr>
          <w:rFonts w:ascii="Calibri" w:eastAsia="Times New Roman" w:hAnsi="Calibri" w:cs="Calibri"/>
          <w:color w:val="000000"/>
          <w:sz w:val="22"/>
          <w:szCs w:val="22"/>
          <w:lang w:eastAsia="pl-PL"/>
        </w:rPr>
        <w:t>: 540</w:t>
      </w:r>
      <w:r>
        <w:rPr>
          <w:rFonts w:ascii="Calibri" w:eastAsia="Times New Roman" w:hAnsi="Calibri" w:cs="Calibri"/>
          <w:color w:val="000000"/>
          <w:sz w:val="22"/>
          <w:szCs w:val="22"/>
          <w:lang w:eastAsia="pl-PL"/>
        </w:rPr>
        <w:t>,</w:t>
      </w:r>
    </w:p>
    <w:p w14:paraId="09F73E02"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sidRPr="00414947">
        <w:rPr>
          <w:rFonts w:ascii="Calibri" w:eastAsia="Times New Roman" w:hAnsi="Calibri" w:cs="Calibri"/>
          <w:color w:val="000000"/>
          <w:sz w:val="22"/>
          <w:szCs w:val="22"/>
          <w:lang w:eastAsia="pl-PL"/>
        </w:rPr>
        <w:t>zapotrzebowanie mocy ciągnika: 95-110 i więcej</w:t>
      </w:r>
      <w:r>
        <w:rPr>
          <w:rFonts w:ascii="Calibri" w:eastAsia="Times New Roman" w:hAnsi="Calibri" w:cs="Calibri"/>
          <w:color w:val="000000"/>
          <w:sz w:val="22"/>
          <w:szCs w:val="22"/>
          <w:lang w:eastAsia="pl-PL"/>
        </w:rPr>
        <w:t>,</w:t>
      </w:r>
    </w:p>
    <w:p w14:paraId="6D128839"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p</w:t>
      </w:r>
      <w:r w:rsidRPr="00414947">
        <w:rPr>
          <w:rFonts w:ascii="Calibri" w:eastAsia="Times New Roman" w:hAnsi="Calibri" w:cs="Calibri"/>
          <w:color w:val="000000"/>
          <w:sz w:val="22"/>
          <w:szCs w:val="22"/>
          <w:lang w:eastAsia="pl-PL"/>
        </w:rPr>
        <w:t>raca w 3 zakresach: w pionie w poziomie i pod kontem ujemnym do rowów</w:t>
      </w:r>
      <w:r>
        <w:rPr>
          <w:rFonts w:ascii="Calibri" w:eastAsia="Times New Roman" w:hAnsi="Calibri" w:cs="Calibri"/>
          <w:color w:val="000000"/>
          <w:sz w:val="22"/>
          <w:szCs w:val="22"/>
          <w:lang w:eastAsia="pl-PL"/>
        </w:rPr>
        <w:t>,</w:t>
      </w:r>
    </w:p>
    <w:p w14:paraId="7B00E711"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s</w:t>
      </w:r>
      <w:r w:rsidRPr="00414947">
        <w:rPr>
          <w:rFonts w:ascii="Calibri" w:eastAsia="Times New Roman" w:hAnsi="Calibri" w:cs="Calibri"/>
          <w:color w:val="000000"/>
          <w:sz w:val="22"/>
          <w:szCs w:val="22"/>
          <w:lang w:eastAsia="pl-PL"/>
        </w:rPr>
        <w:t>piralne ułożenie młotków na wale tnącym,</w:t>
      </w:r>
    </w:p>
    <w:p w14:paraId="6CAD7AD3"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z</w:t>
      </w:r>
      <w:r w:rsidRPr="00414947">
        <w:rPr>
          <w:rFonts w:ascii="Calibri" w:eastAsia="Times New Roman" w:hAnsi="Calibri" w:cs="Calibri"/>
          <w:color w:val="000000"/>
          <w:sz w:val="22"/>
          <w:szCs w:val="22"/>
          <w:lang w:eastAsia="pl-PL"/>
        </w:rPr>
        <w:t>abezpieczenie hydrauliczne w pozycji transportowej</w:t>
      </w:r>
    </w:p>
    <w:p w14:paraId="564DD009"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s</w:t>
      </w:r>
      <w:r w:rsidRPr="00414947">
        <w:rPr>
          <w:rFonts w:ascii="Calibri" w:eastAsia="Times New Roman" w:hAnsi="Calibri" w:cs="Calibri"/>
          <w:color w:val="000000"/>
          <w:sz w:val="22"/>
          <w:szCs w:val="22"/>
          <w:lang w:eastAsia="pl-PL"/>
        </w:rPr>
        <w:t>zerokie, regulowane płozy boczne</w:t>
      </w:r>
      <w:r w:rsidR="00F27F95">
        <w:rPr>
          <w:rFonts w:ascii="Calibri" w:eastAsia="Times New Roman" w:hAnsi="Calibri" w:cs="Calibri"/>
          <w:color w:val="000000"/>
          <w:sz w:val="22"/>
          <w:szCs w:val="22"/>
          <w:lang w:eastAsia="pl-PL"/>
        </w:rPr>
        <w:t>,</w:t>
      </w:r>
    </w:p>
    <w:p w14:paraId="0232CBF4"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lastRenderedPageBreak/>
        <w:t>o</w:t>
      </w:r>
      <w:r w:rsidRPr="00414947">
        <w:rPr>
          <w:rFonts w:ascii="Calibri" w:eastAsia="Times New Roman" w:hAnsi="Calibri" w:cs="Calibri"/>
          <w:color w:val="000000"/>
          <w:sz w:val="22"/>
          <w:szCs w:val="22"/>
          <w:lang w:eastAsia="pl-PL"/>
        </w:rPr>
        <w:t xml:space="preserve">twierana tylna klapa </w:t>
      </w:r>
      <w:r w:rsidR="00F27F95">
        <w:rPr>
          <w:rFonts w:ascii="Calibri" w:eastAsia="Times New Roman" w:hAnsi="Calibri" w:cs="Calibri"/>
          <w:color w:val="000000"/>
          <w:sz w:val="22"/>
          <w:szCs w:val="22"/>
          <w:lang w:eastAsia="pl-PL"/>
        </w:rPr>
        <w:t>,</w:t>
      </w:r>
    </w:p>
    <w:p w14:paraId="71C70B95" w14:textId="77777777" w:rsidR="00414947" w:rsidRP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p</w:t>
      </w:r>
      <w:r w:rsidRPr="00414947">
        <w:rPr>
          <w:rFonts w:ascii="Calibri" w:eastAsia="Times New Roman" w:hAnsi="Calibri" w:cs="Calibri"/>
          <w:color w:val="000000"/>
          <w:sz w:val="22"/>
          <w:szCs w:val="22"/>
          <w:lang w:eastAsia="pl-PL"/>
        </w:rPr>
        <w:t xml:space="preserve">rzeciw Noże, </w:t>
      </w:r>
    </w:p>
    <w:p w14:paraId="7C1438F5" w14:textId="77777777" w:rsidR="00414947" w:rsidRDefault="00414947">
      <w:pPr>
        <w:pStyle w:val="Standard"/>
        <w:numPr>
          <w:ilvl w:val="1"/>
          <w:numId w:val="9"/>
        </w:numPr>
        <w:tabs>
          <w:tab w:val="left" w:pos="284"/>
        </w:tabs>
        <w:autoSpaceDN w:val="0"/>
        <w:spacing w:before="120" w:after="120" w:line="259" w:lineRule="auto"/>
        <w:ind w:left="1434" w:hanging="357"/>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h</w:t>
      </w:r>
      <w:r w:rsidRPr="00414947">
        <w:rPr>
          <w:rFonts w:ascii="Calibri" w:eastAsia="Times New Roman" w:hAnsi="Calibri" w:cs="Calibri"/>
          <w:color w:val="000000"/>
          <w:sz w:val="22"/>
          <w:szCs w:val="22"/>
          <w:lang w:eastAsia="pl-PL"/>
        </w:rPr>
        <w:t>ydrauliczny zamek na siłowniku</w:t>
      </w:r>
      <w:r w:rsidR="00F27F95">
        <w:rPr>
          <w:rFonts w:ascii="Calibri" w:eastAsia="Times New Roman" w:hAnsi="Calibri" w:cs="Calibri"/>
          <w:color w:val="000000"/>
          <w:sz w:val="22"/>
          <w:szCs w:val="22"/>
          <w:lang w:eastAsia="pl-PL"/>
        </w:rPr>
        <w:t>.</w:t>
      </w:r>
    </w:p>
    <w:p w14:paraId="2ED9FA14" w14:textId="77777777" w:rsidR="00414947" w:rsidRDefault="00414947">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B47E5F">
        <w:rPr>
          <w:rFonts w:ascii="Calibri" w:eastAsia="Times New Roman" w:hAnsi="Calibri" w:cs="Calibri"/>
          <w:b/>
          <w:bCs/>
          <w:color w:val="000000"/>
          <w:sz w:val="22"/>
          <w:szCs w:val="22"/>
          <w:lang w:eastAsia="pl-PL"/>
        </w:rPr>
        <w:t>Zakup rozdrabniacza do styropianu</w:t>
      </w:r>
      <w:r w:rsidRPr="00414947">
        <w:rPr>
          <w:rFonts w:ascii="Calibri" w:eastAsia="Times New Roman" w:hAnsi="Calibri" w:cs="Calibri"/>
          <w:color w:val="000000"/>
          <w:sz w:val="22"/>
          <w:szCs w:val="22"/>
          <w:lang w:eastAsia="pl-PL"/>
        </w:rPr>
        <w:t xml:space="preserve"> wyposażonego w 3 wysypy, zasilanie silnika 3,5 Kw /400 W, wydajność rozdrabniacza: 2m</w:t>
      </w:r>
      <w:r w:rsidRPr="00414947">
        <w:rPr>
          <w:rFonts w:ascii="Calibri" w:eastAsia="Times New Roman" w:hAnsi="Calibri" w:cs="Calibri"/>
          <w:color w:val="000000"/>
          <w:sz w:val="22"/>
          <w:szCs w:val="22"/>
          <w:vertAlign w:val="superscript"/>
          <w:lang w:eastAsia="pl-PL"/>
        </w:rPr>
        <w:t>3</w:t>
      </w:r>
      <w:r>
        <w:rPr>
          <w:rFonts w:ascii="Calibri" w:eastAsia="Times New Roman" w:hAnsi="Calibri" w:cs="Calibri"/>
          <w:color w:val="000000"/>
          <w:sz w:val="22"/>
          <w:szCs w:val="22"/>
          <w:lang w:eastAsia="pl-PL"/>
        </w:rPr>
        <w:t>/</w:t>
      </w:r>
      <w:r w:rsidRPr="00414947">
        <w:rPr>
          <w:rFonts w:ascii="Calibri" w:eastAsia="Times New Roman" w:hAnsi="Calibri" w:cs="Calibri"/>
          <w:color w:val="000000"/>
          <w:sz w:val="22"/>
          <w:szCs w:val="22"/>
          <w:lang w:eastAsia="pl-PL"/>
        </w:rPr>
        <w:t>h</w:t>
      </w:r>
      <w:r>
        <w:rPr>
          <w:rFonts w:ascii="Calibri" w:eastAsia="Times New Roman" w:hAnsi="Calibri" w:cs="Calibri"/>
          <w:color w:val="000000"/>
          <w:sz w:val="22"/>
          <w:szCs w:val="22"/>
          <w:lang w:eastAsia="pl-PL"/>
        </w:rPr>
        <w:t>.</w:t>
      </w:r>
    </w:p>
    <w:p w14:paraId="7B5B9A78" w14:textId="77777777" w:rsidR="00746035" w:rsidRDefault="00746035">
      <w:pPr>
        <w:pStyle w:val="Standard"/>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bookmarkStart w:id="70" w:name="_Toc514875213"/>
      <w:bookmarkStart w:id="71" w:name="_Toc515996041"/>
      <w:r w:rsidRPr="00746035">
        <w:rPr>
          <w:rFonts w:ascii="Calibri" w:eastAsia="Times New Roman" w:hAnsi="Calibri" w:cs="Calibri"/>
          <w:b/>
          <w:bCs/>
          <w:color w:val="000000"/>
          <w:sz w:val="22"/>
          <w:szCs w:val="22"/>
          <w:lang w:eastAsia="pl-PL"/>
        </w:rPr>
        <w:t>Zakup</w:t>
      </w:r>
      <w:r w:rsidRPr="00746035">
        <w:rPr>
          <w:rFonts w:ascii="Calibri" w:hAnsi="Calibri" w:cs="Calibri"/>
          <w:color w:val="000000"/>
          <w:sz w:val="22"/>
          <w:szCs w:val="22"/>
          <w:lang w:eastAsia="pl-PL"/>
        </w:rPr>
        <w:t xml:space="preserve"> </w:t>
      </w:r>
      <w:r w:rsidRPr="00746035">
        <w:rPr>
          <w:rFonts w:ascii="Calibri" w:eastAsia="Times New Roman" w:hAnsi="Calibri" w:cs="Calibri"/>
          <w:b/>
          <w:bCs/>
          <w:color w:val="000000"/>
          <w:sz w:val="22"/>
          <w:szCs w:val="22"/>
          <w:lang w:eastAsia="pl-PL"/>
        </w:rPr>
        <w:t>oprogramowania</w:t>
      </w:r>
      <w:r w:rsidRPr="00746035">
        <w:rPr>
          <w:rFonts w:ascii="Calibri" w:hAnsi="Calibri" w:cs="Calibri"/>
          <w:b/>
          <w:bCs/>
          <w:color w:val="000000"/>
          <w:sz w:val="22"/>
          <w:szCs w:val="22"/>
          <w:lang w:eastAsia="pl-PL"/>
        </w:rPr>
        <w:t xml:space="preserve"> do zarządzania PSZOK.</w:t>
      </w:r>
      <w:r w:rsidRPr="00746035">
        <w:rPr>
          <w:rFonts w:ascii="Calibri" w:hAnsi="Calibri" w:cs="Calibri"/>
          <w:color w:val="000000"/>
          <w:sz w:val="22"/>
          <w:szCs w:val="22"/>
          <w:lang w:eastAsia="pl-PL"/>
        </w:rPr>
        <w:t xml:space="preserve"> System powinien umożliwiać ewidencję odpadów oddawanych na PSZOK z rozróżnieniem na frakcje we wskazanej jednostce miary (kg,</w:t>
      </w:r>
      <w:r w:rsidR="006149AB">
        <w:rPr>
          <w:rFonts w:ascii="Calibri" w:hAnsi="Calibri" w:cs="Calibri"/>
          <w:color w:val="000000"/>
          <w:sz w:val="22"/>
          <w:szCs w:val="22"/>
          <w:lang w:eastAsia="pl-PL"/>
        </w:rPr>
        <w:t> </w:t>
      </w:r>
      <w:r w:rsidRPr="00746035">
        <w:rPr>
          <w:rFonts w:ascii="Calibri" w:hAnsi="Calibri" w:cs="Calibri"/>
          <w:color w:val="000000"/>
          <w:sz w:val="22"/>
          <w:szCs w:val="22"/>
          <w:lang w:eastAsia="pl-PL"/>
        </w:rPr>
        <w:t>m</w:t>
      </w:r>
      <w:r w:rsidRPr="006149AB">
        <w:rPr>
          <w:rFonts w:ascii="Calibri" w:hAnsi="Calibri" w:cs="Calibri"/>
          <w:color w:val="000000"/>
          <w:sz w:val="22"/>
          <w:szCs w:val="22"/>
          <w:vertAlign w:val="superscript"/>
          <w:lang w:eastAsia="pl-PL"/>
        </w:rPr>
        <w:t>3</w:t>
      </w:r>
      <w:r w:rsidRPr="00746035">
        <w:rPr>
          <w:rFonts w:ascii="Calibri" w:hAnsi="Calibri" w:cs="Calibri"/>
          <w:color w:val="000000"/>
          <w:sz w:val="22"/>
          <w:szCs w:val="22"/>
          <w:lang w:eastAsia="pl-PL"/>
        </w:rPr>
        <w:t xml:space="preserve">, worki 120 litrów itp.). System powinien również kontrolować wartości limitów zdefiniowanych dla poszczególnych frakcji odpadów. Po przekroczeniu limitu system powinien umożliwić przyjęcie odpadów odpłatnie (wraz z ceną za kg dla każdej z frakcji), które powinny być również ewidencjonowane. </w:t>
      </w:r>
      <w:r w:rsidRPr="00746035">
        <w:rPr>
          <w:rFonts w:ascii="Calibri" w:eastAsia="Times New Roman" w:hAnsi="Calibri" w:cs="Calibri"/>
          <w:color w:val="000000"/>
          <w:sz w:val="22"/>
          <w:szCs w:val="22"/>
          <w:lang w:eastAsia="pl-PL"/>
        </w:rPr>
        <w:t>Dostęp do systemu powinien być zapewniony zarówno na komputerach stacjonarnych, laptopach, jak i urządzeniach mobilnych</w:t>
      </w:r>
      <w:r>
        <w:rPr>
          <w:rFonts w:ascii="Calibri" w:eastAsia="Times New Roman" w:hAnsi="Calibri" w:cs="Calibri"/>
          <w:color w:val="000000"/>
          <w:sz w:val="22"/>
          <w:szCs w:val="22"/>
          <w:lang w:eastAsia="pl-PL"/>
        </w:rPr>
        <w:t>.</w:t>
      </w:r>
    </w:p>
    <w:p w14:paraId="0441D932" w14:textId="77777777" w:rsidR="00746035" w:rsidRPr="00746035" w:rsidRDefault="00746035" w:rsidP="00746035">
      <w:pPr>
        <w:pStyle w:val="Standard"/>
        <w:tabs>
          <w:tab w:val="left" w:pos="284"/>
        </w:tabs>
        <w:autoSpaceDN w:val="0"/>
        <w:spacing w:before="120" w:after="120" w:line="259" w:lineRule="auto"/>
        <w:ind w:left="720"/>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Szczegółowy wykaz zadań i funkcjonalności: </w:t>
      </w:r>
    </w:p>
    <w:p w14:paraId="6D360058" w14:textId="77777777" w:rsidR="00746035" w:rsidRPr="00746035" w:rsidRDefault="00746035">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Przygotowanie graficzne oraz wydruk kart PSZOK wraz z nadaniem unikalnych numerów w</w:t>
      </w:r>
      <w:r w:rsidR="006149AB">
        <w:rPr>
          <w:rFonts w:ascii="Calibri" w:eastAsia="Times New Roman" w:hAnsi="Calibri" w:cs="Calibri"/>
          <w:color w:val="000000"/>
          <w:sz w:val="22"/>
          <w:szCs w:val="22"/>
          <w:lang w:eastAsia="pl-PL"/>
        </w:rPr>
        <w:t> </w:t>
      </w:r>
      <w:r w:rsidRPr="00746035">
        <w:rPr>
          <w:rFonts w:ascii="Calibri" w:eastAsia="Times New Roman" w:hAnsi="Calibri" w:cs="Calibri"/>
          <w:color w:val="000000"/>
          <w:sz w:val="22"/>
          <w:szCs w:val="22"/>
          <w:lang w:eastAsia="pl-PL"/>
        </w:rPr>
        <w:t xml:space="preserve">ilości sztuk: </w:t>
      </w:r>
      <w:r w:rsidR="00B66F64">
        <w:rPr>
          <w:rFonts w:ascii="Calibri" w:eastAsia="Times New Roman" w:hAnsi="Calibri" w:cs="Calibri"/>
          <w:color w:val="000000"/>
          <w:sz w:val="22"/>
          <w:szCs w:val="22"/>
          <w:lang w:eastAsia="pl-PL"/>
        </w:rPr>
        <w:t>4 000</w:t>
      </w:r>
      <w:r w:rsidRPr="00746035">
        <w:rPr>
          <w:rFonts w:ascii="Calibri" w:eastAsia="Times New Roman" w:hAnsi="Calibri" w:cs="Calibri"/>
          <w:color w:val="000000"/>
          <w:sz w:val="22"/>
          <w:szCs w:val="22"/>
          <w:lang w:eastAsia="pl-PL"/>
        </w:rPr>
        <w:t xml:space="preserve"> </w:t>
      </w:r>
      <w:r>
        <w:rPr>
          <w:rFonts w:ascii="Calibri" w:eastAsia="Times New Roman" w:hAnsi="Calibri" w:cs="Calibri"/>
          <w:color w:val="000000"/>
          <w:sz w:val="22"/>
          <w:szCs w:val="22"/>
          <w:lang w:eastAsia="pl-PL"/>
        </w:rPr>
        <w:t>,</w:t>
      </w:r>
    </w:p>
    <w:p w14:paraId="4BB81E1D" w14:textId="77777777" w:rsidR="00746035" w:rsidRDefault="00746035">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Zarządzanie danymi mieszkańców:</w:t>
      </w:r>
    </w:p>
    <w:p w14:paraId="716818F9"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umożliwia wprowadzenie pełnej ewidencji nieruchomości dla wybranych gmin.</w:t>
      </w:r>
    </w:p>
    <w:p w14:paraId="4192EB83"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umożliwi integrację z zewnętrznymi systemami do ewidencji deklaracji o</w:t>
      </w:r>
      <w:r w:rsidR="006149AB">
        <w:rPr>
          <w:rFonts w:ascii="Calibri" w:eastAsia="Times New Roman" w:hAnsi="Calibri" w:cs="Calibri"/>
          <w:color w:val="000000"/>
          <w:sz w:val="22"/>
          <w:szCs w:val="22"/>
          <w:lang w:eastAsia="pl-PL"/>
        </w:rPr>
        <w:t> </w:t>
      </w:r>
      <w:r w:rsidRPr="00746035">
        <w:rPr>
          <w:rFonts w:ascii="Calibri" w:eastAsia="Times New Roman" w:hAnsi="Calibri" w:cs="Calibri"/>
          <w:color w:val="000000"/>
          <w:sz w:val="22"/>
          <w:szCs w:val="22"/>
          <w:lang w:eastAsia="pl-PL"/>
        </w:rPr>
        <w:t>odpadach w celu synchronizacji danych mieszkańców ze stanem aktualnym</w:t>
      </w:r>
    </w:p>
    <w:p w14:paraId="3C61DF86"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umożliwi zarządzanie kartami użytkownika PSZOK (tworzenie, aktywowanie, deaktywowanie, przypisywanie do mieszkańców)</w:t>
      </w:r>
    </w:p>
    <w:p w14:paraId="11C8F6D7"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umożliwi generację dokumentów przy przypisywaniu karty PSZOK do mieszkańca (wydawanie nowej karty, duplikatu karty, potwierdzenie odbioru karty, itp.).</w:t>
      </w:r>
    </w:p>
    <w:p w14:paraId="65B263CE" w14:textId="77777777" w:rsidR="00746035" w:rsidRPr="00746035" w:rsidRDefault="00746035">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Obsługa na PSZOK</w:t>
      </w:r>
      <w:r>
        <w:rPr>
          <w:rFonts w:ascii="Calibri" w:eastAsia="Times New Roman" w:hAnsi="Calibri" w:cs="Calibri"/>
          <w:color w:val="000000"/>
          <w:sz w:val="22"/>
          <w:szCs w:val="22"/>
          <w:lang w:eastAsia="pl-PL"/>
        </w:rPr>
        <w:t>:</w:t>
      </w:r>
    </w:p>
    <w:p w14:paraId="07ABBD8A"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Operator systemu po zeskanowaniu karty (QR kod) może przyjąć odpady od mieszkańca. </w:t>
      </w:r>
    </w:p>
    <w:p w14:paraId="62931998"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Dla każdej frakcji system uniemożliwi przyjęcia większej ilości odpadów niż tych wynikających z limitów. </w:t>
      </w:r>
    </w:p>
    <w:p w14:paraId="4049BA7B"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W przypadku przekroczenia limitu, system umożliwi przyjęcie odpadów odpłatnie wraz z wydrukiem. </w:t>
      </w:r>
    </w:p>
    <w:p w14:paraId="6783C77D"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System powinien umożliwić niezależną jednoczesną obsługę kilku mieszkańców na </w:t>
      </w:r>
      <w:r w:rsidRPr="00746035">
        <w:rPr>
          <w:rFonts w:ascii="Calibri" w:eastAsia="Times New Roman" w:hAnsi="Calibri" w:cs="Calibri"/>
          <w:color w:val="000000"/>
          <w:sz w:val="22"/>
          <w:szCs w:val="22"/>
          <w:lang w:eastAsia="pl-PL"/>
        </w:rPr>
        <w:lastRenderedPageBreak/>
        <w:t>PSZOK.</w:t>
      </w:r>
    </w:p>
    <w:p w14:paraId="4588F933"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System powinien umożliwić jednoczesną obsługę przez kilku operatorów. </w:t>
      </w:r>
    </w:p>
    <w:p w14:paraId="32CCFDDC" w14:textId="77777777" w:rsidR="00746035" w:rsidRPr="00746035" w:rsidRDefault="00746035">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Frakcje oraz limity</w:t>
      </w:r>
      <w:r>
        <w:rPr>
          <w:rFonts w:ascii="Calibri" w:eastAsia="Times New Roman" w:hAnsi="Calibri" w:cs="Calibri"/>
          <w:color w:val="000000"/>
          <w:sz w:val="22"/>
          <w:szCs w:val="22"/>
          <w:lang w:eastAsia="pl-PL"/>
        </w:rPr>
        <w:t>:</w:t>
      </w:r>
    </w:p>
    <w:p w14:paraId="7D339CB6"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umożliwi konfigurowanie frakcji przyjmowanych na PSZOK</w:t>
      </w:r>
    </w:p>
    <w:p w14:paraId="400FF05F"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umożliwi przypisywanie różnych limitów dla frakcji w tym:</w:t>
      </w:r>
    </w:p>
    <w:p w14:paraId="3E8548E6"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Limitów rocznych</w:t>
      </w:r>
    </w:p>
    <w:p w14:paraId="1A4A77F9"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Limitów kwartalnych</w:t>
      </w:r>
    </w:p>
    <w:p w14:paraId="35E94BD2"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Limitów miesięcznych</w:t>
      </w:r>
    </w:p>
    <w:p w14:paraId="520E9240"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Limitów jednorazowych (na jednorazowy odbiór)</w:t>
      </w:r>
    </w:p>
    <w:p w14:paraId="140D8EB9"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Limitów wspólnych dla kilku frakcji</w:t>
      </w:r>
    </w:p>
    <w:p w14:paraId="67291124"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Limitów w zależności od ilości mieszkańców</w:t>
      </w:r>
    </w:p>
    <w:p w14:paraId="2D838C4A"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Limitów w zależności od zadeklarowanego kompostownika</w:t>
      </w:r>
    </w:p>
    <w:p w14:paraId="2AA9B02D"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System umożliwi oddawanie odpadów w różnych jednostkach wraz ze wskazanym przelicznikiem np.: m3 na worki </w:t>
      </w:r>
    </w:p>
    <w:p w14:paraId="4AD87827" w14:textId="77777777" w:rsidR="00746035" w:rsidRPr="00746035" w:rsidRDefault="00746035">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Raporty</w:t>
      </w:r>
      <w:r>
        <w:rPr>
          <w:rFonts w:ascii="Calibri" w:eastAsia="Times New Roman" w:hAnsi="Calibri" w:cs="Calibri"/>
          <w:color w:val="000000"/>
          <w:sz w:val="22"/>
          <w:szCs w:val="22"/>
          <w:lang w:eastAsia="pl-PL"/>
        </w:rPr>
        <w:t>:</w:t>
      </w:r>
    </w:p>
    <w:p w14:paraId="6D8646C8"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System umożliwi generowanie różnych raportów w tym: </w:t>
      </w:r>
    </w:p>
    <w:p w14:paraId="535665F5"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Ilości oddanych odpadów w przeciągu zdefiniowanego czasu</w:t>
      </w:r>
    </w:p>
    <w:p w14:paraId="34925939"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Ilości oddanych odpadów przez mieszkańców w przeciągu zdefiniowanego czasu</w:t>
      </w:r>
    </w:p>
    <w:p w14:paraId="6D75A4CA"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Ilości mieszkańców na PSZOK w przeciągu dni</w:t>
      </w:r>
    </w:p>
    <w:p w14:paraId="553FC55B"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 Wszystkie raporty dostępne będą z poziomu systemu z możliwością eksportu do pliku MS Excel.</w:t>
      </w:r>
    </w:p>
    <w:p w14:paraId="0A830429"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umożliwi zdefiniowanie raportu dla określonego przedziału czasowego. System zapewni automatyczną generację i wysyłkę takiego raportu z określoną częstotliwością na wskazany adres e-mail.</w:t>
      </w:r>
    </w:p>
    <w:p w14:paraId="5F43530A" w14:textId="77777777" w:rsidR="00746035" w:rsidRPr="00746035" w:rsidRDefault="00746035">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Obsługa PSZOK</w:t>
      </w:r>
      <w:r>
        <w:rPr>
          <w:rFonts w:ascii="Calibri" w:eastAsia="Times New Roman" w:hAnsi="Calibri" w:cs="Calibri"/>
          <w:color w:val="000000"/>
          <w:sz w:val="22"/>
          <w:szCs w:val="22"/>
          <w:lang w:eastAsia="pl-PL"/>
        </w:rPr>
        <w:t>:</w:t>
      </w:r>
    </w:p>
    <w:p w14:paraId="34D57EAD" w14:textId="77777777" w:rsidR="00746035" w:rsidRPr="00746035" w:rsidRDefault="0044149D">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S</w:t>
      </w:r>
      <w:r w:rsidR="00746035" w:rsidRPr="00746035">
        <w:rPr>
          <w:rFonts w:ascii="Calibri" w:eastAsia="Times New Roman" w:hAnsi="Calibri" w:cs="Calibri"/>
          <w:color w:val="000000"/>
          <w:sz w:val="22"/>
          <w:szCs w:val="22"/>
          <w:lang w:eastAsia="pl-PL"/>
        </w:rPr>
        <w:t xml:space="preserve">ystem powinien obsługiwać dane z kilku gmin na jednym stanowisku PSZOK. Wszelkie raporty powinny być generowane </w:t>
      </w:r>
    </w:p>
    <w:p w14:paraId="7D6976BB" w14:textId="77777777" w:rsidR="00746035" w:rsidRPr="00746035" w:rsidRDefault="00746035">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Użytkownicy systemu</w:t>
      </w:r>
      <w:r w:rsidR="0044149D">
        <w:rPr>
          <w:rFonts w:ascii="Calibri" w:eastAsia="Times New Roman" w:hAnsi="Calibri" w:cs="Calibri"/>
          <w:color w:val="000000"/>
          <w:sz w:val="22"/>
          <w:szCs w:val="22"/>
          <w:lang w:eastAsia="pl-PL"/>
        </w:rPr>
        <w:t>:</w:t>
      </w:r>
    </w:p>
    <w:p w14:paraId="51FCD380"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lastRenderedPageBreak/>
        <w:t>System powinien posiadać różne typy kont z różnymi uprawnieniami</w:t>
      </w:r>
    </w:p>
    <w:p w14:paraId="6B4AC12B"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Obsługa na PSZOK</w:t>
      </w:r>
    </w:p>
    <w:p w14:paraId="2DE18F80"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Zarządzanie mieszkańcami oraz kartami PSZOK, Raporty</w:t>
      </w:r>
    </w:p>
    <w:p w14:paraId="414AE529"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Administrator</w:t>
      </w:r>
    </w:p>
    <w:p w14:paraId="7146308E"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powinien umożliwić tworzenie nowych kont dla użytkowników z poziomu konta administratora</w:t>
      </w:r>
    </w:p>
    <w:p w14:paraId="2CC1AF8C"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powinien móc być obsługiwany równocześnie przez większą ilość użytkowników</w:t>
      </w:r>
    </w:p>
    <w:p w14:paraId="1D78605C" w14:textId="77777777" w:rsidR="00746035" w:rsidRPr="00746035" w:rsidRDefault="00746035">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Środowisko pracy</w:t>
      </w:r>
      <w:r w:rsidR="0044149D">
        <w:rPr>
          <w:rFonts w:ascii="Calibri" w:eastAsia="Times New Roman" w:hAnsi="Calibri" w:cs="Calibri"/>
          <w:color w:val="000000"/>
          <w:sz w:val="22"/>
          <w:szCs w:val="22"/>
          <w:lang w:eastAsia="pl-PL"/>
        </w:rPr>
        <w:t>:</w:t>
      </w:r>
    </w:p>
    <w:p w14:paraId="2E155C60"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powinien działać wydajnie oraz komfortowo na urządzeniach mobilnych</w:t>
      </w:r>
    </w:p>
    <w:p w14:paraId="04859623"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powinien działać wydajnie oraz komfortowo na komputerach</w:t>
      </w:r>
    </w:p>
    <w:p w14:paraId="13DD663A"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Wszystkie wprowadzane dane powinny być automatycznie zapisywane po stronie serwera</w:t>
      </w:r>
    </w:p>
    <w:p w14:paraId="2FA78AAD" w14:textId="77777777" w:rsidR="00746035" w:rsidRPr="00746035" w:rsidRDefault="00746035">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Aplikacja dla Mieszkańców</w:t>
      </w:r>
      <w:r w:rsidR="0044149D">
        <w:rPr>
          <w:rFonts w:ascii="Calibri" w:eastAsia="Times New Roman" w:hAnsi="Calibri" w:cs="Calibri"/>
          <w:color w:val="000000"/>
          <w:sz w:val="22"/>
          <w:szCs w:val="22"/>
          <w:lang w:eastAsia="pl-PL"/>
        </w:rPr>
        <w:t>:</w:t>
      </w:r>
    </w:p>
    <w:p w14:paraId="497FCCE3"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powinien być dostępny dla mieszkańców po weryfikacji karty PSZOK na urządzeniach mobilnych oraz komputerach</w:t>
      </w:r>
    </w:p>
    <w:p w14:paraId="46E40997"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Mieszkańcy mogą przeglądać historię wizyt na PSZOK wraz z wartościami limitów</w:t>
      </w:r>
    </w:p>
    <w:p w14:paraId="3550B9A0"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Mieszkańcy mogą podglądać obłożenie PSZOK w przypadku zamontowania tam kamery</w:t>
      </w:r>
    </w:p>
    <w:p w14:paraId="74EE0BCF"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Po podpięciu w aplikacji mobilnej karty PSZOK mieszkaniec ma możliwość użycia wersji elektronicznej swojej karty.</w:t>
      </w:r>
    </w:p>
    <w:p w14:paraId="6B47F87C"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Po podpięciu karty do aplikacji mobilnej mieszkaniec powinien otrzymywać wiadomości PUSH z informacjami o oddanych na PSZOK odpadach.</w:t>
      </w:r>
    </w:p>
    <w:p w14:paraId="4314A9A7" w14:textId="77777777" w:rsidR="00746035" w:rsidRPr="00746035" w:rsidRDefault="0044149D">
      <w:pPr>
        <w:pStyle w:val="Standard"/>
        <w:widowControl w:val="0"/>
        <w:numPr>
          <w:ilvl w:val="6"/>
          <w:numId w:val="24"/>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I</w:t>
      </w:r>
      <w:r w:rsidR="00746035" w:rsidRPr="00746035">
        <w:rPr>
          <w:rFonts w:ascii="Calibri" w:eastAsia="Times New Roman" w:hAnsi="Calibri" w:cs="Calibri"/>
          <w:color w:val="000000"/>
          <w:sz w:val="22"/>
          <w:szCs w:val="22"/>
          <w:lang w:eastAsia="pl-PL"/>
        </w:rPr>
        <w:t>ntegracja systemu z wagami najazdowymi.</w:t>
      </w:r>
    </w:p>
    <w:p w14:paraId="0ABD4835" w14:textId="77777777" w:rsidR="00746035" w:rsidRPr="00746035" w:rsidRDefault="00746035" w:rsidP="0044149D">
      <w:pPr>
        <w:pStyle w:val="Standard"/>
        <w:widowControl w:val="0"/>
        <w:tabs>
          <w:tab w:val="left" w:pos="284"/>
        </w:tabs>
        <w:autoSpaceDN w:val="0"/>
        <w:spacing w:before="120" w:after="120" w:line="259" w:lineRule="auto"/>
        <w:ind w:left="77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System powinien być wyposażony dodatkowo w 4 moduły: </w:t>
      </w:r>
    </w:p>
    <w:p w14:paraId="1A87D93F" w14:textId="77777777" w:rsidR="00746035" w:rsidRPr="00746035" w:rsidRDefault="00746035">
      <w:pPr>
        <w:pStyle w:val="Standard"/>
        <w:widowControl w:val="0"/>
        <w:numPr>
          <w:ilvl w:val="0"/>
          <w:numId w:val="25"/>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Moduł kontroli dostępu na PSZOK</w:t>
      </w:r>
      <w:r w:rsidR="0044149D">
        <w:rPr>
          <w:rFonts w:ascii="Calibri" w:eastAsia="Times New Roman" w:hAnsi="Calibri" w:cs="Calibri"/>
          <w:color w:val="000000"/>
          <w:sz w:val="22"/>
          <w:szCs w:val="22"/>
          <w:lang w:eastAsia="pl-PL"/>
        </w:rPr>
        <w:t>:</w:t>
      </w:r>
    </w:p>
    <w:p w14:paraId="68A5FE01"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Dostarczenie urządzenia z wyświetlaczem oraz czytnikiem RFID/kodów 2D pozwalającego na montaż przed bramką wjazdową oraz </w:t>
      </w:r>
      <w:r w:rsidR="006149AB" w:rsidRPr="00746035">
        <w:rPr>
          <w:rFonts w:ascii="Calibri" w:eastAsia="Times New Roman" w:hAnsi="Calibri" w:cs="Calibri"/>
          <w:color w:val="000000"/>
          <w:sz w:val="22"/>
          <w:szCs w:val="22"/>
          <w:lang w:eastAsia="pl-PL"/>
        </w:rPr>
        <w:t>identyfikację</w:t>
      </w:r>
      <w:r w:rsidRPr="00746035">
        <w:rPr>
          <w:rFonts w:ascii="Calibri" w:eastAsia="Times New Roman" w:hAnsi="Calibri" w:cs="Calibri"/>
          <w:color w:val="000000"/>
          <w:sz w:val="22"/>
          <w:szCs w:val="22"/>
          <w:lang w:eastAsia="pl-PL"/>
        </w:rPr>
        <w:t xml:space="preserve"> kart PSZOK.</w:t>
      </w:r>
    </w:p>
    <w:p w14:paraId="430E6E70"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Urządzenie powinno sterować otwarciem szlabanu wjazdowego w przypadku aktywnych kart PSZOK.</w:t>
      </w:r>
    </w:p>
    <w:p w14:paraId="1BAFA51E"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lastRenderedPageBreak/>
        <w:t>Urządzenie powinno mieć możliwość sterowania i kontroli ilości osób na PSZOK, np.: tylko trzech mieszkańców jednocześnie może znajdować się na terenie PSZOK.</w:t>
      </w:r>
    </w:p>
    <w:p w14:paraId="3C5E2EFD"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W przypadku nieaktywnych kart PSZOK lub zbyt dużej ilości osób na PSZOK po zeskanowaniu karty urządzenie powinno wyświetlić odpowiedni komunikat informacyjny.</w:t>
      </w:r>
    </w:p>
    <w:p w14:paraId="043D7781"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Możliwość zdalnego zarządzania kartami PSZOK z poziomu przeglądarki internetowej (dodawania nowych, wydawania duplikatów, aktywowania i dezaktywację istniejących).</w:t>
      </w:r>
    </w:p>
    <w:p w14:paraId="451E504D" w14:textId="77777777" w:rsidR="00746035" w:rsidRPr="00746035" w:rsidRDefault="00746035">
      <w:pPr>
        <w:pStyle w:val="Standard"/>
        <w:widowControl w:val="0"/>
        <w:numPr>
          <w:ilvl w:val="7"/>
          <w:numId w:val="24"/>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OPCJONALNIE: Możliwość zainstalowania kamery z funkcją rozpoznawania tablic rejestracyjnych. Pozwoli to na automatyczne otwieranie szlabanu dla samochodów komunalnych oraz firm współpracujących bez skanowania karty. </w:t>
      </w:r>
    </w:p>
    <w:p w14:paraId="36FB7BE8" w14:textId="77777777" w:rsidR="00746035" w:rsidRPr="00746035" w:rsidRDefault="00746035">
      <w:pPr>
        <w:pStyle w:val="Standard"/>
        <w:widowControl w:val="0"/>
        <w:numPr>
          <w:ilvl w:val="0"/>
          <w:numId w:val="25"/>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Moduł ważenia pojazdów komunalnych</w:t>
      </w:r>
    </w:p>
    <w:p w14:paraId="68CD3644" w14:textId="77777777" w:rsidR="00746035" w:rsidRPr="00746035" w:rsidRDefault="00746035">
      <w:pPr>
        <w:pStyle w:val="Standard"/>
        <w:widowControl w:val="0"/>
        <w:numPr>
          <w:ilvl w:val="0"/>
          <w:numId w:val="26"/>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System powinien posiadać możliwość zdalnego zarządzania modułem z poziomu przeglądarki internetowej. Panel administracyjny systemu powinien posiadać funkcjonalności:</w:t>
      </w:r>
    </w:p>
    <w:p w14:paraId="23A7B761"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Tworzenie indywidualnych kont użytkowników w systemie dla podwykonawców – firm wywozowych.</w:t>
      </w:r>
    </w:p>
    <w:p w14:paraId="7432D48F"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Tworzenie frakcji odpadów (wraz kodem BDO) - wywożonych przez </w:t>
      </w:r>
      <w:r w:rsidR="00DC579A">
        <w:rPr>
          <w:rFonts w:ascii="Calibri" w:eastAsia="Times New Roman" w:hAnsi="Calibri" w:cs="Calibri"/>
          <w:color w:val="000000"/>
          <w:sz w:val="22"/>
          <w:szCs w:val="22"/>
          <w:lang w:eastAsia="pl-PL"/>
        </w:rPr>
        <w:t>samochody komunalne</w:t>
      </w:r>
      <w:r w:rsidRPr="00746035">
        <w:rPr>
          <w:rFonts w:ascii="Calibri" w:eastAsia="Times New Roman" w:hAnsi="Calibri" w:cs="Calibri"/>
          <w:color w:val="000000"/>
          <w:sz w:val="22"/>
          <w:szCs w:val="22"/>
          <w:lang w:eastAsia="pl-PL"/>
        </w:rPr>
        <w:t xml:space="preserve">. </w:t>
      </w:r>
    </w:p>
    <w:p w14:paraId="5D11675C" w14:textId="77777777" w:rsidR="00746035" w:rsidRPr="00746035" w:rsidRDefault="00746035">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Przypisywanie odpowiednich frakcji odpadów do podwykonawców.</w:t>
      </w:r>
    </w:p>
    <w:p w14:paraId="7FB72689" w14:textId="77777777" w:rsidR="00746035" w:rsidRPr="00746035" w:rsidRDefault="0044149D">
      <w:pPr>
        <w:pStyle w:val="Standard"/>
        <w:widowControl w:val="0"/>
        <w:numPr>
          <w:ilvl w:val="8"/>
          <w:numId w:val="24"/>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t>Mo</w:t>
      </w:r>
      <w:r w:rsidR="00746035" w:rsidRPr="00746035">
        <w:rPr>
          <w:rFonts w:ascii="Calibri" w:eastAsia="Times New Roman" w:hAnsi="Calibri" w:cs="Calibri"/>
          <w:color w:val="000000"/>
          <w:sz w:val="22"/>
          <w:szCs w:val="22"/>
          <w:lang w:eastAsia="pl-PL"/>
        </w:rPr>
        <w:t>żliwość generowania raportu wykazu przyjęć do pliku MS Excel z możliwością określenia:</w:t>
      </w:r>
    </w:p>
    <w:p w14:paraId="304E481D" w14:textId="77777777" w:rsidR="00746035" w:rsidRPr="00746035" w:rsidRDefault="00746035">
      <w:pPr>
        <w:pStyle w:val="Standard"/>
        <w:widowControl w:val="0"/>
        <w:numPr>
          <w:ilvl w:val="8"/>
          <w:numId w:val="27"/>
        </w:numPr>
        <w:tabs>
          <w:tab w:val="left" w:pos="284"/>
        </w:tabs>
        <w:autoSpaceDN w:val="0"/>
        <w:spacing w:before="120" w:after="120" w:line="259" w:lineRule="auto"/>
        <w:ind w:left="2552"/>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Zakresu czasowego</w:t>
      </w:r>
    </w:p>
    <w:p w14:paraId="46313B34" w14:textId="77777777" w:rsidR="00746035" w:rsidRPr="00746035" w:rsidRDefault="00746035">
      <w:pPr>
        <w:pStyle w:val="Standard"/>
        <w:widowControl w:val="0"/>
        <w:numPr>
          <w:ilvl w:val="8"/>
          <w:numId w:val="27"/>
        </w:numPr>
        <w:tabs>
          <w:tab w:val="left" w:pos="284"/>
        </w:tabs>
        <w:autoSpaceDN w:val="0"/>
        <w:spacing w:before="120" w:after="120" w:line="259" w:lineRule="auto"/>
        <w:ind w:left="2552"/>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Podwykonawcy</w:t>
      </w:r>
    </w:p>
    <w:p w14:paraId="69B91C58" w14:textId="77777777" w:rsidR="00746035" w:rsidRPr="00746035" w:rsidRDefault="00746035">
      <w:pPr>
        <w:pStyle w:val="Standard"/>
        <w:widowControl w:val="0"/>
        <w:numPr>
          <w:ilvl w:val="8"/>
          <w:numId w:val="27"/>
        </w:numPr>
        <w:tabs>
          <w:tab w:val="left" w:pos="284"/>
        </w:tabs>
        <w:autoSpaceDN w:val="0"/>
        <w:spacing w:before="120" w:after="120" w:line="259" w:lineRule="auto"/>
        <w:ind w:left="2552"/>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Rodzaju odpadów</w:t>
      </w:r>
    </w:p>
    <w:p w14:paraId="7D814FBB" w14:textId="77777777" w:rsidR="00746035" w:rsidRPr="00746035" w:rsidRDefault="00746035">
      <w:pPr>
        <w:pStyle w:val="Standard"/>
        <w:widowControl w:val="0"/>
        <w:numPr>
          <w:ilvl w:val="0"/>
          <w:numId w:val="26"/>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Aplikacja na urządzenia mobilne (Android, iOS) z dostępem do </w:t>
      </w:r>
      <w:r w:rsidR="006149AB" w:rsidRPr="00746035">
        <w:rPr>
          <w:rFonts w:ascii="Calibri" w:eastAsia="Times New Roman" w:hAnsi="Calibri" w:cs="Calibri"/>
          <w:color w:val="000000"/>
          <w:sz w:val="22"/>
          <w:szCs w:val="22"/>
          <w:lang w:eastAsia="pl-PL"/>
        </w:rPr>
        <w:t>Internetu</w:t>
      </w:r>
      <w:r w:rsidRPr="00746035">
        <w:rPr>
          <w:rFonts w:ascii="Calibri" w:eastAsia="Times New Roman" w:hAnsi="Calibri" w:cs="Calibri"/>
          <w:color w:val="000000"/>
          <w:sz w:val="22"/>
          <w:szCs w:val="22"/>
          <w:lang w:eastAsia="pl-PL"/>
        </w:rPr>
        <w:t xml:space="preserve"> dla operatorów </w:t>
      </w:r>
      <w:r w:rsidR="00DC579A">
        <w:rPr>
          <w:rFonts w:ascii="Calibri" w:eastAsia="Times New Roman" w:hAnsi="Calibri" w:cs="Calibri"/>
          <w:color w:val="000000"/>
          <w:sz w:val="22"/>
          <w:szCs w:val="22"/>
          <w:lang w:eastAsia="pl-PL"/>
        </w:rPr>
        <w:t>samochodów komunalnych</w:t>
      </w:r>
      <w:r w:rsidRPr="00746035">
        <w:rPr>
          <w:rFonts w:ascii="Calibri" w:eastAsia="Times New Roman" w:hAnsi="Calibri" w:cs="Calibri"/>
          <w:color w:val="000000"/>
          <w:sz w:val="22"/>
          <w:szCs w:val="22"/>
          <w:lang w:eastAsia="pl-PL"/>
        </w:rPr>
        <w:t>. Aplikacja powinna posiadać funkcjonalności:</w:t>
      </w:r>
    </w:p>
    <w:p w14:paraId="64DCAB1F" w14:textId="77777777" w:rsidR="00746035" w:rsidRPr="00746035" w:rsidRDefault="00746035">
      <w:pPr>
        <w:pStyle w:val="Standard"/>
        <w:widowControl w:val="0"/>
        <w:numPr>
          <w:ilvl w:val="0"/>
          <w:numId w:val="28"/>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Mieć możliwość pozyskania pozycji GPS w celu kontroli położenia </w:t>
      </w:r>
      <w:r w:rsidR="00DC579A">
        <w:rPr>
          <w:rFonts w:ascii="Calibri" w:eastAsia="Times New Roman" w:hAnsi="Calibri" w:cs="Calibri"/>
          <w:color w:val="000000"/>
          <w:sz w:val="22"/>
          <w:szCs w:val="22"/>
          <w:lang w:eastAsia="pl-PL"/>
        </w:rPr>
        <w:t>samochodu komunalnego</w:t>
      </w:r>
    </w:p>
    <w:p w14:paraId="009DBD93" w14:textId="77777777" w:rsidR="00746035" w:rsidRPr="00746035" w:rsidRDefault="00746035">
      <w:pPr>
        <w:pStyle w:val="Standard"/>
        <w:widowControl w:val="0"/>
        <w:numPr>
          <w:ilvl w:val="0"/>
          <w:numId w:val="28"/>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Posiadać proste UI z niezbędnymi funkcjami dla operatora </w:t>
      </w:r>
      <w:r w:rsidR="00DC579A">
        <w:rPr>
          <w:rFonts w:ascii="Calibri" w:eastAsia="Times New Roman" w:hAnsi="Calibri" w:cs="Calibri"/>
          <w:color w:val="000000"/>
          <w:sz w:val="22"/>
          <w:szCs w:val="22"/>
          <w:lang w:eastAsia="pl-PL"/>
        </w:rPr>
        <w:t>samochodu komunalnego</w:t>
      </w:r>
      <w:r w:rsidRPr="00746035">
        <w:rPr>
          <w:rFonts w:ascii="Calibri" w:eastAsia="Times New Roman" w:hAnsi="Calibri" w:cs="Calibri"/>
          <w:color w:val="000000"/>
          <w:sz w:val="22"/>
          <w:szCs w:val="22"/>
          <w:lang w:eastAsia="pl-PL"/>
        </w:rPr>
        <w:t>:</w:t>
      </w:r>
    </w:p>
    <w:p w14:paraId="3E7E66CD" w14:textId="77777777" w:rsidR="00746035" w:rsidRPr="00746035" w:rsidRDefault="00746035">
      <w:pPr>
        <w:pStyle w:val="Standard"/>
        <w:widowControl w:val="0"/>
        <w:numPr>
          <w:ilvl w:val="8"/>
          <w:numId w:val="27"/>
        </w:numPr>
        <w:tabs>
          <w:tab w:val="left" w:pos="284"/>
        </w:tabs>
        <w:autoSpaceDN w:val="0"/>
        <w:spacing w:before="120" w:after="120" w:line="259" w:lineRule="auto"/>
        <w:ind w:left="2552"/>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Rozpocznij proces zbiórki odpadów</w:t>
      </w:r>
    </w:p>
    <w:p w14:paraId="123A9B5F" w14:textId="77777777" w:rsidR="00746035" w:rsidRPr="00746035" w:rsidRDefault="003F5E9B">
      <w:pPr>
        <w:pStyle w:val="Standard"/>
        <w:widowControl w:val="0"/>
        <w:numPr>
          <w:ilvl w:val="8"/>
          <w:numId w:val="27"/>
        </w:numPr>
        <w:tabs>
          <w:tab w:val="left" w:pos="284"/>
        </w:tabs>
        <w:autoSpaceDN w:val="0"/>
        <w:spacing w:before="120" w:after="120" w:line="259" w:lineRule="auto"/>
        <w:ind w:left="2552"/>
        <w:jc w:val="both"/>
        <w:rPr>
          <w:rFonts w:ascii="Calibri" w:eastAsia="Times New Roman" w:hAnsi="Calibri" w:cs="Calibri"/>
          <w:color w:val="000000"/>
          <w:sz w:val="22"/>
          <w:szCs w:val="22"/>
          <w:lang w:eastAsia="pl-PL"/>
        </w:rPr>
      </w:pPr>
      <w:r>
        <w:rPr>
          <w:rFonts w:ascii="Calibri" w:eastAsia="Times New Roman" w:hAnsi="Calibri" w:cs="Calibri"/>
          <w:color w:val="000000"/>
          <w:sz w:val="22"/>
          <w:szCs w:val="22"/>
          <w:lang w:eastAsia="pl-PL"/>
        </w:rPr>
        <w:lastRenderedPageBreak/>
        <w:t>Z</w:t>
      </w:r>
      <w:r w:rsidR="00746035" w:rsidRPr="00746035">
        <w:rPr>
          <w:rFonts w:ascii="Calibri" w:eastAsia="Times New Roman" w:hAnsi="Calibri" w:cs="Calibri"/>
          <w:color w:val="000000"/>
          <w:sz w:val="22"/>
          <w:szCs w:val="22"/>
          <w:lang w:eastAsia="pl-PL"/>
        </w:rPr>
        <w:t>akończ proces zbiórki odpadów</w:t>
      </w:r>
    </w:p>
    <w:p w14:paraId="6D6742BB" w14:textId="77777777" w:rsidR="00746035" w:rsidRPr="00746035" w:rsidRDefault="00746035">
      <w:pPr>
        <w:pStyle w:val="Standard"/>
        <w:widowControl w:val="0"/>
        <w:numPr>
          <w:ilvl w:val="0"/>
          <w:numId w:val="26"/>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Wyświetlać jasne komunikaty dla operatora </w:t>
      </w:r>
      <w:r w:rsidR="00DC579A">
        <w:rPr>
          <w:rFonts w:ascii="Calibri" w:eastAsia="Times New Roman" w:hAnsi="Calibri" w:cs="Calibri"/>
          <w:color w:val="000000"/>
          <w:sz w:val="22"/>
          <w:szCs w:val="22"/>
          <w:lang w:eastAsia="pl-PL"/>
        </w:rPr>
        <w:t>samochodu komunalnego</w:t>
      </w:r>
      <w:r w:rsidRPr="00746035">
        <w:rPr>
          <w:rFonts w:ascii="Calibri" w:eastAsia="Times New Roman" w:hAnsi="Calibri" w:cs="Calibri"/>
          <w:color w:val="000000"/>
          <w:sz w:val="22"/>
          <w:szCs w:val="22"/>
          <w:lang w:eastAsia="pl-PL"/>
        </w:rPr>
        <w:t>:</w:t>
      </w:r>
    </w:p>
    <w:p w14:paraId="2D77FB1E" w14:textId="77777777" w:rsidR="00746035" w:rsidRPr="00746035" w:rsidRDefault="00746035">
      <w:pPr>
        <w:pStyle w:val="Standard"/>
        <w:widowControl w:val="0"/>
        <w:numPr>
          <w:ilvl w:val="0"/>
          <w:numId w:val="29"/>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Wjedź na wagę</w:t>
      </w:r>
    </w:p>
    <w:p w14:paraId="6EE9790D" w14:textId="77777777" w:rsidR="00746035" w:rsidRPr="00746035" w:rsidRDefault="00746035">
      <w:pPr>
        <w:pStyle w:val="Standard"/>
        <w:widowControl w:val="0"/>
        <w:numPr>
          <w:ilvl w:val="0"/>
          <w:numId w:val="29"/>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Potwierdź wagę odpadów w aplikacji z wyświetlaczem zewnętrznym</w:t>
      </w:r>
    </w:p>
    <w:p w14:paraId="0DD5C8AF" w14:textId="77777777" w:rsidR="00746035" w:rsidRPr="00746035" w:rsidRDefault="00746035">
      <w:pPr>
        <w:pStyle w:val="Standard"/>
        <w:widowControl w:val="0"/>
        <w:numPr>
          <w:ilvl w:val="0"/>
          <w:numId w:val="29"/>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Wybierz frakcję odpadów</w:t>
      </w:r>
    </w:p>
    <w:p w14:paraId="5D8096D9" w14:textId="77777777" w:rsidR="00746035" w:rsidRPr="00746035" w:rsidRDefault="00746035">
      <w:pPr>
        <w:pStyle w:val="Standard"/>
        <w:widowControl w:val="0"/>
        <w:numPr>
          <w:ilvl w:val="0"/>
          <w:numId w:val="29"/>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Wybierz rejon wywozu</w:t>
      </w:r>
    </w:p>
    <w:p w14:paraId="2927E24B" w14:textId="77777777" w:rsidR="00746035" w:rsidRPr="00746035" w:rsidRDefault="00746035">
      <w:pPr>
        <w:pStyle w:val="Standard"/>
        <w:widowControl w:val="0"/>
        <w:numPr>
          <w:ilvl w:val="0"/>
          <w:numId w:val="29"/>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Zjedź z wagi</w:t>
      </w:r>
    </w:p>
    <w:p w14:paraId="7A211A74" w14:textId="77777777" w:rsidR="00746035" w:rsidRPr="00746035" w:rsidRDefault="00746035">
      <w:pPr>
        <w:pStyle w:val="Standard"/>
        <w:widowControl w:val="0"/>
        <w:numPr>
          <w:ilvl w:val="0"/>
          <w:numId w:val="26"/>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Wszystkie zebrane informacje, proces ważenia itp. Powinny być automatycznie synchronizowane z serwerem i zapisane.</w:t>
      </w:r>
    </w:p>
    <w:p w14:paraId="6300D1B8" w14:textId="77777777" w:rsidR="00746035" w:rsidRPr="00746035" w:rsidRDefault="00746035">
      <w:pPr>
        <w:pStyle w:val="Standard"/>
        <w:widowControl w:val="0"/>
        <w:numPr>
          <w:ilvl w:val="0"/>
          <w:numId w:val="26"/>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OPCJONALNIE: Możliwość zainstalowania kamery z funkcją rozpoznawania tablic rejestracyjnych. Pozwoli to na automatyczne rozpoczęcie procesu ważenia dla samochodów komunalnych oraz firm współpracujących. </w:t>
      </w:r>
    </w:p>
    <w:p w14:paraId="317A6A2B" w14:textId="77777777" w:rsidR="00746035" w:rsidRPr="00746035" w:rsidRDefault="00746035">
      <w:pPr>
        <w:pStyle w:val="Standard"/>
        <w:widowControl w:val="0"/>
        <w:numPr>
          <w:ilvl w:val="0"/>
          <w:numId w:val="25"/>
        </w:numPr>
        <w:tabs>
          <w:tab w:val="left" w:pos="284"/>
        </w:tabs>
        <w:autoSpaceDN w:val="0"/>
        <w:spacing w:before="120" w:after="120" w:line="259" w:lineRule="auto"/>
        <w:ind w:left="1134"/>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Moduł gospodarki obiegu zamkniętego - GOZ</w:t>
      </w:r>
    </w:p>
    <w:p w14:paraId="4047C3CB" w14:textId="77777777" w:rsidR="00746035" w:rsidRPr="00746035" w:rsidRDefault="00746035">
      <w:pPr>
        <w:pStyle w:val="Standard"/>
        <w:widowControl w:val="0"/>
        <w:numPr>
          <w:ilvl w:val="0"/>
          <w:numId w:val="35"/>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Wdrożenie systemu umożliwiającego współpracę społeczności na rzecz rozwoju gospodarki o obiegu zamkniętym i przeciwdziałaniu powstawania odpadom. System powinien składać się z aplikacji mobilnej dla mieszkańców oraz panelu do zarządzania dla Zamawiającego.</w:t>
      </w:r>
    </w:p>
    <w:p w14:paraId="1C2F2A39" w14:textId="77777777" w:rsidR="00746035" w:rsidRPr="00746035" w:rsidRDefault="00746035">
      <w:pPr>
        <w:pStyle w:val="Standard"/>
        <w:widowControl w:val="0"/>
        <w:numPr>
          <w:ilvl w:val="0"/>
          <w:numId w:val="35"/>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Reużytkownia – funkcjonalność umożliwiająca publikowanie w aplikacji mobilnej i\lub na stronie internetowej Zamawiającego przedmiotów, które można bezpłatnie odebrać w PSZOK. Publikacja powinna być możliwa z poziomu panelu zarządzającego systemem oraz z poziomu aplikacji mobilnej przez operatora PSZOK.</w:t>
      </w:r>
    </w:p>
    <w:p w14:paraId="5873A0A0" w14:textId="77777777" w:rsidR="00746035" w:rsidRPr="00746035" w:rsidRDefault="00746035">
      <w:pPr>
        <w:pStyle w:val="Standard"/>
        <w:widowControl w:val="0"/>
        <w:numPr>
          <w:ilvl w:val="0"/>
          <w:numId w:val="35"/>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Możliwość zamieszczenia\publikacji przez mieszkańców w aplikacji mobilnej ogłoszeń o przedmiotach, które chcieliby oddać lub wymienić.</w:t>
      </w:r>
    </w:p>
    <w:p w14:paraId="66E604BF" w14:textId="77777777" w:rsidR="00746035" w:rsidRPr="00746035" w:rsidRDefault="00746035">
      <w:pPr>
        <w:pStyle w:val="Standard"/>
        <w:widowControl w:val="0"/>
        <w:numPr>
          <w:ilvl w:val="0"/>
          <w:numId w:val="35"/>
        </w:numPr>
        <w:tabs>
          <w:tab w:val="left" w:pos="284"/>
        </w:tabs>
        <w:autoSpaceDN w:val="0"/>
        <w:spacing w:before="120" w:after="120" w:line="259" w:lineRule="auto"/>
        <w:ind w:left="1701"/>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Aplikacja mobilna powinna zawierać takie informacje jak:</w:t>
      </w:r>
    </w:p>
    <w:p w14:paraId="2150FF6F" w14:textId="77777777" w:rsidR="00746035" w:rsidRPr="00746035" w:rsidRDefault="00746035">
      <w:pPr>
        <w:pStyle w:val="Standard"/>
        <w:widowControl w:val="0"/>
        <w:numPr>
          <w:ilvl w:val="0"/>
          <w:numId w:val="36"/>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 xml:space="preserve"> Gdzie oddać zbędne rzeczy – wraz z wyszukiwarką odpadów oraz mapą</w:t>
      </w:r>
    </w:p>
    <w:p w14:paraId="3B641C51" w14:textId="77777777" w:rsidR="00746035" w:rsidRPr="00746035" w:rsidRDefault="00746035">
      <w:pPr>
        <w:pStyle w:val="Standard"/>
        <w:widowControl w:val="0"/>
        <w:numPr>
          <w:ilvl w:val="0"/>
          <w:numId w:val="36"/>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Lokalne punkty napraw – wraz z mapą</w:t>
      </w:r>
    </w:p>
    <w:p w14:paraId="0A9F24D9" w14:textId="77777777" w:rsidR="00746035" w:rsidRPr="00746035" w:rsidRDefault="009117B1">
      <w:pPr>
        <w:pStyle w:val="Standard"/>
        <w:widowControl w:val="0"/>
        <w:numPr>
          <w:ilvl w:val="0"/>
          <w:numId w:val="36"/>
        </w:numPr>
        <w:tabs>
          <w:tab w:val="left" w:pos="284"/>
        </w:tabs>
        <w:autoSpaceDN w:val="0"/>
        <w:spacing w:before="120" w:after="120" w:line="259" w:lineRule="auto"/>
        <w:ind w:left="1985"/>
        <w:jc w:val="both"/>
        <w:rPr>
          <w:rFonts w:ascii="Calibri" w:eastAsia="Times New Roman" w:hAnsi="Calibri" w:cs="Calibri"/>
          <w:color w:val="000000"/>
          <w:sz w:val="22"/>
          <w:szCs w:val="22"/>
          <w:lang w:eastAsia="pl-PL"/>
        </w:rPr>
      </w:pPr>
      <w:r w:rsidRPr="00746035">
        <w:rPr>
          <w:rFonts w:ascii="Calibri" w:eastAsia="Times New Roman" w:hAnsi="Calibri" w:cs="Calibri"/>
          <w:color w:val="000000"/>
          <w:sz w:val="22"/>
          <w:szCs w:val="22"/>
          <w:lang w:eastAsia="pl-PL"/>
        </w:rPr>
        <w:t>Listę</w:t>
      </w:r>
      <w:r w:rsidR="00746035" w:rsidRPr="00746035">
        <w:rPr>
          <w:rFonts w:ascii="Calibri" w:eastAsia="Times New Roman" w:hAnsi="Calibri" w:cs="Calibri"/>
          <w:color w:val="000000"/>
          <w:sz w:val="22"/>
          <w:szCs w:val="22"/>
          <w:lang w:eastAsia="pl-PL"/>
        </w:rPr>
        <w:t xml:space="preserve"> artykułów zawierających informacje uświadamiające mieszkańców: Dobre praktyki, Jak postępować z odpadami, Inicjatywy społeczne</w:t>
      </w:r>
      <w:r>
        <w:rPr>
          <w:rFonts w:ascii="Calibri" w:eastAsia="Times New Roman" w:hAnsi="Calibri" w:cs="Calibri"/>
          <w:color w:val="000000"/>
          <w:sz w:val="22"/>
          <w:szCs w:val="22"/>
          <w:lang w:eastAsia="pl-PL"/>
        </w:rPr>
        <w:t>.</w:t>
      </w:r>
    </w:p>
    <w:p w14:paraId="16554F02" w14:textId="77777777" w:rsidR="00A1741C" w:rsidRPr="00A1741C" w:rsidRDefault="00A1741C" w:rsidP="00746035">
      <w:pPr>
        <w:pStyle w:val="Heading2"/>
        <w:numPr>
          <w:ilvl w:val="1"/>
          <w:numId w:val="4"/>
        </w:numPr>
        <w:spacing w:before="120" w:after="120" w:line="259" w:lineRule="auto"/>
        <w:rPr>
          <w:rFonts w:ascii="Calibri" w:hAnsi="Calibri" w:cs="Calibri"/>
          <w:lang w:eastAsia="pl-PL"/>
        </w:rPr>
      </w:pPr>
      <w:bookmarkStart w:id="72" w:name="_Toc119919057"/>
      <w:r w:rsidRPr="00A1741C">
        <w:rPr>
          <w:rFonts w:ascii="Calibri" w:hAnsi="Calibri" w:cs="Calibri"/>
          <w:lang w:eastAsia="pl-PL"/>
        </w:rPr>
        <w:t>Tablice informacyjne</w:t>
      </w:r>
      <w:bookmarkEnd w:id="70"/>
      <w:bookmarkEnd w:id="71"/>
      <w:bookmarkEnd w:id="72"/>
    </w:p>
    <w:p w14:paraId="61C4BFB7" w14:textId="77777777" w:rsidR="00A1741C" w:rsidRPr="004B5413" w:rsidRDefault="00A1741C" w:rsidP="00906B60">
      <w:pPr>
        <w:tabs>
          <w:tab w:val="left" w:pos="0"/>
        </w:tabs>
        <w:spacing w:before="120" w:after="120" w:line="259" w:lineRule="auto"/>
        <w:ind w:firstLine="284"/>
        <w:jc w:val="both"/>
        <w:rPr>
          <w:rFonts w:eastAsia="Times New Roman"/>
          <w:b/>
          <w:color w:val="000000"/>
        </w:rPr>
      </w:pPr>
      <w:r w:rsidRPr="004B5413">
        <w:rPr>
          <w:rFonts w:eastAsia="Times New Roman"/>
          <w:b/>
          <w:color w:val="000000"/>
        </w:rPr>
        <w:t>Wymagania</w:t>
      </w:r>
      <w:r>
        <w:rPr>
          <w:rFonts w:eastAsia="Times New Roman"/>
          <w:b/>
          <w:color w:val="000000"/>
        </w:rPr>
        <w:t>:</w:t>
      </w:r>
    </w:p>
    <w:p w14:paraId="53FBADF7" w14:textId="77777777" w:rsidR="001135E8" w:rsidRPr="00A7319F" w:rsidRDefault="001135E8" w:rsidP="00906B60">
      <w:pPr>
        <w:spacing w:before="120" w:after="120" w:line="259" w:lineRule="auto"/>
        <w:ind w:firstLine="284"/>
        <w:jc w:val="both"/>
        <w:rPr>
          <w:b/>
          <w:color w:val="282828"/>
          <w:lang w:eastAsia="pl-PL"/>
        </w:rPr>
      </w:pPr>
      <w:r w:rsidRPr="00A7319F">
        <w:rPr>
          <w:b/>
          <w:color w:val="282828"/>
          <w:lang w:eastAsia="pl-PL"/>
        </w:rPr>
        <w:t>Opisy kontenerów</w:t>
      </w:r>
      <w:r>
        <w:rPr>
          <w:b/>
          <w:color w:val="282828"/>
          <w:lang w:eastAsia="pl-PL"/>
        </w:rPr>
        <w:t>, </w:t>
      </w:r>
      <w:r w:rsidRPr="00A7319F">
        <w:rPr>
          <w:b/>
          <w:color w:val="282828"/>
          <w:lang w:eastAsia="pl-PL"/>
        </w:rPr>
        <w:t>pojemników</w:t>
      </w:r>
      <w:r>
        <w:rPr>
          <w:b/>
          <w:color w:val="282828"/>
          <w:lang w:eastAsia="pl-PL"/>
        </w:rPr>
        <w:t xml:space="preserve"> i pomieszczeń</w:t>
      </w:r>
    </w:p>
    <w:p w14:paraId="794DB871" w14:textId="77777777" w:rsidR="001135E8" w:rsidRPr="00865027" w:rsidRDefault="001135E8">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lastRenderedPageBreak/>
        <w:t>każdy</w:t>
      </w:r>
      <w:r>
        <w:rPr>
          <w:rFonts w:ascii="Calibri" w:eastAsia="Times New Roman" w:hAnsi="Calibri" w:cs="Calibri"/>
          <w:color w:val="000000"/>
          <w:sz w:val="22"/>
          <w:szCs w:val="22"/>
          <w:lang w:eastAsia="pl-PL"/>
        </w:rPr>
        <w:t xml:space="preserve"> z </w:t>
      </w:r>
      <w:r w:rsidRPr="00A96058">
        <w:rPr>
          <w:rFonts w:ascii="Calibri" w:eastAsia="Times New Roman" w:hAnsi="Calibri" w:cs="Calibri"/>
          <w:color w:val="000000"/>
          <w:sz w:val="22"/>
          <w:szCs w:val="22"/>
          <w:lang w:eastAsia="pl-PL"/>
        </w:rPr>
        <w:t>kontenerów</w:t>
      </w:r>
      <w:r>
        <w:rPr>
          <w:rFonts w:ascii="Calibri" w:eastAsia="Times New Roman" w:hAnsi="Calibri" w:cs="Calibri"/>
          <w:color w:val="000000"/>
          <w:sz w:val="22"/>
          <w:szCs w:val="22"/>
          <w:lang w:eastAsia="pl-PL"/>
        </w:rPr>
        <w:t xml:space="preserve"> i </w:t>
      </w:r>
      <w:r w:rsidRPr="00865027">
        <w:rPr>
          <w:rFonts w:ascii="Calibri" w:eastAsia="Times New Roman" w:hAnsi="Calibri" w:cs="Calibri"/>
          <w:color w:val="000000"/>
          <w:sz w:val="22"/>
          <w:szCs w:val="22"/>
          <w:lang w:eastAsia="pl-PL"/>
        </w:rPr>
        <w:t>pojemników</w:t>
      </w:r>
      <w:r w:rsidR="007B1361" w:rsidRPr="00865027">
        <w:rPr>
          <w:rFonts w:ascii="Calibri" w:eastAsia="Times New Roman" w:hAnsi="Calibri" w:cs="Calibri"/>
          <w:color w:val="000000"/>
          <w:sz w:val="22"/>
          <w:szCs w:val="22"/>
          <w:lang w:eastAsia="pl-PL"/>
        </w:rPr>
        <w:t xml:space="preserve"> (</w:t>
      </w:r>
      <w:r w:rsidR="005B0880">
        <w:rPr>
          <w:rFonts w:ascii="Calibri" w:eastAsia="Times New Roman" w:hAnsi="Calibri" w:cs="Calibri"/>
          <w:color w:val="000000"/>
          <w:sz w:val="22"/>
          <w:szCs w:val="22"/>
          <w:lang w:eastAsia="pl-PL"/>
        </w:rPr>
        <w:t>93</w:t>
      </w:r>
      <w:r w:rsidR="005B0880" w:rsidRPr="00865027">
        <w:rPr>
          <w:rFonts w:ascii="Calibri" w:eastAsia="Times New Roman" w:hAnsi="Calibri" w:cs="Calibri"/>
          <w:color w:val="000000"/>
          <w:sz w:val="22"/>
          <w:szCs w:val="22"/>
          <w:lang w:eastAsia="pl-PL"/>
        </w:rPr>
        <w:t xml:space="preserve"> </w:t>
      </w:r>
      <w:r w:rsidR="007B1361" w:rsidRPr="00865027">
        <w:rPr>
          <w:rFonts w:ascii="Calibri" w:eastAsia="Times New Roman" w:hAnsi="Calibri" w:cs="Calibri"/>
          <w:color w:val="000000"/>
          <w:sz w:val="22"/>
          <w:szCs w:val="22"/>
          <w:lang w:eastAsia="pl-PL"/>
        </w:rPr>
        <w:t>szt.)</w:t>
      </w:r>
      <w:r w:rsidRPr="00865027">
        <w:rPr>
          <w:rFonts w:ascii="Calibri" w:eastAsia="Times New Roman" w:hAnsi="Calibri" w:cs="Calibri"/>
          <w:color w:val="000000"/>
          <w:sz w:val="22"/>
          <w:szCs w:val="22"/>
          <w:lang w:eastAsia="pl-PL"/>
        </w:rPr>
        <w:t xml:space="preserve"> i każde z pomieszczeń </w:t>
      </w:r>
      <w:r w:rsidR="007B1361" w:rsidRPr="00865027">
        <w:rPr>
          <w:rFonts w:ascii="Calibri" w:eastAsia="Times New Roman" w:hAnsi="Calibri" w:cs="Calibri"/>
          <w:color w:val="000000"/>
          <w:sz w:val="22"/>
          <w:szCs w:val="22"/>
          <w:lang w:eastAsia="pl-PL"/>
        </w:rPr>
        <w:t>(</w:t>
      </w:r>
      <w:r w:rsidR="00F47821" w:rsidRPr="00865027">
        <w:rPr>
          <w:rFonts w:ascii="Calibri" w:eastAsia="Times New Roman" w:hAnsi="Calibri" w:cs="Calibri"/>
          <w:color w:val="000000"/>
          <w:sz w:val="22"/>
          <w:szCs w:val="22"/>
          <w:lang w:eastAsia="pl-PL"/>
        </w:rPr>
        <w:t>10</w:t>
      </w:r>
      <w:r w:rsidR="007B1361" w:rsidRPr="00865027">
        <w:rPr>
          <w:rFonts w:ascii="Calibri" w:eastAsia="Times New Roman" w:hAnsi="Calibri" w:cs="Calibri"/>
          <w:color w:val="000000"/>
          <w:sz w:val="22"/>
          <w:szCs w:val="22"/>
          <w:lang w:eastAsia="pl-PL"/>
        </w:rPr>
        <w:t xml:space="preserve"> szt.) </w:t>
      </w:r>
      <w:r w:rsidRPr="00865027">
        <w:rPr>
          <w:rFonts w:ascii="Calibri" w:eastAsia="Times New Roman" w:hAnsi="Calibri" w:cs="Calibri"/>
          <w:color w:val="000000"/>
          <w:sz w:val="22"/>
          <w:szCs w:val="22"/>
          <w:lang w:eastAsia="pl-PL"/>
        </w:rPr>
        <w:t xml:space="preserve">musi posiadać oznaczenie w postaci tabliczki informacyjnej z wytrzymałego tworzywa sztucznego (łącznie </w:t>
      </w:r>
      <w:r w:rsidR="00823663">
        <w:rPr>
          <w:rFonts w:ascii="Calibri" w:eastAsia="Times New Roman" w:hAnsi="Calibri" w:cs="Calibri"/>
          <w:color w:val="000000"/>
          <w:sz w:val="22"/>
          <w:szCs w:val="22"/>
          <w:lang w:eastAsia="pl-PL"/>
        </w:rPr>
        <w:t>10</w:t>
      </w:r>
      <w:r w:rsidR="005B0880">
        <w:rPr>
          <w:rFonts w:ascii="Calibri" w:eastAsia="Times New Roman" w:hAnsi="Calibri" w:cs="Calibri"/>
          <w:color w:val="000000"/>
          <w:sz w:val="22"/>
          <w:szCs w:val="22"/>
          <w:lang w:eastAsia="pl-PL"/>
        </w:rPr>
        <w:t>3</w:t>
      </w:r>
      <w:r w:rsidR="00916950" w:rsidRPr="00865027">
        <w:rPr>
          <w:rFonts w:ascii="Calibri" w:eastAsia="Times New Roman" w:hAnsi="Calibri" w:cs="Calibri"/>
          <w:color w:val="000000"/>
          <w:sz w:val="22"/>
          <w:szCs w:val="22"/>
        </w:rPr>
        <w:t> </w:t>
      </w:r>
      <w:r w:rsidRPr="00865027">
        <w:rPr>
          <w:rFonts w:ascii="Calibri" w:eastAsia="Times New Roman" w:hAnsi="Calibri" w:cs="Calibri"/>
          <w:color w:val="000000"/>
          <w:sz w:val="22"/>
          <w:szCs w:val="22"/>
          <w:lang w:eastAsia="pl-PL"/>
        </w:rPr>
        <w:t>szt.)</w:t>
      </w:r>
      <w:r w:rsidR="00F27F95">
        <w:rPr>
          <w:rFonts w:ascii="Calibri" w:eastAsia="Times New Roman" w:hAnsi="Calibri" w:cs="Calibri"/>
          <w:color w:val="000000"/>
          <w:sz w:val="22"/>
          <w:szCs w:val="22"/>
          <w:lang w:eastAsia="pl-PL"/>
        </w:rPr>
        <w:t>,</w:t>
      </w:r>
    </w:p>
    <w:p w14:paraId="35A9AD7B" w14:textId="77777777" w:rsidR="001135E8" w:rsidRDefault="001135E8">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nadruk należy wykonać</w:t>
      </w:r>
      <w:r>
        <w:rPr>
          <w:rFonts w:ascii="Calibri" w:eastAsia="Times New Roman" w:hAnsi="Calibri" w:cs="Calibri"/>
          <w:color w:val="000000"/>
          <w:sz w:val="22"/>
          <w:szCs w:val="22"/>
          <w:lang w:eastAsia="pl-PL"/>
        </w:rPr>
        <w:t xml:space="preserve"> w </w:t>
      </w:r>
      <w:r w:rsidRPr="00A96058">
        <w:rPr>
          <w:rFonts w:ascii="Calibri" w:eastAsia="Times New Roman" w:hAnsi="Calibri" w:cs="Calibri"/>
          <w:color w:val="000000"/>
          <w:sz w:val="22"/>
          <w:szCs w:val="22"/>
          <w:lang w:eastAsia="pl-PL"/>
        </w:rPr>
        <w:t>taki sposób, aby był on odporny na działanie warunków atmosferycznych (niska</w:t>
      </w:r>
      <w:r>
        <w:rPr>
          <w:rFonts w:ascii="Calibri" w:eastAsia="Times New Roman" w:hAnsi="Calibri" w:cs="Calibri"/>
          <w:color w:val="000000"/>
          <w:sz w:val="22"/>
          <w:szCs w:val="22"/>
          <w:lang w:eastAsia="pl-PL"/>
        </w:rPr>
        <w:t xml:space="preserve"> i </w:t>
      </w:r>
      <w:r w:rsidRPr="00A96058">
        <w:rPr>
          <w:rFonts w:ascii="Calibri" w:eastAsia="Times New Roman" w:hAnsi="Calibri" w:cs="Calibri"/>
          <w:color w:val="000000"/>
          <w:sz w:val="22"/>
          <w:szCs w:val="22"/>
          <w:lang w:eastAsia="pl-PL"/>
        </w:rPr>
        <w:t>wysoka temperatura, promieniowanie słoneczne, opady atmosferyczne) oraz uszkodzenia mechaniczne (np. ścieranie, zarysowania)</w:t>
      </w:r>
      <w:r w:rsidR="00F27F95">
        <w:rPr>
          <w:rFonts w:ascii="Calibri" w:eastAsia="Times New Roman" w:hAnsi="Calibri" w:cs="Calibri"/>
          <w:color w:val="000000"/>
          <w:sz w:val="22"/>
          <w:szCs w:val="22"/>
          <w:lang w:eastAsia="pl-PL"/>
        </w:rPr>
        <w:t>,</w:t>
      </w:r>
    </w:p>
    <w:p w14:paraId="497106D9" w14:textId="77777777" w:rsidR="001135E8" w:rsidRPr="00A96058" w:rsidRDefault="001135E8">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D435A4">
        <w:rPr>
          <w:rFonts w:ascii="Calibri" w:eastAsia="Times New Roman" w:hAnsi="Calibri" w:cs="Calibri"/>
          <w:color w:val="000000"/>
          <w:sz w:val="22"/>
          <w:szCs w:val="22"/>
          <w:lang w:eastAsia="pl-PL"/>
        </w:rPr>
        <w:t>tablice powinny być wykonane na podłożu magnetycznym (na kontenery z blachy), a</w:t>
      </w:r>
      <w:r w:rsidR="00916950" w:rsidRPr="00A00BB6">
        <w:rPr>
          <w:rFonts w:ascii="Calibri" w:eastAsia="Times New Roman" w:hAnsi="Calibri" w:cs="Calibri"/>
          <w:color w:val="000000"/>
          <w:sz w:val="22"/>
          <w:szCs w:val="22"/>
        </w:rPr>
        <w:t> </w:t>
      </w:r>
      <w:r w:rsidRPr="00D435A4">
        <w:rPr>
          <w:rFonts w:ascii="Calibri" w:eastAsia="Times New Roman" w:hAnsi="Calibri" w:cs="Calibri"/>
          <w:color w:val="000000"/>
          <w:sz w:val="22"/>
          <w:szCs w:val="22"/>
          <w:lang w:eastAsia="pl-PL"/>
        </w:rPr>
        <w:t>na</w:t>
      </w:r>
      <w:r w:rsidR="00916950" w:rsidRPr="00A00BB6">
        <w:rPr>
          <w:rFonts w:ascii="Calibri" w:eastAsia="Times New Roman" w:hAnsi="Calibri" w:cs="Calibri"/>
          <w:color w:val="000000"/>
          <w:sz w:val="22"/>
          <w:szCs w:val="22"/>
        </w:rPr>
        <w:t> </w:t>
      </w:r>
      <w:r w:rsidRPr="00D435A4">
        <w:rPr>
          <w:rFonts w:ascii="Calibri" w:eastAsia="Times New Roman" w:hAnsi="Calibri" w:cs="Calibri"/>
          <w:color w:val="000000"/>
          <w:sz w:val="22"/>
          <w:szCs w:val="22"/>
          <w:lang w:eastAsia="pl-PL"/>
        </w:rPr>
        <w:t>pojemniki na nośniku ustalonym z Zamawiającym</w:t>
      </w:r>
      <w:r w:rsidR="00F27F95">
        <w:rPr>
          <w:rFonts w:ascii="Calibri" w:eastAsia="Times New Roman" w:hAnsi="Calibri" w:cs="Calibri"/>
          <w:color w:val="000000"/>
          <w:sz w:val="22"/>
          <w:szCs w:val="22"/>
          <w:lang w:eastAsia="pl-PL"/>
        </w:rPr>
        <w:t>,</w:t>
      </w:r>
    </w:p>
    <w:p w14:paraId="10209165" w14:textId="77777777" w:rsidR="001135E8" w:rsidRDefault="001135E8">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rozmiary, ilości, treści, kolorystykę</w:t>
      </w:r>
      <w:r>
        <w:rPr>
          <w:rFonts w:ascii="Calibri" w:eastAsia="Times New Roman" w:hAnsi="Calibri" w:cs="Calibri"/>
          <w:color w:val="000000"/>
          <w:sz w:val="22"/>
          <w:szCs w:val="22"/>
          <w:lang w:eastAsia="pl-PL"/>
        </w:rPr>
        <w:t xml:space="preserve"> i </w:t>
      </w:r>
      <w:r w:rsidRPr="00A96058">
        <w:rPr>
          <w:rFonts w:ascii="Calibri" w:eastAsia="Times New Roman" w:hAnsi="Calibri" w:cs="Calibri"/>
          <w:color w:val="000000"/>
          <w:sz w:val="22"/>
          <w:szCs w:val="22"/>
          <w:lang w:eastAsia="pl-PL"/>
        </w:rPr>
        <w:t>formę grafik należy ustalić</w:t>
      </w:r>
      <w:r>
        <w:rPr>
          <w:rFonts w:ascii="Calibri" w:eastAsia="Times New Roman" w:hAnsi="Calibri" w:cs="Calibri"/>
          <w:color w:val="000000"/>
          <w:sz w:val="22"/>
          <w:szCs w:val="22"/>
          <w:lang w:eastAsia="pl-PL"/>
        </w:rPr>
        <w:t xml:space="preserve"> z </w:t>
      </w:r>
      <w:r w:rsidRPr="00A96058">
        <w:rPr>
          <w:rFonts w:ascii="Calibri" w:eastAsia="Times New Roman" w:hAnsi="Calibri" w:cs="Calibri"/>
          <w:color w:val="000000"/>
          <w:sz w:val="22"/>
          <w:szCs w:val="22"/>
          <w:lang w:eastAsia="pl-PL"/>
        </w:rPr>
        <w:t>Zamawiającym. Oznakowania kontenerów, pojemników muszą być widoczne min.</w:t>
      </w:r>
      <w:r>
        <w:rPr>
          <w:rFonts w:ascii="Calibri" w:eastAsia="Times New Roman" w:hAnsi="Calibri" w:cs="Calibri"/>
          <w:color w:val="000000"/>
          <w:sz w:val="22"/>
          <w:szCs w:val="22"/>
          <w:lang w:eastAsia="pl-PL"/>
        </w:rPr>
        <w:t xml:space="preserve"> z </w:t>
      </w:r>
      <w:r w:rsidRPr="00A96058">
        <w:rPr>
          <w:rFonts w:ascii="Calibri" w:eastAsia="Times New Roman" w:hAnsi="Calibri" w:cs="Calibri"/>
          <w:color w:val="000000"/>
          <w:sz w:val="22"/>
          <w:szCs w:val="22"/>
          <w:lang w:eastAsia="pl-PL"/>
        </w:rPr>
        <w:t xml:space="preserve">odległości </w:t>
      </w:r>
      <w:r w:rsidR="007B1361">
        <w:rPr>
          <w:rFonts w:ascii="Calibri" w:eastAsia="Times New Roman" w:hAnsi="Calibri" w:cs="Calibri"/>
          <w:color w:val="000000"/>
          <w:sz w:val="22"/>
          <w:szCs w:val="22"/>
          <w:lang w:eastAsia="pl-PL"/>
        </w:rPr>
        <w:t>5</w:t>
      </w:r>
      <w:r w:rsidR="005B0880">
        <w:rPr>
          <w:rFonts w:ascii="Calibri" w:eastAsia="Times New Roman" w:hAnsi="Calibri" w:cs="Calibri"/>
          <w:color w:val="000000"/>
          <w:sz w:val="22"/>
          <w:szCs w:val="22"/>
          <w:lang w:eastAsia="pl-PL"/>
        </w:rPr>
        <w:t xml:space="preserve"> </w:t>
      </w:r>
      <w:r w:rsidRPr="00A96058">
        <w:rPr>
          <w:rFonts w:ascii="Calibri" w:eastAsia="Times New Roman" w:hAnsi="Calibri" w:cs="Calibri"/>
          <w:color w:val="000000"/>
          <w:sz w:val="22"/>
          <w:szCs w:val="22"/>
          <w:lang w:eastAsia="pl-PL"/>
        </w:rPr>
        <w:t>m</w:t>
      </w:r>
      <w:r w:rsidR="00F27F95">
        <w:rPr>
          <w:rFonts w:ascii="Calibri" w:eastAsia="Times New Roman" w:hAnsi="Calibri" w:cs="Calibri"/>
          <w:color w:val="000000"/>
          <w:sz w:val="22"/>
          <w:szCs w:val="22"/>
          <w:lang w:eastAsia="pl-PL"/>
        </w:rPr>
        <w:t>,</w:t>
      </w:r>
    </w:p>
    <w:p w14:paraId="4C768C02" w14:textId="77777777" w:rsidR="001135E8" w:rsidRPr="00134610" w:rsidRDefault="001135E8">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D435A4">
        <w:rPr>
          <w:rFonts w:ascii="Calibri" w:eastAsia="Times New Roman" w:hAnsi="Calibri" w:cs="Calibri"/>
          <w:color w:val="000000"/>
          <w:sz w:val="22"/>
          <w:szCs w:val="22"/>
          <w:lang w:eastAsia="pl-PL"/>
        </w:rPr>
        <w:t>umiejscowienie tablic na kontenerach i pojemnikach należy do Wykonawcy, po uprzednim uzgodnieniu / zatwierdzeniu przez Zamawiającego</w:t>
      </w:r>
      <w:r w:rsidR="00F27F95">
        <w:rPr>
          <w:rFonts w:ascii="Calibri" w:eastAsia="Times New Roman" w:hAnsi="Calibri" w:cs="Calibri"/>
          <w:color w:val="000000"/>
          <w:sz w:val="22"/>
          <w:szCs w:val="22"/>
          <w:lang w:eastAsia="pl-PL"/>
        </w:rPr>
        <w:t>,</w:t>
      </w:r>
    </w:p>
    <w:p w14:paraId="7AE60B07" w14:textId="77777777" w:rsidR="001135E8" w:rsidRPr="00134610" w:rsidRDefault="001135E8">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D435A4">
        <w:rPr>
          <w:rFonts w:ascii="Calibri" w:eastAsia="Times New Roman" w:hAnsi="Calibri" w:cs="Calibri"/>
          <w:color w:val="000000"/>
          <w:sz w:val="22"/>
          <w:szCs w:val="22"/>
          <w:lang w:eastAsia="pl-PL"/>
        </w:rPr>
        <w:t>kontenery na PSZOK powinny być również oznakowane w sposób jednoznacznie identyfikujący ich właściciela, np. namalowanie na kontenerach farbą, przy pomocy szablonu, ustalonego wcześniej z Zamawiającym sposobu ich oznakowania. Kolor, umiejscowienie oznakowania, do</w:t>
      </w:r>
      <w:r w:rsidR="00916950" w:rsidRPr="00A00BB6">
        <w:rPr>
          <w:rFonts w:ascii="Calibri" w:eastAsia="Times New Roman" w:hAnsi="Calibri" w:cs="Calibri"/>
          <w:color w:val="000000"/>
          <w:sz w:val="22"/>
          <w:szCs w:val="22"/>
        </w:rPr>
        <w:t> </w:t>
      </w:r>
      <w:r w:rsidRPr="00D435A4">
        <w:rPr>
          <w:rFonts w:ascii="Calibri" w:eastAsia="Times New Roman" w:hAnsi="Calibri" w:cs="Calibri"/>
          <w:color w:val="000000"/>
          <w:sz w:val="22"/>
          <w:szCs w:val="22"/>
          <w:lang w:eastAsia="pl-PL"/>
        </w:rPr>
        <w:t>ustalenia z Zamawiającym,</w:t>
      </w:r>
    </w:p>
    <w:p w14:paraId="664217BB" w14:textId="77777777" w:rsidR="001135E8" w:rsidRPr="00A96058" w:rsidRDefault="001135E8">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przystosowane do prostego montażu</w:t>
      </w:r>
      <w:r>
        <w:rPr>
          <w:rFonts w:ascii="Calibri" w:eastAsia="Times New Roman" w:hAnsi="Calibri" w:cs="Calibri"/>
          <w:color w:val="000000"/>
          <w:sz w:val="22"/>
          <w:szCs w:val="22"/>
          <w:lang w:eastAsia="pl-PL"/>
        </w:rPr>
        <w:t xml:space="preserve"> i </w:t>
      </w:r>
      <w:r w:rsidRPr="00A96058">
        <w:rPr>
          <w:rFonts w:ascii="Calibri" w:eastAsia="Times New Roman" w:hAnsi="Calibri" w:cs="Calibri"/>
          <w:color w:val="000000"/>
          <w:sz w:val="22"/>
          <w:szCs w:val="22"/>
          <w:lang w:eastAsia="pl-PL"/>
        </w:rPr>
        <w:t xml:space="preserve">demontażu, niewymagającego specjalistycznego sprzętu; dopuszczalne połączenie </w:t>
      </w:r>
      <w:r>
        <w:rPr>
          <w:rFonts w:ascii="Calibri" w:eastAsia="Times New Roman" w:hAnsi="Calibri" w:cs="Calibri"/>
          <w:color w:val="000000"/>
          <w:sz w:val="22"/>
          <w:szCs w:val="22"/>
          <w:lang w:eastAsia="pl-PL"/>
        </w:rPr>
        <w:t xml:space="preserve">magnetyczne, </w:t>
      </w:r>
      <w:r w:rsidRPr="00A96058">
        <w:rPr>
          <w:rFonts w:ascii="Calibri" w:eastAsia="Times New Roman" w:hAnsi="Calibri" w:cs="Calibri"/>
          <w:color w:val="000000"/>
          <w:sz w:val="22"/>
          <w:szCs w:val="22"/>
          <w:lang w:eastAsia="pl-PL"/>
        </w:rPr>
        <w:t>śrubowe, zatrzaskowe lub montaż na zasadzie podwieszania, np. na hakach, możliwość montażu kilku tablic na jednym stelażu; proponowane przez Wykonawcę rozwiązanie należy uzgodnić</w:t>
      </w:r>
      <w:r>
        <w:rPr>
          <w:rFonts w:ascii="Calibri" w:eastAsia="Times New Roman" w:hAnsi="Calibri" w:cs="Calibri"/>
          <w:color w:val="000000"/>
          <w:sz w:val="22"/>
          <w:szCs w:val="22"/>
          <w:lang w:eastAsia="pl-PL"/>
        </w:rPr>
        <w:t xml:space="preserve"> z </w:t>
      </w:r>
      <w:r w:rsidRPr="00A96058">
        <w:rPr>
          <w:rFonts w:ascii="Calibri" w:eastAsia="Times New Roman" w:hAnsi="Calibri" w:cs="Calibri"/>
          <w:color w:val="000000"/>
          <w:sz w:val="22"/>
          <w:szCs w:val="22"/>
          <w:lang w:eastAsia="pl-PL"/>
        </w:rPr>
        <w:t>Zamawiającym na etapie prac projektowych.</w:t>
      </w:r>
    </w:p>
    <w:p w14:paraId="10955B72" w14:textId="77777777" w:rsidR="00A1741C" w:rsidRPr="004B5413" w:rsidRDefault="00A1741C" w:rsidP="00906B60">
      <w:pPr>
        <w:spacing w:before="120" w:after="120" w:line="259" w:lineRule="auto"/>
        <w:ind w:left="360"/>
        <w:jc w:val="both"/>
        <w:rPr>
          <w:b/>
          <w:color w:val="282828"/>
          <w:lang w:eastAsia="pl-PL"/>
        </w:rPr>
      </w:pPr>
      <w:r>
        <w:rPr>
          <w:b/>
          <w:color w:val="282828"/>
          <w:lang w:eastAsia="pl-PL"/>
        </w:rPr>
        <w:t>Zapasowe/wymienne tablice na kontenery</w:t>
      </w:r>
      <w:r w:rsidR="00973725">
        <w:rPr>
          <w:b/>
          <w:color w:val="282828"/>
          <w:lang w:eastAsia="pl-PL"/>
        </w:rPr>
        <w:t xml:space="preserve"> i </w:t>
      </w:r>
      <w:r>
        <w:rPr>
          <w:b/>
          <w:color w:val="282828"/>
          <w:lang w:eastAsia="pl-PL"/>
        </w:rPr>
        <w:t>pojemniki</w:t>
      </w:r>
    </w:p>
    <w:p w14:paraId="4CE1D737" w14:textId="77777777" w:rsidR="00A1741C" w:rsidRPr="00A96058" w:rsidRDefault="00646106">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z</w:t>
      </w:r>
      <w:r w:rsidR="00A1741C" w:rsidRPr="00A96058">
        <w:rPr>
          <w:rFonts w:ascii="Calibri" w:eastAsia="Times New Roman" w:hAnsi="Calibri" w:cs="Calibri"/>
          <w:color w:val="000000"/>
          <w:sz w:val="22"/>
          <w:szCs w:val="22"/>
          <w:lang w:eastAsia="pl-PL"/>
        </w:rPr>
        <w:t>apasowe gładkie, białe tablice (1</w:t>
      </w:r>
      <w:r w:rsidRPr="00A96058">
        <w:rPr>
          <w:rFonts w:ascii="Calibri" w:eastAsia="Times New Roman" w:hAnsi="Calibri" w:cs="Calibri"/>
          <w:color w:val="000000"/>
          <w:sz w:val="22"/>
          <w:szCs w:val="22"/>
          <w:lang w:eastAsia="pl-PL"/>
        </w:rPr>
        <w:t>0</w:t>
      </w:r>
      <w:r w:rsidR="00A1741C" w:rsidRPr="00A96058">
        <w:rPr>
          <w:rFonts w:ascii="Calibri" w:eastAsia="Times New Roman" w:hAnsi="Calibri" w:cs="Calibri"/>
          <w:color w:val="000000"/>
          <w:sz w:val="22"/>
          <w:szCs w:val="22"/>
          <w:lang w:eastAsia="pl-PL"/>
        </w:rPr>
        <w:t> szt.)</w:t>
      </w:r>
      <w:r w:rsidR="00F27F95">
        <w:rPr>
          <w:rFonts w:ascii="Calibri" w:eastAsia="Times New Roman" w:hAnsi="Calibri" w:cs="Calibri"/>
          <w:color w:val="000000"/>
          <w:sz w:val="22"/>
          <w:szCs w:val="22"/>
          <w:lang w:eastAsia="pl-PL"/>
        </w:rPr>
        <w:t>,</w:t>
      </w:r>
    </w:p>
    <w:p w14:paraId="0F0A38AB" w14:textId="77777777" w:rsidR="00A1741C" w:rsidRPr="00A96058" w:rsidRDefault="00646106">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m</w:t>
      </w:r>
      <w:r w:rsidR="00A1741C" w:rsidRPr="00A96058">
        <w:rPr>
          <w:rFonts w:ascii="Calibri" w:eastAsia="Times New Roman" w:hAnsi="Calibri" w:cs="Calibri"/>
          <w:color w:val="000000"/>
          <w:sz w:val="22"/>
          <w:szCs w:val="22"/>
          <w:lang w:eastAsia="pl-PL"/>
        </w:rPr>
        <w:t>ożliwość trwałego opisania ręcznego przez pracownika PSZOK, np. pisakiem – markerem</w:t>
      </w:r>
      <w:r w:rsidR="00F27F95">
        <w:rPr>
          <w:rFonts w:ascii="Calibri" w:eastAsia="Times New Roman" w:hAnsi="Calibri" w:cs="Calibri"/>
          <w:color w:val="000000"/>
          <w:sz w:val="22"/>
          <w:szCs w:val="22"/>
          <w:lang w:eastAsia="pl-PL"/>
        </w:rPr>
        <w:t>,</w:t>
      </w:r>
    </w:p>
    <w:p w14:paraId="162CA9E0" w14:textId="77777777" w:rsidR="00A1741C" w:rsidRPr="00A96058" w:rsidRDefault="00646106">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w</w:t>
      </w:r>
      <w:r w:rsidR="00A1741C" w:rsidRPr="00A96058">
        <w:rPr>
          <w:rFonts w:ascii="Calibri" w:eastAsia="Times New Roman" w:hAnsi="Calibri" w:cs="Calibri"/>
          <w:color w:val="000000"/>
          <w:sz w:val="22"/>
          <w:szCs w:val="22"/>
          <w:lang w:eastAsia="pl-PL"/>
        </w:rPr>
        <w:t>ykonane</w:t>
      </w:r>
      <w:r w:rsidR="00973725">
        <w:rPr>
          <w:rFonts w:ascii="Calibri" w:eastAsia="Times New Roman" w:hAnsi="Calibri" w:cs="Calibri"/>
          <w:color w:val="000000"/>
          <w:sz w:val="22"/>
          <w:szCs w:val="22"/>
          <w:lang w:eastAsia="pl-PL"/>
        </w:rPr>
        <w:t xml:space="preserve"> z </w:t>
      </w:r>
      <w:r w:rsidR="00A1741C" w:rsidRPr="00A96058">
        <w:rPr>
          <w:rFonts w:ascii="Calibri" w:eastAsia="Times New Roman" w:hAnsi="Calibri" w:cs="Calibri"/>
          <w:color w:val="000000"/>
          <w:sz w:val="22"/>
          <w:szCs w:val="22"/>
          <w:lang w:eastAsia="pl-PL"/>
        </w:rPr>
        <w:t>tworzywa sztucznego, odpornego na warunki atmosferyczne (niska</w:t>
      </w:r>
      <w:r w:rsidR="00973725">
        <w:rPr>
          <w:rFonts w:ascii="Calibri" w:eastAsia="Times New Roman" w:hAnsi="Calibri" w:cs="Calibri"/>
          <w:color w:val="000000"/>
          <w:sz w:val="22"/>
          <w:szCs w:val="22"/>
          <w:lang w:eastAsia="pl-PL"/>
        </w:rPr>
        <w:t xml:space="preserve"> i </w:t>
      </w:r>
      <w:r w:rsidR="00A1741C" w:rsidRPr="00A96058">
        <w:rPr>
          <w:rFonts w:ascii="Calibri" w:eastAsia="Times New Roman" w:hAnsi="Calibri" w:cs="Calibri"/>
          <w:color w:val="000000"/>
          <w:sz w:val="22"/>
          <w:szCs w:val="22"/>
          <w:lang w:eastAsia="pl-PL"/>
        </w:rPr>
        <w:t>wysoka temperatura, promieniowanie słoneczne, opady) oraz uszkodzenia mechaniczne (np. ścieranie, zarysowania)</w:t>
      </w:r>
      <w:r w:rsidR="001135E8">
        <w:rPr>
          <w:rFonts w:ascii="Calibri" w:eastAsia="Times New Roman" w:hAnsi="Calibri" w:cs="Calibri"/>
          <w:color w:val="000000"/>
          <w:sz w:val="22"/>
          <w:szCs w:val="22"/>
          <w:lang w:eastAsia="pl-PL"/>
        </w:rPr>
        <w:t xml:space="preserve">, </w:t>
      </w:r>
      <w:r w:rsidR="001135E8" w:rsidRPr="00D435A4">
        <w:rPr>
          <w:rFonts w:ascii="Calibri" w:eastAsia="Times New Roman" w:hAnsi="Calibri" w:cs="Calibri"/>
          <w:color w:val="000000"/>
          <w:sz w:val="22"/>
          <w:szCs w:val="22"/>
          <w:lang w:eastAsia="pl-PL"/>
        </w:rPr>
        <w:t>na podłożu magnetycznym</w:t>
      </w:r>
      <w:r w:rsidR="00F27F95">
        <w:rPr>
          <w:rFonts w:ascii="Calibri" w:eastAsia="Times New Roman" w:hAnsi="Calibri" w:cs="Calibri"/>
          <w:color w:val="000000"/>
          <w:sz w:val="22"/>
          <w:szCs w:val="22"/>
          <w:lang w:eastAsia="pl-PL"/>
        </w:rPr>
        <w:t>,</w:t>
      </w:r>
    </w:p>
    <w:p w14:paraId="4A7DC13A" w14:textId="77777777" w:rsidR="00A1741C" w:rsidRPr="00A96058" w:rsidRDefault="00646106">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p</w:t>
      </w:r>
      <w:r w:rsidR="00A1741C" w:rsidRPr="00A96058">
        <w:rPr>
          <w:rFonts w:ascii="Calibri" w:eastAsia="Times New Roman" w:hAnsi="Calibri" w:cs="Calibri"/>
          <w:color w:val="000000"/>
          <w:sz w:val="22"/>
          <w:szCs w:val="22"/>
          <w:lang w:eastAsia="pl-PL"/>
        </w:rPr>
        <w:t>rzystosowane do prostego montażu</w:t>
      </w:r>
      <w:r w:rsidR="00973725">
        <w:rPr>
          <w:rFonts w:ascii="Calibri" w:eastAsia="Times New Roman" w:hAnsi="Calibri" w:cs="Calibri"/>
          <w:color w:val="000000"/>
          <w:sz w:val="22"/>
          <w:szCs w:val="22"/>
          <w:lang w:eastAsia="pl-PL"/>
        </w:rPr>
        <w:t xml:space="preserve"> i </w:t>
      </w:r>
      <w:r w:rsidR="00A1741C" w:rsidRPr="00A96058">
        <w:rPr>
          <w:rFonts w:ascii="Calibri" w:eastAsia="Times New Roman" w:hAnsi="Calibri" w:cs="Calibri"/>
          <w:color w:val="000000"/>
          <w:sz w:val="22"/>
          <w:szCs w:val="22"/>
          <w:lang w:eastAsia="pl-PL"/>
        </w:rPr>
        <w:t>demontażu, niewymagającego specjalistycznego sprzętu; dopuszczalne połączenie śrubowe, zatrzaskowe lub montaż na zasadzie podwieszania, np.</w:t>
      </w:r>
      <w:r w:rsidR="00916950" w:rsidRPr="00A00BB6">
        <w:rPr>
          <w:rFonts w:ascii="Calibri" w:eastAsia="Times New Roman" w:hAnsi="Calibri" w:cs="Calibri"/>
          <w:color w:val="000000"/>
          <w:sz w:val="22"/>
          <w:szCs w:val="22"/>
        </w:rPr>
        <w:t> </w:t>
      </w:r>
      <w:r w:rsidR="00A1741C" w:rsidRPr="00A96058">
        <w:rPr>
          <w:rFonts w:ascii="Calibri" w:eastAsia="Times New Roman" w:hAnsi="Calibri" w:cs="Calibri"/>
          <w:color w:val="000000"/>
          <w:sz w:val="22"/>
          <w:szCs w:val="22"/>
          <w:lang w:eastAsia="pl-PL"/>
        </w:rPr>
        <w:t>na</w:t>
      </w:r>
      <w:r w:rsidR="00916950" w:rsidRPr="00A00BB6">
        <w:rPr>
          <w:rFonts w:ascii="Calibri" w:eastAsia="Times New Roman" w:hAnsi="Calibri" w:cs="Calibri"/>
          <w:color w:val="000000"/>
          <w:sz w:val="22"/>
          <w:szCs w:val="22"/>
        </w:rPr>
        <w:t> </w:t>
      </w:r>
      <w:r w:rsidR="00A1741C" w:rsidRPr="00A96058">
        <w:rPr>
          <w:rFonts w:ascii="Calibri" w:eastAsia="Times New Roman" w:hAnsi="Calibri" w:cs="Calibri"/>
          <w:color w:val="000000"/>
          <w:sz w:val="22"/>
          <w:szCs w:val="22"/>
          <w:lang w:eastAsia="pl-PL"/>
        </w:rPr>
        <w:t>hakach, możliwość montażu kilku tablic na jednym stelażu; proponowane przez Wykonawcę rozwiązanie należy uzgodnić</w:t>
      </w:r>
      <w:r w:rsidR="00973725">
        <w:rPr>
          <w:rFonts w:ascii="Calibri" w:eastAsia="Times New Roman" w:hAnsi="Calibri" w:cs="Calibri"/>
          <w:color w:val="000000"/>
          <w:sz w:val="22"/>
          <w:szCs w:val="22"/>
          <w:lang w:eastAsia="pl-PL"/>
        </w:rPr>
        <w:t xml:space="preserve"> z </w:t>
      </w:r>
      <w:r w:rsidR="00A1741C" w:rsidRPr="00A96058">
        <w:rPr>
          <w:rFonts w:ascii="Calibri" w:eastAsia="Times New Roman" w:hAnsi="Calibri" w:cs="Calibri"/>
          <w:color w:val="000000"/>
          <w:sz w:val="22"/>
          <w:szCs w:val="22"/>
          <w:lang w:eastAsia="pl-PL"/>
        </w:rPr>
        <w:t>Zamawiającym na etapie prac projektowych.</w:t>
      </w:r>
    </w:p>
    <w:p w14:paraId="556AB984" w14:textId="77777777" w:rsidR="00A1741C" w:rsidRPr="00A7319F" w:rsidRDefault="00A1741C" w:rsidP="00906B60">
      <w:pPr>
        <w:spacing w:before="120" w:after="120" w:line="259" w:lineRule="auto"/>
        <w:ind w:left="360"/>
        <w:jc w:val="both"/>
        <w:rPr>
          <w:lang w:eastAsia="hi-IN" w:bidi="hi-IN"/>
        </w:rPr>
      </w:pPr>
      <w:r w:rsidRPr="00A7319F">
        <w:rPr>
          <w:b/>
          <w:lang w:eastAsia="hi-IN" w:bidi="hi-IN"/>
        </w:rPr>
        <w:t>Tablice informacyjne</w:t>
      </w:r>
      <w:r>
        <w:rPr>
          <w:b/>
          <w:lang w:eastAsia="hi-IN" w:bidi="hi-IN"/>
        </w:rPr>
        <w:t xml:space="preserve"> dot. PSZOK</w:t>
      </w:r>
    </w:p>
    <w:p w14:paraId="7A5BE8EC" w14:textId="77777777" w:rsidR="00A1741C" w:rsidRDefault="00646106">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t</w:t>
      </w:r>
      <w:r w:rsidR="00A1741C" w:rsidRPr="00A96058">
        <w:rPr>
          <w:rFonts w:ascii="Calibri" w:eastAsia="Times New Roman" w:hAnsi="Calibri" w:cs="Calibri"/>
          <w:color w:val="000000"/>
          <w:sz w:val="22"/>
          <w:szCs w:val="22"/>
          <w:lang w:eastAsia="pl-PL"/>
        </w:rPr>
        <w:t>ablice do umieszczenia na terenie placu (</w:t>
      </w:r>
      <w:r w:rsidR="007B1361">
        <w:rPr>
          <w:rFonts w:ascii="Calibri" w:eastAsia="Times New Roman" w:hAnsi="Calibri" w:cs="Calibri"/>
          <w:color w:val="000000"/>
          <w:sz w:val="22"/>
          <w:szCs w:val="22"/>
          <w:lang w:eastAsia="pl-PL"/>
        </w:rPr>
        <w:t>3</w:t>
      </w:r>
      <w:r w:rsidR="00A1741C" w:rsidRPr="00A96058">
        <w:rPr>
          <w:rFonts w:ascii="Calibri" w:eastAsia="Times New Roman" w:hAnsi="Calibri" w:cs="Calibri"/>
          <w:color w:val="000000"/>
          <w:sz w:val="22"/>
          <w:szCs w:val="22"/>
          <w:lang w:eastAsia="pl-PL"/>
        </w:rPr>
        <w:t> szt.): tablica</w:t>
      </w:r>
      <w:r w:rsidR="00973725">
        <w:rPr>
          <w:rFonts w:ascii="Calibri" w:eastAsia="Times New Roman" w:hAnsi="Calibri" w:cs="Calibri"/>
          <w:color w:val="000000"/>
          <w:sz w:val="22"/>
          <w:szCs w:val="22"/>
          <w:lang w:eastAsia="pl-PL"/>
        </w:rPr>
        <w:t xml:space="preserve"> z </w:t>
      </w:r>
      <w:r w:rsidR="00A1741C" w:rsidRPr="00A96058">
        <w:rPr>
          <w:rFonts w:ascii="Calibri" w:eastAsia="Times New Roman" w:hAnsi="Calibri" w:cs="Calibri"/>
          <w:color w:val="000000"/>
          <w:sz w:val="22"/>
          <w:szCs w:val="22"/>
          <w:lang w:eastAsia="pl-PL"/>
        </w:rPr>
        <w:t>adresem, godzinami działania PSZOK oraz danymi identyfikacyjnymi prowadzącego PSZOK, tablica</w:t>
      </w:r>
      <w:r w:rsidR="00973725">
        <w:rPr>
          <w:rFonts w:ascii="Calibri" w:eastAsia="Times New Roman" w:hAnsi="Calibri" w:cs="Calibri"/>
          <w:color w:val="000000"/>
          <w:sz w:val="22"/>
          <w:szCs w:val="22"/>
          <w:lang w:eastAsia="pl-PL"/>
        </w:rPr>
        <w:t xml:space="preserve"> z </w:t>
      </w:r>
      <w:r w:rsidR="00A1741C" w:rsidRPr="00A96058">
        <w:rPr>
          <w:rFonts w:ascii="Calibri" w:eastAsia="Times New Roman" w:hAnsi="Calibri" w:cs="Calibri"/>
          <w:color w:val="000000"/>
          <w:sz w:val="22"/>
          <w:szCs w:val="22"/>
          <w:lang w:eastAsia="pl-PL"/>
        </w:rPr>
        <w:t>regulaminem PSZOK</w:t>
      </w:r>
      <w:r w:rsidR="007B1361">
        <w:rPr>
          <w:rFonts w:ascii="Calibri" w:eastAsia="Times New Roman" w:hAnsi="Calibri" w:cs="Calibri"/>
          <w:color w:val="000000"/>
          <w:sz w:val="22"/>
          <w:szCs w:val="22"/>
          <w:lang w:eastAsia="pl-PL"/>
        </w:rPr>
        <w:t>, tablica instruktażowa wskazująca graficznie umiejscowienie frakcji odpadów na terenie PSZOK</w:t>
      </w:r>
      <w:r w:rsidR="00F27F95">
        <w:rPr>
          <w:rFonts w:ascii="Calibri" w:eastAsia="Times New Roman" w:hAnsi="Calibri" w:cs="Calibri"/>
          <w:color w:val="000000"/>
          <w:sz w:val="22"/>
          <w:szCs w:val="22"/>
          <w:lang w:eastAsia="pl-PL"/>
        </w:rPr>
        <w:t>,</w:t>
      </w:r>
    </w:p>
    <w:p w14:paraId="33039C1F" w14:textId="77777777" w:rsidR="00A1741C" w:rsidRPr="00A96058" w:rsidRDefault="00646106">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t</w:t>
      </w:r>
      <w:r w:rsidR="00A1741C" w:rsidRPr="00A96058">
        <w:rPr>
          <w:rFonts w:ascii="Calibri" w:eastAsia="Times New Roman" w:hAnsi="Calibri" w:cs="Calibri"/>
          <w:color w:val="000000"/>
          <w:sz w:val="22"/>
          <w:szCs w:val="22"/>
          <w:lang w:eastAsia="pl-PL"/>
        </w:rPr>
        <w:t>reści, rozmiary oraz formę graficzną każdej</w:t>
      </w:r>
      <w:r w:rsidR="00973725">
        <w:rPr>
          <w:rFonts w:ascii="Calibri" w:eastAsia="Times New Roman" w:hAnsi="Calibri" w:cs="Calibri"/>
          <w:color w:val="000000"/>
          <w:sz w:val="22"/>
          <w:szCs w:val="22"/>
          <w:lang w:eastAsia="pl-PL"/>
        </w:rPr>
        <w:t xml:space="preserve"> z </w:t>
      </w:r>
      <w:r w:rsidR="00A1741C" w:rsidRPr="00A96058">
        <w:rPr>
          <w:rFonts w:ascii="Calibri" w:eastAsia="Times New Roman" w:hAnsi="Calibri" w:cs="Calibri"/>
          <w:color w:val="000000"/>
          <w:sz w:val="22"/>
          <w:szCs w:val="22"/>
          <w:lang w:eastAsia="pl-PL"/>
        </w:rPr>
        <w:t>tablic Wykonawca zobowiązany jest uzgodnić</w:t>
      </w:r>
      <w:r w:rsidR="00973725">
        <w:rPr>
          <w:rFonts w:ascii="Calibri" w:eastAsia="Times New Roman" w:hAnsi="Calibri" w:cs="Calibri"/>
          <w:color w:val="000000"/>
          <w:sz w:val="22"/>
          <w:szCs w:val="22"/>
          <w:lang w:eastAsia="pl-PL"/>
        </w:rPr>
        <w:t xml:space="preserve"> </w:t>
      </w:r>
      <w:r w:rsidR="00973725">
        <w:rPr>
          <w:rFonts w:ascii="Calibri" w:eastAsia="Times New Roman" w:hAnsi="Calibri" w:cs="Calibri"/>
          <w:color w:val="000000"/>
          <w:sz w:val="22"/>
          <w:szCs w:val="22"/>
          <w:lang w:eastAsia="pl-PL"/>
        </w:rPr>
        <w:lastRenderedPageBreak/>
        <w:t>z </w:t>
      </w:r>
      <w:r w:rsidR="00A1741C" w:rsidRPr="00A96058">
        <w:rPr>
          <w:rFonts w:ascii="Calibri" w:eastAsia="Times New Roman" w:hAnsi="Calibri" w:cs="Calibri"/>
          <w:color w:val="000000"/>
          <w:sz w:val="22"/>
          <w:szCs w:val="22"/>
          <w:lang w:eastAsia="pl-PL"/>
        </w:rPr>
        <w:t>Zamawiającym na etapie projektu</w:t>
      </w:r>
      <w:r w:rsidR="00F27F95">
        <w:rPr>
          <w:rFonts w:ascii="Calibri" w:eastAsia="Times New Roman" w:hAnsi="Calibri" w:cs="Calibri"/>
          <w:color w:val="000000"/>
          <w:sz w:val="22"/>
          <w:szCs w:val="22"/>
          <w:lang w:eastAsia="pl-PL"/>
        </w:rPr>
        <w:t>,</w:t>
      </w:r>
    </w:p>
    <w:p w14:paraId="2C892ACD" w14:textId="77777777" w:rsidR="00A1741C" w:rsidRPr="00A96058" w:rsidRDefault="00646106">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n</w:t>
      </w:r>
      <w:r w:rsidR="00A1741C" w:rsidRPr="00A96058">
        <w:rPr>
          <w:rFonts w:ascii="Calibri" w:eastAsia="Times New Roman" w:hAnsi="Calibri" w:cs="Calibri"/>
          <w:color w:val="000000"/>
          <w:sz w:val="22"/>
          <w:szCs w:val="22"/>
          <w:lang w:eastAsia="pl-PL"/>
        </w:rPr>
        <w:t>a tablicach</w:t>
      </w:r>
      <w:r w:rsidR="00973725">
        <w:rPr>
          <w:rFonts w:ascii="Calibri" w:eastAsia="Times New Roman" w:hAnsi="Calibri" w:cs="Calibri"/>
          <w:color w:val="000000"/>
          <w:sz w:val="22"/>
          <w:szCs w:val="22"/>
          <w:lang w:eastAsia="pl-PL"/>
        </w:rPr>
        <w:t xml:space="preserve"> w </w:t>
      </w:r>
      <w:r w:rsidR="00A1741C" w:rsidRPr="00A96058">
        <w:rPr>
          <w:rFonts w:ascii="Calibri" w:eastAsia="Times New Roman" w:hAnsi="Calibri" w:cs="Calibri"/>
          <w:color w:val="000000"/>
          <w:sz w:val="22"/>
          <w:szCs w:val="22"/>
          <w:lang w:eastAsia="pl-PL"/>
        </w:rPr>
        <w:t>sposób trwały umieścić logo Gminy, informacje</w:t>
      </w:r>
      <w:r w:rsidR="00973725">
        <w:rPr>
          <w:rFonts w:ascii="Calibri" w:eastAsia="Times New Roman" w:hAnsi="Calibri" w:cs="Calibri"/>
          <w:color w:val="000000"/>
          <w:sz w:val="22"/>
          <w:szCs w:val="22"/>
          <w:lang w:eastAsia="pl-PL"/>
        </w:rPr>
        <w:t xml:space="preserve"> o </w:t>
      </w:r>
      <w:r w:rsidR="00A1741C" w:rsidRPr="00A96058">
        <w:rPr>
          <w:rFonts w:ascii="Calibri" w:eastAsia="Times New Roman" w:hAnsi="Calibri" w:cs="Calibri"/>
          <w:color w:val="000000"/>
          <w:sz w:val="22"/>
          <w:szCs w:val="22"/>
          <w:lang w:eastAsia="pl-PL"/>
        </w:rPr>
        <w:t>treści uzgodnionej</w:t>
      </w:r>
      <w:r w:rsidR="00973725">
        <w:rPr>
          <w:rFonts w:ascii="Calibri" w:eastAsia="Times New Roman" w:hAnsi="Calibri" w:cs="Calibri"/>
          <w:color w:val="000000"/>
          <w:sz w:val="22"/>
          <w:szCs w:val="22"/>
          <w:lang w:eastAsia="pl-PL"/>
        </w:rPr>
        <w:t xml:space="preserve"> z </w:t>
      </w:r>
      <w:r w:rsidR="00A1741C" w:rsidRPr="00A96058">
        <w:rPr>
          <w:rFonts w:ascii="Calibri" w:eastAsia="Times New Roman" w:hAnsi="Calibri" w:cs="Calibri"/>
          <w:color w:val="000000"/>
          <w:sz w:val="22"/>
          <w:szCs w:val="22"/>
          <w:lang w:eastAsia="pl-PL"/>
        </w:rPr>
        <w:t>Zamawiającym promujące PSZOK</w:t>
      </w:r>
      <w:r w:rsidR="00F27F95">
        <w:rPr>
          <w:rFonts w:ascii="Calibri" w:eastAsia="Times New Roman" w:hAnsi="Calibri" w:cs="Calibri"/>
          <w:color w:val="000000"/>
          <w:sz w:val="22"/>
          <w:szCs w:val="22"/>
          <w:lang w:eastAsia="pl-PL"/>
        </w:rPr>
        <w:t>,</w:t>
      </w:r>
    </w:p>
    <w:p w14:paraId="253BD6A3" w14:textId="77777777" w:rsidR="00A1741C" w:rsidRPr="00A96058" w:rsidRDefault="00646106">
      <w:pPr>
        <w:pStyle w:val="Standard"/>
        <w:widowControl w:val="0"/>
        <w:numPr>
          <w:ilvl w:val="0"/>
          <w:numId w:val="9"/>
        </w:numPr>
        <w:tabs>
          <w:tab w:val="left" w:pos="284"/>
        </w:tabs>
        <w:autoSpaceDN w:val="0"/>
        <w:spacing w:before="120" w:after="120" w:line="259" w:lineRule="auto"/>
        <w:jc w:val="both"/>
        <w:rPr>
          <w:rFonts w:ascii="Calibri" w:eastAsia="Times New Roman" w:hAnsi="Calibri" w:cs="Calibri"/>
          <w:color w:val="000000"/>
          <w:sz w:val="22"/>
          <w:szCs w:val="22"/>
          <w:lang w:eastAsia="pl-PL"/>
        </w:rPr>
      </w:pPr>
      <w:r w:rsidRPr="00A96058">
        <w:rPr>
          <w:rFonts w:ascii="Calibri" w:eastAsia="Times New Roman" w:hAnsi="Calibri" w:cs="Calibri"/>
          <w:color w:val="000000"/>
          <w:sz w:val="22"/>
          <w:szCs w:val="22"/>
          <w:lang w:eastAsia="pl-PL"/>
        </w:rPr>
        <w:t>w</w:t>
      </w:r>
      <w:r w:rsidR="00A1741C" w:rsidRPr="00A96058">
        <w:rPr>
          <w:rFonts w:ascii="Calibri" w:eastAsia="Times New Roman" w:hAnsi="Calibri" w:cs="Calibri"/>
          <w:color w:val="000000"/>
          <w:sz w:val="22"/>
          <w:szCs w:val="22"/>
          <w:lang w:eastAsia="pl-PL"/>
        </w:rPr>
        <w:t>ymiary tablic</w:t>
      </w:r>
      <w:r w:rsidR="00973725">
        <w:rPr>
          <w:rFonts w:ascii="Calibri" w:eastAsia="Times New Roman" w:hAnsi="Calibri" w:cs="Calibri"/>
          <w:color w:val="000000"/>
          <w:sz w:val="22"/>
          <w:szCs w:val="22"/>
          <w:lang w:eastAsia="pl-PL"/>
        </w:rPr>
        <w:t xml:space="preserve"> i </w:t>
      </w:r>
      <w:r w:rsidR="00A1741C" w:rsidRPr="00A96058">
        <w:rPr>
          <w:rFonts w:ascii="Calibri" w:eastAsia="Times New Roman" w:hAnsi="Calibri" w:cs="Calibri"/>
          <w:color w:val="000000"/>
          <w:sz w:val="22"/>
          <w:szCs w:val="22"/>
          <w:lang w:eastAsia="pl-PL"/>
        </w:rPr>
        <w:t>wielkość napisów muszą zapewniać możliwość odczytanie treści</w:t>
      </w:r>
      <w:r w:rsidR="00973725">
        <w:rPr>
          <w:rFonts w:ascii="Calibri" w:eastAsia="Times New Roman" w:hAnsi="Calibri" w:cs="Calibri"/>
          <w:color w:val="000000"/>
          <w:sz w:val="22"/>
          <w:szCs w:val="22"/>
          <w:lang w:eastAsia="pl-PL"/>
        </w:rPr>
        <w:t xml:space="preserve"> z </w:t>
      </w:r>
      <w:r w:rsidR="00A1741C" w:rsidRPr="00A96058">
        <w:rPr>
          <w:rFonts w:ascii="Calibri" w:eastAsia="Times New Roman" w:hAnsi="Calibri" w:cs="Calibri"/>
          <w:color w:val="000000"/>
          <w:sz w:val="22"/>
          <w:szCs w:val="22"/>
          <w:lang w:eastAsia="pl-PL"/>
        </w:rPr>
        <w:t>odległości ok.</w:t>
      </w:r>
      <w:r w:rsidR="00916950" w:rsidRPr="00A00BB6">
        <w:rPr>
          <w:rFonts w:ascii="Calibri" w:eastAsia="Times New Roman" w:hAnsi="Calibri" w:cs="Calibri"/>
          <w:color w:val="000000"/>
          <w:sz w:val="22"/>
          <w:szCs w:val="22"/>
        </w:rPr>
        <w:t> </w:t>
      </w:r>
      <w:r w:rsidR="00695F4F" w:rsidRPr="00A96058">
        <w:rPr>
          <w:rFonts w:ascii="Calibri" w:eastAsia="Times New Roman" w:hAnsi="Calibri" w:cs="Calibri"/>
          <w:color w:val="000000"/>
          <w:sz w:val="22"/>
          <w:szCs w:val="22"/>
          <w:lang w:eastAsia="pl-PL"/>
        </w:rPr>
        <w:t>min. 5</w:t>
      </w:r>
      <w:r w:rsidR="00A1741C" w:rsidRPr="00A96058">
        <w:rPr>
          <w:rFonts w:ascii="Calibri" w:eastAsia="Times New Roman" w:hAnsi="Calibri" w:cs="Calibri"/>
          <w:color w:val="000000"/>
          <w:sz w:val="22"/>
          <w:szCs w:val="22"/>
          <w:lang w:eastAsia="pl-PL"/>
        </w:rPr>
        <w:t xml:space="preserve">m; sugerowane wymiary minimalne: </w:t>
      </w:r>
      <w:r w:rsidRPr="00A96058">
        <w:rPr>
          <w:rFonts w:ascii="Calibri" w:eastAsia="Times New Roman" w:hAnsi="Calibri" w:cs="Calibri"/>
          <w:color w:val="000000"/>
          <w:sz w:val="22"/>
          <w:szCs w:val="22"/>
          <w:lang w:eastAsia="pl-PL"/>
        </w:rPr>
        <w:t>120x80</w:t>
      </w:r>
      <w:r w:rsidR="00A1741C" w:rsidRPr="00A96058">
        <w:rPr>
          <w:rFonts w:ascii="Calibri" w:eastAsia="Times New Roman" w:hAnsi="Calibri" w:cs="Calibri"/>
          <w:color w:val="000000"/>
          <w:sz w:val="22"/>
          <w:szCs w:val="22"/>
          <w:lang w:eastAsia="pl-PL"/>
        </w:rPr>
        <w:t>cm</w:t>
      </w:r>
      <w:r w:rsidR="00F27F95">
        <w:rPr>
          <w:rFonts w:ascii="Calibri" w:eastAsia="Times New Roman" w:hAnsi="Calibri" w:cs="Calibri"/>
          <w:color w:val="000000"/>
          <w:sz w:val="22"/>
          <w:szCs w:val="22"/>
          <w:lang w:eastAsia="pl-PL"/>
        </w:rPr>
        <w:t>,</w:t>
      </w:r>
    </w:p>
    <w:p w14:paraId="03A5EEBB" w14:textId="77777777" w:rsidR="00A1741C" w:rsidRPr="00FB6CD8" w:rsidRDefault="00646106">
      <w:pPr>
        <w:pStyle w:val="Standard"/>
        <w:widowControl w:val="0"/>
        <w:numPr>
          <w:ilvl w:val="0"/>
          <w:numId w:val="9"/>
        </w:numPr>
        <w:tabs>
          <w:tab w:val="left" w:pos="284"/>
        </w:tabs>
        <w:autoSpaceDN w:val="0"/>
        <w:spacing w:before="120" w:after="120" w:line="259" w:lineRule="auto"/>
        <w:jc w:val="both"/>
        <w:rPr>
          <w:rFonts w:ascii="Calibri" w:hAnsi="Calibri" w:cs="Calibri"/>
          <w:sz w:val="22"/>
          <w:szCs w:val="22"/>
          <w:lang w:eastAsia="hi-IN" w:bidi="hi-IN"/>
        </w:rPr>
      </w:pPr>
      <w:r w:rsidRPr="00A96058">
        <w:rPr>
          <w:rFonts w:ascii="Calibri" w:eastAsia="Times New Roman" w:hAnsi="Calibri" w:cs="Calibri"/>
          <w:color w:val="000000"/>
          <w:sz w:val="22"/>
          <w:szCs w:val="22"/>
          <w:lang w:eastAsia="pl-PL"/>
        </w:rPr>
        <w:t>p</w:t>
      </w:r>
      <w:r w:rsidR="00A1741C" w:rsidRPr="00A96058">
        <w:rPr>
          <w:rFonts w:ascii="Calibri" w:eastAsia="Times New Roman" w:hAnsi="Calibri" w:cs="Calibri"/>
          <w:color w:val="000000"/>
          <w:sz w:val="22"/>
          <w:szCs w:val="22"/>
          <w:lang w:eastAsia="pl-PL"/>
        </w:rPr>
        <w:t>rzystosowane do prostego montażu</w:t>
      </w:r>
      <w:r w:rsidR="00973725">
        <w:rPr>
          <w:rFonts w:ascii="Calibri" w:eastAsia="Times New Roman" w:hAnsi="Calibri" w:cs="Calibri"/>
          <w:color w:val="000000"/>
          <w:sz w:val="22"/>
          <w:szCs w:val="22"/>
          <w:lang w:eastAsia="pl-PL"/>
        </w:rPr>
        <w:t xml:space="preserve"> i </w:t>
      </w:r>
      <w:r w:rsidR="00A1741C" w:rsidRPr="00A96058">
        <w:rPr>
          <w:rFonts w:ascii="Calibri" w:eastAsia="Times New Roman" w:hAnsi="Calibri" w:cs="Calibri"/>
          <w:color w:val="000000"/>
          <w:sz w:val="22"/>
          <w:szCs w:val="22"/>
          <w:lang w:eastAsia="pl-PL"/>
        </w:rPr>
        <w:t>demontażu, niewymagającego specjalistycznego</w:t>
      </w:r>
      <w:r w:rsidR="00A1741C" w:rsidRPr="00FB6CD8">
        <w:rPr>
          <w:rFonts w:ascii="Calibri" w:hAnsi="Calibri" w:cs="Calibri"/>
          <w:sz w:val="22"/>
          <w:szCs w:val="22"/>
          <w:lang w:eastAsia="hi-IN" w:bidi="hi-IN"/>
        </w:rPr>
        <w:t xml:space="preserve"> sprzętu; dopuszczalne połączenie śrubowe, zatrzaskowe lub montaż na zasadzie podwieszania, np.</w:t>
      </w:r>
      <w:r w:rsidR="00916950" w:rsidRPr="00A00BB6">
        <w:rPr>
          <w:rFonts w:ascii="Calibri" w:eastAsia="Times New Roman" w:hAnsi="Calibri" w:cs="Calibri"/>
          <w:color w:val="000000"/>
          <w:sz w:val="22"/>
          <w:szCs w:val="22"/>
        </w:rPr>
        <w:t> </w:t>
      </w:r>
      <w:r w:rsidR="00A1741C" w:rsidRPr="00FB6CD8">
        <w:rPr>
          <w:rFonts w:ascii="Calibri" w:hAnsi="Calibri" w:cs="Calibri"/>
          <w:sz w:val="22"/>
          <w:szCs w:val="22"/>
          <w:lang w:eastAsia="hi-IN" w:bidi="hi-IN"/>
        </w:rPr>
        <w:t>na</w:t>
      </w:r>
      <w:r w:rsidR="00916950" w:rsidRPr="00A00BB6">
        <w:rPr>
          <w:rFonts w:ascii="Calibri" w:eastAsia="Times New Roman" w:hAnsi="Calibri" w:cs="Calibri"/>
          <w:color w:val="000000"/>
          <w:sz w:val="22"/>
          <w:szCs w:val="22"/>
        </w:rPr>
        <w:t> </w:t>
      </w:r>
      <w:r w:rsidR="00A1741C" w:rsidRPr="00FB6CD8">
        <w:rPr>
          <w:rFonts w:ascii="Calibri" w:hAnsi="Calibri" w:cs="Calibri"/>
          <w:sz w:val="22"/>
          <w:szCs w:val="22"/>
          <w:lang w:eastAsia="hi-IN" w:bidi="hi-IN"/>
        </w:rPr>
        <w:t>hakach, możliwość montażu kilku tablic na jednym stelażu; proponowane przez Wykonawcę rozwiązanie należy uzgodnić</w:t>
      </w:r>
      <w:r w:rsidR="00973725">
        <w:rPr>
          <w:rFonts w:ascii="Calibri" w:hAnsi="Calibri" w:cs="Calibri"/>
          <w:sz w:val="22"/>
          <w:szCs w:val="22"/>
          <w:lang w:eastAsia="hi-IN" w:bidi="hi-IN"/>
        </w:rPr>
        <w:t xml:space="preserve"> z </w:t>
      </w:r>
      <w:r w:rsidR="00A1741C" w:rsidRPr="00FB6CD8">
        <w:rPr>
          <w:rFonts w:ascii="Calibri" w:hAnsi="Calibri" w:cs="Calibri"/>
          <w:sz w:val="22"/>
          <w:szCs w:val="22"/>
          <w:lang w:eastAsia="hi-IN" w:bidi="hi-IN"/>
        </w:rPr>
        <w:t xml:space="preserve">Zamawiającym na etapie prac projektowych. </w:t>
      </w:r>
    </w:p>
    <w:p w14:paraId="0FC4224D" w14:textId="77777777" w:rsidR="007C36B5" w:rsidRPr="006406CB" w:rsidRDefault="006406CB" w:rsidP="00906B60">
      <w:pPr>
        <w:pStyle w:val="Nagwek1"/>
        <w:numPr>
          <w:ilvl w:val="0"/>
          <w:numId w:val="4"/>
        </w:numPr>
        <w:spacing w:before="120" w:after="120" w:line="259" w:lineRule="auto"/>
        <w:jc w:val="both"/>
      </w:pPr>
      <w:bookmarkStart w:id="73" w:name="__RefHeading__2545_1582762306"/>
      <w:r>
        <w:br w:type="page"/>
      </w:r>
      <w:bookmarkStart w:id="74" w:name="_Toc119919058"/>
      <w:r w:rsidR="00925B74" w:rsidRPr="006406CB">
        <w:lastRenderedPageBreak/>
        <w:t>Część informacyjna</w:t>
      </w:r>
      <w:bookmarkEnd w:id="73"/>
      <w:bookmarkEnd w:id="74"/>
    </w:p>
    <w:p w14:paraId="72649772" w14:textId="77777777" w:rsidR="007C36B5" w:rsidRPr="004256E9" w:rsidRDefault="007C36B5" w:rsidP="00906B60">
      <w:pPr>
        <w:pStyle w:val="Heading2"/>
        <w:numPr>
          <w:ilvl w:val="1"/>
          <w:numId w:val="4"/>
        </w:numPr>
        <w:tabs>
          <w:tab w:val="num" w:pos="426"/>
        </w:tabs>
        <w:spacing w:before="120" w:after="120" w:line="259" w:lineRule="auto"/>
        <w:ind w:left="426" w:hanging="426"/>
        <w:rPr>
          <w:rFonts w:ascii="Calibri" w:hAnsi="Calibri" w:cs="Calibri"/>
          <w:lang w:eastAsia="pl-PL"/>
        </w:rPr>
      </w:pPr>
      <w:bookmarkStart w:id="75" w:name="__RefHeading__2547_1582762306"/>
      <w:bookmarkStart w:id="76" w:name="_Toc515996042"/>
      <w:bookmarkStart w:id="77" w:name="_Toc119919059"/>
      <w:r w:rsidRPr="004256E9">
        <w:rPr>
          <w:rFonts w:ascii="Calibri" w:hAnsi="Calibri" w:cs="Calibri"/>
          <w:lang w:eastAsia="pl-PL"/>
        </w:rPr>
        <w:t>Dokumenty potwierdzające zgodność planowanego przedsięwzięcia</w:t>
      </w:r>
      <w:r w:rsidR="00973725">
        <w:rPr>
          <w:rFonts w:ascii="Calibri" w:hAnsi="Calibri" w:cs="Calibri"/>
          <w:lang w:eastAsia="pl-PL"/>
        </w:rPr>
        <w:t xml:space="preserve"> z </w:t>
      </w:r>
      <w:r w:rsidRPr="004256E9">
        <w:rPr>
          <w:rFonts w:ascii="Calibri" w:hAnsi="Calibri" w:cs="Calibri"/>
          <w:lang w:eastAsia="pl-PL"/>
        </w:rPr>
        <w:t>wymaganiami wynikającymi</w:t>
      </w:r>
      <w:r w:rsidR="00973725">
        <w:rPr>
          <w:rFonts w:ascii="Calibri" w:hAnsi="Calibri" w:cs="Calibri"/>
          <w:lang w:eastAsia="pl-PL"/>
        </w:rPr>
        <w:t xml:space="preserve"> z </w:t>
      </w:r>
      <w:r w:rsidRPr="004256E9">
        <w:rPr>
          <w:rFonts w:ascii="Calibri" w:hAnsi="Calibri" w:cs="Calibri"/>
          <w:lang w:eastAsia="pl-PL"/>
        </w:rPr>
        <w:t>przepisów prawa (decyzja)</w:t>
      </w:r>
      <w:bookmarkEnd w:id="75"/>
      <w:bookmarkEnd w:id="76"/>
      <w:bookmarkEnd w:id="77"/>
    </w:p>
    <w:p w14:paraId="1812E874" w14:textId="77777777" w:rsidR="00606D75" w:rsidRPr="00930D55" w:rsidRDefault="00146EDE" w:rsidP="00906B60">
      <w:pPr>
        <w:pStyle w:val="Standard"/>
        <w:spacing w:before="120" w:after="120" w:line="259" w:lineRule="auto"/>
        <w:ind w:left="426"/>
        <w:jc w:val="both"/>
        <w:rPr>
          <w:rFonts w:ascii="Calibri" w:hAnsi="Calibri" w:cs="Calibri"/>
          <w:color w:val="000000"/>
          <w:sz w:val="22"/>
          <w:szCs w:val="22"/>
          <w:lang w:eastAsia="pl-PL"/>
        </w:rPr>
      </w:pPr>
      <w:r>
        <w:rPr>
          <w:rFonts w:ascii="Calibri" w:hAnsi="Calibri" w:cs="Calibri"/>
          <w:color w:val="000000"/>
          <w:sz w:val="22"/>
          <w:szCs w:val="22"/>
          <w:lang w:eastAsia="pl-PL"/>
        </w:rPr>
        <w:t xml:space="preserve">Załącznik nr </w:t>
      </w:r>
      <w:r w:rsidR="00F47821">
        <w:rPr>
          <w:rFonts w:ascii="Calibri" w:hAnsi="Calibri" w:cs="Calibri"/>
          <w:color w:val="000000"/>
          <w:sz w:val="22"/>
          <w:szCs w:val="22"/>
          <w:lang w:eastAsia="pl-PL"/>
        </w:rPr>
        <w:t>1</w:t>
      </w:r>
      <w:r>
        <w:rPr>
          <w:rFonts w:ascii="Calibri" w:hAnsi="Calibri" w:cs="Calibri"/>
          <w:color w:val="000000"/>
          <w:sz w:val="22"/>
          <w:szCs w:val="22"/>
          <w:lang w:eastAsia="pl-PL"/>
        </w:rPr>
        <w:t xml:space="preserve"> do niniejszego opracowania - </w:t>
      </w:r>
      <w:r w:rsidR="00871CFD" w:rsidRPr="00871CFD">
        <w:rPr>
          <w:rFonts w:ascii="Calibri" w:hAnsi="Calibri" w:cs="Calibri"/>
          <w:color w:val="000000"/>
          <w:sz w:val="22"/>
          <w:szCs w:val="22"/>
          <w:lang w:eastAsia="pl-PL"/>
        </w:rPr>
        <w:t xml:space="preserve">wyrys ze </w:t>
      </w:r>
      <w:r w:rsidR="00871CFD">
        <w:rPr>
          <w:rFonts w:ascii="Calibri" w:hAnsi="Calibri" w:cs="Calibri"/>
          <w:color w:val="000000"/>
          <w:sz w:val="22"/>
          <w:szCs w:val="22"/>
          <w:lang w:eastAsia="pl-PL"/>
        </w:rPr>
        <w:t>S</w:t>
      </w:r>
      <w:r w:rsidR="00871CFD" w:rsidRPr="00871CFD">
        <w:rPr>
          <w:rFonts w:ascii="Calibri" w:hAnsi="Calibri" w:cs="Calibri"/>
          <w:color w:val="000000"/>
          <w:sz w:val="22"/>
          <w:szCs w:val="22"/>
          <w:lang w:eastAsia="pl-PL"/>
        </w:rPr>
        <w:t xml:space="preserve">tudium </w:t>
      </w:r>
      <w:r w:rsidR="00871CFD">
        <w:rPr>
          <w:rFonts w:ascii="Calibri" w:hAnsi="Calibri" w:cs="Calibri"/>
          <w:color w:val="000000"/>
          <w:sz w:val="22"/>
          <w:szCs w:val="22"/>
          <w:lang w:eastAsia="pl-PL"/>
        </w:rPr>
        <w:t>U</w:t>
      </w:r>
      <w:r w:rsidR="00871CFD" w:rsidRPr="00871CFD">
        <w:rPr>
          <w:rFonts w:ascii="Calibri" w:hAnsi="Calibri" w:cs="Calibri"/>
          <w:color w:val="000000"/>
          <w:sz w:val="22"/>
          <w:szCs w:val="22"/>
          <w:lang w:eastAsia="pl-PL"/>
        </w:rPr>
        <w:t xml:space="preserve">warunkowań i </w:t>
      </w:r>
      <w:r w:rsidR="00871CFD">
        <w:rPr>
          <w:rFonts w:ascii="Calibri" w:hAnsi="Calibri" w:cs="Calibri"/>
          <w:color w:val="000000"/>
          <w:sz w:val="22"/>
          <w:szCs w:val="22"/>
          <w:lang w:eastAsia="pl-PL"/>
        </w:rPr>
        <w:t>K</w:t>
      </w:r>
      <w:r w:rsidR="00871CFD" w:rsidRPr="00871CFD">
        <w:rPr>
          <w:rFonts w:ascii="Calibri" w:hAnsi="Calibri" w:cs="Calibri"/>
          <w:color w:val="000000"/>
          <w:sz w:val="22"/>
          <w:szCs w:val="22"/>
          <w:lang w:eastAsia="pl-PL"/>
        </w:rPr>
        <w:t xml:space="preserve">ierunków </w:t>
      </w:r>
      <w:r w:rsidR="00871CFD">
        <w:rPr>
          <w:rFonts w:ascii="Calibri" w:hAnsi="Calibri" w:cs="Calibri"/>
          <w:color w:val="000000"/>
          <w:sz w:val="22"/>
          <w:szCs w:val="22"/>
          <w:lang w:eastAsia="pl-PL"/>
        </w:rPr>
        <w:t>Z</w:t>
      </w:r>
      <w:r w:rsidR="00871CFD" w:rsidRPr="00871CFD">
        <w:rPr>
          <w:rFonts w:ascii="Calibri" w:hAnsi="Calibri" w:cs="Calibri"/>
          <w:color w:val="000000"/>
          <w:sz w:val="22"/>
          <w:szCs w:val="22"/>
          <w:lang w:eastAsia="pl-PL"/>
        </w:rPr>
        <w:t xml:space="preserve">agospodarowania </w:t>
      </w:r>
      <w:r w:rsidR="00871CFD">
        <w:rPr>
          <w:rFonts w:ascii="Calibri" w:hAnsi="Calibri" w:cs="Calibri"/>
          <w:color w:val="000000"/>
          <w:sz w:val="22"/>
          <w:szCs w:val="22"/>
          <w:lang w:eastAsia="pl-PL"/>
        </w:rPr>
        <w:t>P</w:t>
      </w:r>
      <w:r w:rsidR="00871CFD" w:rsidRPr="00871CFD">
        <w:rPr>
          <w:rFonts w:ascii="Calibri" w:hAnsi="Calibri" w:cs="Calibri"/>
          <w:color w:val="000000"/>
          <w:sz w:val="22"/>
          <w:szCs w:val="22"/>
          <w:lang w:eastAsia="pl-PL"/>
        </w:rPr>
        <w:t>rzestrzennego gminy Kuźnia Raciborska.</w:t>
      </w:r>
    </w:p>
    <w:p w14:paraId="286C5D52" w14:textId="77777777" w:rsidR="007C36B5" w:rsidRPr="004256E9" w:rsidRDefault="007C36B5" w:rsidP="00906B60">
      <w:pPr>
        <w:pStyle w:val="Heading2"/>
        <w:numPr>
          <w:ilvl w:val="1"/>
          <w:numId w:val="4"/>
        </w:numPr>
        <w:tabs>
          <w:tab w:val="num" w:pos="426"/>
        </w:tabs>
        <w:spacing w:before="120" w:after="120" w:line="259" w:lineRule="auto"/>
        <w:ind w:left="426" w:hanging="426"/>
        <w:rPr>
          <w:rFonts w:ascii="Calibri" w:hAnsi="Calibri" w:cs="Calibri"/>
          <w:lang w:eastAsia="pl-PL"/>
        </w:rPr>
      </w:pPr>
      <w:bookmarkStart w:id="78" w:name="__RefHeading__2549_1582762306"/>
      <w:bookmarkStart w:id="79" w:name="_Toc515996043"/>
      <w:bookmarkStart w:id="80" w:name="_Toc119919060"/>
      <w:r w:rsidRPr="004256E9">
        <w:rPr>
          <w:rFonts w:ascii="Calibri" w:hAnsi="Calibri" w:cs="Calibri"/>
          <w:lang w:eastAsia="pl-PL"/>
        </w:rPr>
        <w:t>Oświadczenie</w:t>
      </w:r>
      <w:r w:rsidR="00973725">
        <w:rPr>
          <w:rFonts w:ascii="Calibri" w:hAnsi="Calibri" w:cs="Calibri"/>
          <w:lang w:eastAsia="pl-PL"/>
        </w:rPr>
        <w:t xml:space="preserve"> o </w:t>
      </w:r>
      <w:r w:rsidRPr="004256E9">
        <w:rPr>
          <w:rFonts w:ascii="Calibri" w:hAnsi="Calibri" w:cs="Calibri"/>
          <w:lang w:eastAsia="pl-PL"/>
        </w:rPr>
        <w:t>prawie do dysponowania nieruchomością na cele budowlane</w:t>
      </w:r>
      <w:bookmarkEnd w:id="78"/>
      <w:bookmarkEnd w:id="79"/>
      <w:bookmarkEnd w:id="80"/>
    </w:p>
    <w:p w14:paraId="6044C896" w14:textId="77777777" w:rsidR="007C36B5" w:rsidRDefault="007C36B5" w:rsidP="00906B60">
      <w:pPr>
        <w:pStyle w:val="Standard"/>
        <w:spacing w:before="120" w:after="120" w:line="259" w:lineRule="auto"/>
        <w:ind w:firstLine="708"/>
        <w:jc w:val="both"/>
        <w:rPr>
          <w:rFonts w:ascii="Calibri" w:hAnsi="Calibri" w:cs="Calibri"/>
          <w:color w:val="000000"/>
          <w:lang w:eastAsia="pl-PL"/>
        </w:rPr>
      </w:pPr>
      <w:r w:rsidRPr="00146EDE">
        <w:rPr>
          <w:rFonts w:ascii="Calibri" w:hAnsi="Calibri" w:cs="Calibri"/>
          <w:color w:val="000000"/>
          <w:lang w:eastAsia="pl-PL"/>
        </w:rPr>
        <w:t xml:space="preserve">Załącznik nr </w:t>
      </w:r>
      <w:r w:rsidR="00F47821">
        <w:rPr>
          <w:rFonts w:ascii="Calibri" w:hAnsi="Calibri" w:cs="Calibri"/>
          <w:color w:val="000000"/>
          <w:lang w:eastAsia="pl-PL"/>
        </w:rPr>
        <w:t>2</w:t>
      </w:r>
      <w:r w:rsidRPr="00146EDE">
        <w:rPr>
          <w:rFonts w:ascii="Calibri" w:hAnsi="Calibri" w:cs="Calibri"/>
          <w:color w:val="000000"/>
          <w:lang w:eastAsia="pl-PL"/>
        </w:rPr>
        <w:t xml:space="preserve"> do niniejszego</w:t>
      </w:r>
      <w:r>
        <w:rPr>
          <w:rFonts w:ascii="Calibri" w:hAnsi="Calibri" w:cs="Calibri"/>
          <w:color w:val="000000"/>
          <w:lang w:eastAsia="pl-PL"/>
        </w:rPr>
        <w:t xml:space="preserve"> opracowania.</w:t>
      </w:r>
    </w:p>
    <w:p w14:paraId="49D00C5E" w14:textId="77777777" w:rsidR="007C36B5" w:rsidRPr="004256E9" w:rsidRDefault="007C36B5" w:rsidP="00906B60">
      <w:pPr>
        <w:pStyle w:val="Heading2"/>
        <w:numPr>
          <w:ilvl w:val="1"/>
          <w:numId w:val="4"/>
        </w:numPr>
        <w:tabs>
          <w:tab w:val="num" w:pos="426"/>
        </w:tabs>
        <w:spacing w:before="120" w:after="120" w:line="259" w:lineRule="auto"/>
        <w:ind w:left="426" w:hanging="426"/>
        <w:rPr>
          <w:rFonts w:ascii="Calibri" w:hAnsi="Calibri" w:cs="Calibri"/>
          <w:lang w:eastAsia="pl-PL"/>
        </w:rPr>
      </w:pPr>
      <w:bookmarkStart w:id="81" w:name="__RefHeading__2551_1582762306"/>
      <w:bookmarkStart w:id="82" w:name="_Toc515996044"/>
      <w:bookmarkStart w:id="83" w:name="_Toc119919061"/>
      <w:r w:rsidRPr="004256E9">
        <w:rPr>
          <w:rFonts w:ascii="Calibri" w:hAnsi="Calibri" w:cs="Calibri"/>
          <w:lang w:eastAsia="pl-PL"/>
        </w:rPr>
        <w:t>Dane dotyczące zanieczyszczeń atmosfery do analizy ochrony powietrza oraz</w:t>
      </w:r>
      <w:r w:rsidR="00916950" w:rsidRPr="00A00BB6">
        <w:rPr>
          <w:rFonts w:ascii="Calibri" w:hAnsi="Calibri" w:cs="Calibri"/>
          <w:color w:val="000000"/>
          <w:sz w:val="22"/>
          <w:szCs w:val="22"/>
        </w:rPr>
        <w:t> </w:t>
      </w:r>
      <w:r w:rsidRPr="004256E9">
        <w:rPr>
          <w:rFonts w:ascii="Calibri" w:hAnsi="Calibri" w:cs="Calibri"/>
          <w:lang w:eastAsia="pl-PL"/>
        </w:rPr>
        <w:t>posiadane raporty, opinie lub ekspertyzy</w:t>
      </w:r>
      <w:r w:rsidR="00973725">
        <w:rPr>
          <w:rFonts w:ascii="Calibri" w:hAnsi="Calibri" w:cs="Calibri"/>
          <w:lang w:eastAsia="pl-PL"/>
        </w:rPr>
        <w:t xml:space="preserve"> z </w:t>
      </w:r>
      <w:r w:rsidRPr="004256E9">
        <w:rPr>
          <w:rFonts w:ascii="Calibri" w:hAnsi="Calibri" w:cs="Calibri"/>
          <w:lang w:eastAsia="pl-PL"/>
        </w:rPr>
        <w:t>zakresu ochrony środowiska</w:t>
      </w:r>
      <w:bookmarkEnd w:id="81"/>
      <w:bookmarkEnd w:id="82"/>
      <w:bookmarkEnd w:id="83"/>
    </w:p>
    <w:p w14:paraId="4D773EE0" w14:textId="77777777" w:rsidR="007C36B5" w:rsidRDefault="007C36B5" w:rsidP="00906B60">
      <w:pPr>
        <w:pStyle w:val="Standard"/>
        <w:spacing w:before="120" w:after="120" w:line="259" w:lineRule="auto"/>
        <w:ind w:firstLine="708"/>
        <w:jc w:val="both"/>
        <w:rPr>
          <w:rFonts w:ascii="Calibri" w:hAnsi="Calibri" w:cs="Calibri"/>
          <w:color w:val="000000"/>
          <w:sz w:val="22"/>
          <w:szCs w:val="22"/>
          <w:lang w:eastAsia="pl-PL"/>
        </w:rPr>
      </w:pPr>
      <w:r>
        <w:rPr>
          <w:rFonts w:ascii="Calibri" w:hAnsi="Calibri" w:cs="Calibri"/>
          <w:color w:val="000000"/>
          <w:sz w:val="22"/>
          <w:szCs w:val="22"/>
          <w:lang w:eastAsia="pl-PL"/>
        </w:rPr>
        <w:t>Nie dotyczy</w:t>
      </w:r>
    </w:p>
    <w:p w14:paraId="72B3F136" w14:textId="77777777" w:rsidR="007C36B5" w:rsidRPr="004256E9" w:rsidRDefault="007C36B5" w:rsidP="00906B60">
      <w:pPr>
        <w:pStyle w:val="Heading2"/>
        <w:numPr>
          <w:ilvl w:val="1"/>
          <w:numId w:val="4"/>
        </w:numPr>
        <w:tabs>
          <w:tab w:val="num" w:pos="426"/>
        </w:tabs>
        <w:spacing w:before="120" w:after="120" w:line="259" w:lineRule="auto"/>
        <w:ind w:left="426" w:hanging="426"/>
        <w:rPr>
          <w:rFonts w:ascii="Calibri" w:hAnsi="Calibri" w:cs="Calibri"/>
          <w:lang w:eastAsia="pl-PL"/>
        </w:rPr>
      </w:pPr>
      <w:bookmarkStart w:id="84" w:name="__RefHeading__2553_1582762306"/>
      <w:bookmarkStart w:id="85" w:name="_Toc515996045"/>
      <w:bookmarkStart w:id="86" w:name="_Toc119919062"/>
      <w:r w:rsidRPr="004256E9">
        <w:rPr>
          <w:rFonts w:ascii="Calibri" w:hAnsi="Calibri" w:cs="Calibri"/>
          <w:lang w:eastAsia="pl-PL"/>
        </w:rPr>
        <w:t>Inne posiadane informacje</w:t>
      </w:r>
      <w:r w:rsidR="00973725">
        <w:rPr>
          <w:rFonts w:ascii="Calibri" w:hAnsi="Calibri" w:cs="Calibri"/>
          <w:lang w:eastAsia="pl-PL"/>
        </w:rPr>
        <w:t xml:space="preserve"> i </w:t>
      </w:r>
      <w:r w:rsidRPr="004256E9">
        <w:rPr>
          <w:rFonts w:ascii="Calibri" w:hAnsi="Calibri" w:cs="Calibri"/>
          <w:lang w:eastAsia="pl-PL"/>
        </w:rPr>
        <w:t>dokumenty niezbędne do zaprojektowania robót budowlanych</w:t>
      </w:r>
      <w:bookmarkEnd w:id="84"/>
      <w:bookmarkEnd w:id="85"/>
      <w:bookmarkEnd w:id="86"/>
    </w:p>
    <w:p w14:paraId="7C399CA6" w14:textId="77777777" w:rsidR="007C36B5" w:rsidRPr="00C57061" w:rsidRDefault="007C36B5" w:rsidP="00906B60">
      <w:pPr>
        <w:pStyle w:val="Heading4"/>
        <w:spacing w:before="120" w:after="120" w:line="259" w:lineRule="auto"/>
        <w:ind w:left="426"/>
        <w:rPr>
          <w:sz w:val="24"/>
          <w:szCs w:val="24"/>
        </w:rPr>
      </w:pPr>
      <w:r w:rsidRPr="00C57061">
        <w:rPr>
          <w:sz w:val="24"/>
          <w:szCs w:val="24"/>
          <w:lang w:eastAsia="hi-IN" w:bidi="hi-IN"/>
        </w:rPr>
        <w:t>Kopia mapy zasadniczej</w:t>
      </w:r>
      <w:r w:rsidR="001D4C18">
        <w:rPr>
          <w:sz w:val="24"/>
          <w:szCs w:val="24"/>
          <w:lang w:eastAsia="hi-IN" w:bidi="hi-IN"/>
        </w:rPr>
        <w:t xml:space="preserve"> - </w:t>
      </w:r>
      <w:r w:rsidR="001D4C18" w:rsidRPr="001D4C18">
        <w:rPr>
          <w:sz w:val="24"/>
          <w:szCs w:val="24"/>
          <w:lang w:eastAsia="hi-IN" w:bidi="hi-IN"/>
        </w:rPr>
        <w:t>plik wektorow</w:t>
      </w:r>
      <w:r w:rsidR="001D4C18">
        <w:rPr>
          <w:sz w:val="24"/>
          <w:szCs w:val="24"/>
          <w:lang w:eastAsia="hi-IN" w:bidi="hi-IN"/>
        </w:rPr>
        <w:t>y w formacie DXF</w:t>
      </w:r>
    </w:p>
    <w:p w14:paraId="493B8C35" w14:textId="77777777" w:rsidR="007C36B5" w:rsidRDefault="007C36B5" w:rsidP="00906B60">
      <w:pPr>
        <w:pStyle w:val="Standard"/>
        <w:spacing w:before="120" w:after="120" w:line="259" w:lineRule="auto"/>
        <w:ind w:firstLine="708"/>
        <w:jc w:val="both"/>
        <w:rPr>
          <w:rFonts w:ascii="Calibri" w:hAnsi="Calibri" w:cs="Calibri"/>
          <w:color w:val="000000"/>
          <w:sz w:val="22"/>
          <w:szCs w:val="22"/>
          <w:lang w:eastAsia="pl-PL"/>
        </w:rPr>
      </w:pPr>
      <w:r>
        <w:rPr>
          <w:rFonts w:ascii="Calibri" w:hAnsi="Calibri" w:cs="Calibri"/>
          <w:color w:val="000000"/>
          <w:sz w:val="22"/>
          <w:szCs w:val="22"/>
          <w:lang w:eastAsia="pl-PL"/>
        </w:rPr>
        <w:t xml:space="preserve">Załącznik nr </w:t>
      </w:r>
      <w:r w:rsidR="00F47821">
        <w:rPr>
          <w:rFonts w:ascii="Calibri" w:hAnsi="Calibri" w:cs="Calibri"/>
          <w:color w:val="000000"/>
          <w:sz w:val="22"/>
          <w:szCs w:val="22"/>
          <w:lang w:eastAsia="pl-PL"/>
        </w:rPr>
        <w:t>3</w:t>
      </w:r>
      <w:r>
        <w:rPr>
          <w:rFonts w:ascii="Calibri" w:hAnsi="Calibri" w:cs="Calibri"/>
          <w:color w:val="000000"/>
          <w:sz w:val="22"/>
          <w:szCs w:val="22"/>
          <w:lang w:eastAsia="pl-PL"/>
        </w:rPr>
        <w:t xml:space="preserve"> do niniejszego opracowania.</w:t>
      </w:r>
    </w:p>
    <w:p w14:paraId="0C7EA97E" w14:textId="77777777" w:rsidR="007C36B5" w:rsidRPr="00C57061" w:rsidRDefault="007C36B5" w:rsidP="00906B60">
      <w:pPr>
        <w:pStyle w:val="Heading4"/>
        <w:spacing w:before="120" w:after="120" w:line="259" w:lineRule="auto"/>
        <w:ind w:left="449"/>
        <w:rPr>
          <w:sz w:val="24"/>
          <w:szCs w:val="24"/>
        </w:rPr>
      </w:pPr>
      <w:r w:rsidRPr="00C57061">
        <w:rPr>
          <w:rFonts w:eastAsia="Calibri"/>
          <w:sz w:val="24"/>
          <w:szCs w:val="24"/>
          <w:lang w:eastAsia="hi-IN" w:bidi="hi-IN"/>
        </w:rPr>
        <w:t>Koncepcja zagospodarowania terenu P</w:t>
      </w:r>
      <w:r w:rsidR="00742B4B">
        <w:rPr>
          <w:rFonts w:eastAsia="Calibri"/>
          <w:sz w:val="24"/>
          <w:szCs w:val="24"/>
          <w:lang w:eastAsia="hi-IN" w:bidi="hi-IN"/>
        </w:rPr>
        <w:t>SZOK</w:t>
      </w:r>
    </w:p>
    <w:p w14:paraId="72391140" w14:textId="77777777" w:rsidR="007C36B5" w:rsidRDefault="007C36B5" w:rsidP="00906B60">
      <w:pPr>
        <w:pStyle w:val="Standard"/>
        <w:spacing w:before="120" w:after="120" w:line="259" w:lineRule="auto"/>
        <w:ind w:firstLine="708"/>
        <w:jc w:val="both"/>
        <w:rPr>
          <w:rFonts w:ascii="Calibri" w:hAnsi="Calibri" w:cs="Calibri"/>
          <w:color w:val="000000"/>
          <w:sz w:val="22"/>
          <w:szCs w:val="22"/>
          <w:lang w:eastAsia="pl-PL"/>
        </w:rPr>
      </w:pPr>
      <w:r>
        <w:rPr>
          <w:rFonts w:ascii="Calibri" w:hAnsi="Calibri" w:cs="Calibri"/>
          <w:color w:val="000000"/>
          <w:sz w:val="22"/>
          <w:szCs w:val="22"/>
          <w:lang w:eastAsia="pl-PL"/>
        </w:rPr>
        <w:t xml:space="preserve">Załącznik nr </w:t>
      </w:r>
      <w:r w:rsidR="00F47821">
        <w:rPr>
          <w:rFonts w:ascii="Calibri" w:hAnsi="Calibri" w:cs="Calibri"/>
          <w:color w:val="000000"/>
          <w:sz w:val="22"/>
          <w:szCs w:val="22"/>
          <w:lang w:eastAsia="pl-PL"/>
        </w:rPr>
        <w:t>4</w:t>
      </w:r>
      <w:r>
        <w:rPr>
          <w:rFonts w:ascii="Calibri" w:hAnsi="Calibri" w:cs="Calibri"/>
          <w:color w:val="000000"/>
          <w:sz w:val="22"/>
          <w:szCs w:val="22"/>
          <w:lang w:eastAsia="pl-PL"/>
        </w:rPr>
        <w:t xml:space="preserve"> do niniejszego opracowania.</w:t>
      </w:r>
    </w:p>
    <w:p w14:paraId="1257B339" w14:textId="77777777" w:rsidR="007C36B5" w:rsidRPr="00C57061" w:rsidRDefault="007C36B5" w:rsidP="00906B60">
      <w:pPr>
        <w:pStyle w:val="Heading4"/>
        <w:spacing w:before="120" w:after="120" w:line="259" w:lineRule="auto"/>
        <w:ind w:left="449"/>
        <w:rPr>
          <w:sz w:val="24"/>
          <w:szCs w:val="24"/>
        </w:rPr>
      </w:pPr>
      <w:r w:rsidRPr="00C57061">
        <w:rPr>
          <w:sz w:val="24"/>
          <w:szCs w:val="24"/>
          <w:lang w:eastAsia="hi-IN" w:bidi="hi-IN"/>
        </w:rPr>
        <w:t>Wyniki badań gruntowo - wodnych na terenie planowanego przedsięwzięcia</w:t>
      </w:r>
    </w:p>
    <w:p w14:paraId="498345A2" w14:textId="77777777" w:rsidR="007C36B5" w:rsidRDefault="007C36B5" w:rsidP="00906B60">
      <w:pPr>
        <w:pStyle w:val="Standard"/>
        <w:spacing w:before="120" w:after="120" w:line="259" w:lineRule="auto"/>
        <w:ind w:firstLine="708"/>
        <w:jc w:val="both"/>
        <w:rPr>
          <w:rFonts w:ascii="Calibri" w:hAnsi="Calibri" w:cs="Calibri"/>
          <w:color w:val="000000"/>
          <w:sz w:val="22"/>
          <w:szCs w:val="22"/>
          <w:lang w:eastAsia="pl-PL"/>
        </w:rPr>
      </w:pPr>
      <w:r>
        <w:rPr>
          <w:rFonts w:ascii="Calibri" w:hAnsi="Calibri" w:cs="Calibri"/>
          <w:color w:val="000000"/>
          <w:sz w:val="22"/>
          <w:szCs w:val="22"/>
          <w:lang w:eastAsia="pl-PL"/>
        </w:rPr>
        <w:t>Zamawiający nie dysponuje wynikami badań wodno – gruntowych.</w:t>
      </w:r>
    </w:p>
    <w:p w14:paraId="4C132CF8" w14:textId="77777777" w:rsidR="007C36B5" w:rsidRPr="00C57061" w:rsidRDefault="007C36B5" w:rsidP="00906B60">
      <w:pPr>
        <w:pStyle w:val="Heading4"/>
        <w:spacing w:before="120" w:after="120" w:line="259" w:lineRule="auto"/>
        <w:ind w:left="449"/>
        <w:rPr>
          <w:sz w:val="24"/>
          <w:szCs w:val="24"/>
        </w:rPr>
      </w:pPr>
      <w:r w:rsidRPr="00C57061">
        <w:rPr>
          <w:sz w:val="24"/>
          <w:szCs w:val="24"/>
          <w:lang w:eastAsia="pl-PL"/>
        </w:rPr>
        <w:t>Zalecenia konserwatorskie konserwatora zabytków</w:t>
      </w:r>
    </w:p>
    <w:p w14:paraId="16B10D1F" w14:textId="77777777" w:rsidR="007C36B5" w:rsidRDefault="007C36B5" w:rsidP="00906B60">
      <w:pPr>
        <w:pStyle w:val="Standard"/>
        <w:spacing w:before="120" w:after="120" w:line="259" w:lineRule="auto"/>
        <w:ind w:firstLine="708"/>
        <w:jc w:val="both"/>
        <w:rPr>
          <w:rFonts w:ascii="Calibri" w:hAnsi="Calibri" w:cs="Calibri"/>
          <w:color w:val="000000"/>
          <w:sz w:val="22"/>
          <w:szCs w:val="22"/>
          <w:lang w:eastAsia="pl-PL"/>
        </w:rPr>
      </w:pPr>
      <w:r>
        <w:rPr>
          <w:rFonts w:ascii="Calibri" w:hAnsi="Calibri" w:cs="Calibri"/>
          <w:color w:val="000000"/>
          <w:sz w:val="22"/>
          <w:szCs w:val="22"/>
          <w:lang w:eastAsia="pl-PL"/>
        </w:rPr>
        <w:t>Nie dotyczy</w:t>
      </w:r>
    </w:p>
    <w:p w14:paraId="21512EBD" w14:textId="77777777" w:rsidR="007C36B5" w:rsidRPr="00742B4B" w:rsidRDefault="007C36B5" w:rsidP="00906B60">
      <w:pPr>
        <w:pStyle w:val="Heading4"/>
        <w:spacing w:before="120" w:after="120" w:line="259" w:lineRule="auto"/>
        <w:ind w:left="449"/>
        <w:rPr>
          <w:sz w:val="24"/>
          <w:szCs w:val="24"/>
        </w:rPr>
      </w:pPr>
      <w:r w:rsidRPr="00742B4B">
        <w:rPr>
          <w:sz w:val="24"/>
          <w:szCs w:val="24"/>
          <w:lang w:eastAsia="pl-PL"/>
        </w:rPr>
        <w:t>Inwentaryzacja zieleni</w:t>
      </w:r>
    </w:p>
    <w:p w14:paraId="427ABF48" w14:textId="77777777" w:rsidR="00F47821" w:rsidRPr="0011101D" w:rsidRDefault="00C60167" w:rsidP="0011101D">
      <w:pPr>
        <w:pStyle w:val="Standard"/>
        <w:spacing w:before="120" w:after="120" w:line="259" w:lineRule="auto"/>
        <w:ind w:left="567"/>
        <w:jc w:val="both"/>
        <w:rPr>
          <w:rFonts w:ascii="Calibri" w:hAnsi="Calibri" w:cs="Calibri"/>
          <w:color w:val="000000"/>
          <w:sz w:val="22"/>
          <w:szCs w:val="22"/>
          <w:lang w:eastAsia="pl-PL"/>
        </w:rPr>
      </w:pPr>
      <w:r w:rsidRPr="0011101D">
        <w:rPr>
          <w:rFonts w:ascii="Calibri" w:hAnsi="Calibri" w:cs="Calibri"/>
          <w:color w:val="000000"/>
          <w:sz w:val="22"/>
          <w:szCs w:val="22"/>
          <w:lang w:eastAsia="pl-PL"/>
        </w:rPr>
        <w:t>Wykonawca, w toku prowadzenia prac nad projektem budowlanym uzyska wszelkie niezbędne</w:t>
      </w:r>
      <w:r w:rsidR="0054039B" w:rsidRPr="0011101D">
        <w:rPr>
          <w:rFonts w:ascii="Calibri" w:hAnsi="Calibri" w:cs="Calibri"/>
          <w:color w:val="000000"/>
          <w:sz w:val="22"/>
          <w:szCs w:val="22"/>
          <w:lang w:eastAsia="pl-PL"/>
        </w:rPr>
        <w:t xml:space="preserve"> informacje w zakresie zieleni kolidującej z robotami budowlanymi.</w:t>
      </w:r>
      <w:r w:rsidRPr="0011101D">
        <w:rPr>
          <w:rFonts w:ascii="Calibri" w:hAnsi="Calibri" w:cs="Calibri"/>
          <w:color w:val="000000"/>
          <w:sz w:val="22"/>
          <w:szCs w:val="22"/>
          <w:lang w:eastAsia="pl-PL"/>
        </w:rPr>
        <w:t xml:space="preserve"> Wykonawca opracuje inwentaryzację zieleni zawierającą opis istniejącej zieleni, w tym oznaczenie nazw</w:t>
      </w:r>
      <w:r w:rsidR="0054039B" w:rsidRPr="0011101D">
        <w:rPr>
          <w:rFonts w:ascii="Calibri" w:hAnsi="Calibri" w:cs="Calibri"/>
          <w:color w:val="000000"/>
          <w:sz w:val="22"/>
          <w:szCs w:val="22"/>
          <w:lang w:eastAsia="pl-PL"/>
        </w:rPr>
        <w:t xml:space="preserve"> </w:t>
      </w:r>
      <w:r w:rsidRPr="0011101D">
        <w:rPr>
          <w:rFonts w:ascii="Calibri" w:hAnsi="Calibri" w:cs="Calibri"/>
          <w:color w:val="000000"/>
          <w:sz w:val="22"/>
          <w:szCs w:val="22"/>
          <w:lang w:eastAsia="pl-PL"/>
        </w:rPr>
        <w:t>gatunkowych drzew i krzewów, określenie obwodu i wysokości drzew, pomiar powierzchni zajmowanych</w:t>
      </w:r>
      <w:r w:rsidR="0054039B" w:rsidRPr="0011101D">
        <w:rPr>
          <w:rFonts w:ascii="Calibri" w:hAnsi="Calibri" w:cs="Calibri"/>
          <w:color w:val="000000"/>
          <w:sz w:val="22"/>
          <w:szCs w:val="22"/>
          <w:lang w:eastAsia="pl-PL"/>
        </w:rPr>
        <w:t xml:space="preserve"> </w:t>
      </w:r>
      <w:r w:rsidRPr="0011101D">
        <w:rPr>
          <w:rFonts w:ascii="Calibri" w:hAnsi="Calibri" w:cs="Calibri"/>
          <w:color w:val="000000"/>
          <w:sz w:val="22"/>
          <w:szCs w:val="22"/>
          <w:lang w:eastAsia="pl-PL"/>
        </w:rPr>
        <w:t>przez krzewy, ocenę stanu zdrowotnego drzew i krzewów</w:t>
      </w:r>
      <w:r w:rsidRPr="0011101D" w:rsidDel="00C60167">
        <w:rPr>
          <w:rFonts w:ascii="Calibri" w:hAnsi="Calibri" w:cs="Calibri"/>
          <w:color w:val="000000"/>
          <w:sz w:val="22"/>
          <w:szCs w:val="22"/>
          <w:lang w:eastAsia="pl-PL"/>
        </w:rPr>
        <w:t xml:space="preserve"> </w:t>
      </w:r>
      <w:r w:rsidR="0054039B" w:rsidRPr="0011101D">
        <w:rPr>
          <w:rFonts w:ascii="Calibri" w:hAnsi="Calibri" w:cs="Calibri"/>
          <w:color w:val="000000"/>
          <w:sz w:val="22"/>
          <w:szCs w:val="22"/>
          <w:lang w:eastAsia="pl-PL"/>
        </w:rPr>
        <w:t xml:space="preserve">oraz przygotowanie materiałów dla uzyskania decyzji zezwalającej na wycinkę wraz z jej uzyskaniem. </w:t>
      </w:r>
      <w:r w:rsidR="00F47821" w:rsidRPr="0011101D">
        <w:rPr>
          <w:rFonts w:ascii="Calibri" w:hAnsi="Calibri" w:cs="Calibri"/>
          <w:color w:val="000000"/>
          <w:sz w:val="22"/>
          <w:szCs w:val="22"/>
          <w:lang w:eastAsia="pl-PL"/>
        </w:rPr>
        <w:t>Porozumienia zgody lub pozwolenia oraz warunki techniczne i realizacyjne związane z przyłączeniem obiektu do istniejących sieci wodociągowych, kanalizacyjnych, energetycznych oraz dróg samochodowych</w:t>
      </w:r>
    </w:p>
    <w:p w14:paraId="7A0916F4" w14:textId="77777777" w:rsidR="007C36B5" w:rsidRDefault="00F47821" w:rsidP="00F47821">
      <w:pPr>
        <w:pStyle w:val="Standard"/>
        <w:spacing w:before="120" w:after="120" w:line="259" w:lineRule="auto"/>
        <w:ind w:left="567"/>
        <w:jc w:val="both"/>
        <w:rPr>
          <w:rFonts w:ascii="Calibri" w:hAnsi="Calibri" w:cs="Calibri"/>
          <w:color w:val="000000"/>
          <w:sz w:val="22"/>
          <w:szCs w:val="22"/>
          <w:lang w:eastAsia="pl-PL"/>
        </w:rPr>
      </w:pPr>
      <w:r w:rsidRPr="0065536A">
        <w:rPr>
          <w:rFonts w:ascii="Calibri" w:hAnsi="Calibri" w:cs="Calibri"/>
          <w:color w:val="000000"/>
          <w:sz w:val="22"/>
          <w:szCs w:val="22"/>
          <w:lang w:eastAsia="pl-PL"/>
        </w:rPr>
        <w:lastRenderedPageBreak/>
        <w:t>Wykonawca, w toku prowadzenia prac nad projektem budowlanym uzyska wszelkie niezbędne decyzje, uzgodnienia, postanowienia, celem prawidłowej realizacji przedmiotu zamówienia</w:t>
      </w:r>
    </w:p>
    <w:p w14:paraId="49C27AC3" w14:textId="77777777" w:rsidR="007C36B5" w:rsidRPr="004256E9" w:rsidRDefault="007C36B5" w:rsidP="00906B60">
      <w:pPr>
        <w:pStyle w:val="Heading2"/>
        <w:numPr>
          <w:ilvl w:val="1"/>
          <w:numId w:val="4"/>
        </w:numPr>
        <w:tabs>
          <w:tab w:val="num" w:pos="426"/>
        </w:tabs>
        <w:spacing w:before="120" w:after="120" w:line="259" w:lineRule="auto"/>
        <w:ind w:left="426" w:hanging="426"/>
        <w:rPr>
          <w:rFonts w:ascii="Calibri" w:hAnsi="Calibri" w:cs="Calibri"/>
          <w:lang w:eastAsia="pl-PL"/>
        </w:rPr>
      </w:pPr>
      <w:bookmarkStart w:id="87" w:name="__RefHeading__2555_1582762306"/>
      <w:bookmarkStart w:id="88" w:name="_Toc515996046"/>
      <w:bookmarkStart w:id="89" w:name="_Toc119919063"/>
      <w:r w:rsidRPr="004256E9">
        <w:rPr>
          <w:rFonts w:ascii="Calibri" w:hAnsi="Calibri" w:cs="Calibri"/>
          <w:lang w:eastAsia="pl-PL"/>
        </w:rPr>
        <w:t>Dodatkowe wytyczne inwestorskie</w:t>
      </w:r>
      <w:r w:rsidR="00973725">
        <w:rPr>
          <w:rFonts w:ascii="Calibri" w:hAnsi="Calibri" w:cs="Calibri"/>
          <w:lang w:eastAsia="pl-PL"/>
        </w:rPr>
        <w:t xml:space="preserve"> i </w:t>
      </w:r>
      <w:r w:rsidRPr="004256E9">
        <w:rPr>
          <w:rFonts w:ascii="Calibri" w:hAnsi="Calibri" w:cs="Calibri"/>
          <w:lang w:eastAsia="pl-PL"/>
        </w:rPr>
        <w:t>uwarunkowania związane</w:t>
      </w:r>
      <w:r w:rsidR="00973725">
        <w:rPr>
          <w:rFonts w:ascii="Calibri" w:hAnsi="Calibri" w:cs="Calibri"/>
          <w:lang w:eastAsia="pl-PL"/>
        </w:rPr>
        <w:t xml:space="preserve"> z </w:t>
      </w:r>
      <w:r w:rsidRPr="004256E9">
        <w:rPr>
          <w:rFonts w:ascii="Calibri" w:hAnsi="Calibri" w:cs="Calibri"/>
          <w:lang w:eastAsia="pl-PL"/>
        </w:rPr>
        <w:t>budową</w:t>
      </w:r>
      <w:r w:rsidR="00973725">
        <w:rPr>
          <w:rFonts w:ascii="Calibri" w:hAnsi="Calibri" w:cs="Calibri"/>
          <w:lang w:eastAsia="pl-PL"/>
        </w:rPr>
        <w:t xml:space="preserve"> i </w:t>
      </w:r>
      <w:r w:rsidRPr="004256E9">
        <w:rPr>
          <w:rFonts w:ascii="Calibri" w:hAnsi="Calibri" w:cs="Calibri"/>
          <w:lang w:eastAsia="pl-PL"/>
        </w:rPr>
        <w:t>jej przeprowadzeniem</w:t>
      </w:r>
      <w:bookmarkEnd w:id="87"/>
      <w:bookmarkEnd w:id="88"/>
      <w:bookmarkEnd w:id="89"/>
    </w:p>
    <w:p w14:paraId="44EC68E0" w14:textId="77777777" w:rsidR="007C36B5" w:rsidRDefault="007C36B5" w:rsidP="00906B60">
      <w:pPr>
        <w:pStyle w:val="Standard"/>
        <w:spacing w:before="120" w:after="120" w:line="259" w:lineRule="auto"/>
        <w:jc w:val="both"/>
      </w:pPr>
      <w:r w:rsidRPr="00C90B0C">
        <w:rPr>
          <w:rFonts w:ascii="Calibri" w:hAnsi="Calibri" w:cs="Calibri"/>
          <w:color w:val="000000"/>
          <w:sz w:val="22"/>
          <w:szCs w:val="22"/>
          <w:lang w:eastAsia="pl-PL"/>
        </w:rPr>
        <w:t>Wszelkie wytyczne</w:t>
      </w:r>
      <w:r w:rsidR="00973725" w:rsidRPr="00C90B0C">
        <w:rPr>
          <w:rFonts w:ascii="Calibri" w:hAnsi="Calibri" w:cs="Calibri"/>
          <w:color w:val="000000"/>
          <w:sz w:val="22"/>
          <w:szCs w:val="22"/>
          <w:lang w:eastAsia="pl-PL"/>
        </w:rPr>
        <w:t xml:space="preserve"> i </w:t>
      </w:r>
      <w:r w:rsidRPr="00C90B0C">
        <w:rPr>
          <w:rFonts w:ascii="Calibri" w:hAnsi="Calibri" w:cs="Calibri"/>
          <w:color w:val="000000"/>
          <w:sz w:val="22"/>
          <w:szCs w:val="22"/>
          <w:lang w:eastAsia="pl-PL"/>
        </w:rPr>
        <w:t>uwarunkowania związane</w:t>
      </w:r>
      <w:r w:rsidR="00973725" w:rsidRPr="00C90B0C">
        <w:rPr>
          <w:rFonts w:ascii="Calibri" w:hAnsi="Calibri" w:cs="Calibri"/>
          <w:color w:val="000000"/>
          <w:sz w:val="22"/>
          <w:szCs w:val="22"/>
          <w:lang w:eastAsia="pl-PL"/>
        </w:rPr>
        <w:t xml:space="preserve"> z </w:t>
      </w:r>
      <w:r w:rsidRPr="00C90B0C">
        <w:rPr>
          <w:rFonts w:ascii="Calibri" w:hAnsi="Calibri" w:cs="Calibri"/>
          <w:color w:val="000000"/>
          <w:sz w:val="22"/>
          <w:szCs w:val="22"/>
          <w:lang w:eastAsia="pl-PL"/>
        </w:rPr>
        <w:t>realizacją prac objętych niniejszym kontraktem zostały opisane</w:t>
      </w:r>
      <w:r w:rsidR="00973725" w:rsidRPr="00C90B0C">
        <w:rPr>
          <w:rFonts w:ascii="Calibri" w:hAnsi="Calibri" w:cs="Calibri"/>
          <w:color w:val="000000"/>
          <w:sz w:val="22"/>
          <w:szCs w:val="22"/>
          <w:lang w:eastAsia="pl-PL"/>
        </w:rPr>
        <w:t xml:space="preserve"> w </w:t>
      </w:r>
      <w:r w:rsidRPr="00C90B0C">
        <w:rPr>
          <w:rFonts w:ascii="Calibri" w:hAnsi="Calibri" w:cs="Calibri"/>
          <w:color w:val="000000"/>
          <w:sz w:val="22"/>
          <w:szCs w:val="22"/>
          <w:lang w:eastAsia="pl-PL"/>
        </w:rPr>
        <w:t>niniejszym Programie Funkcjonalno–Użytkowym. Ewentualne dodatkowe uzupełniające uzgodnienia</w:t>
      </w:r>
      <w:r w:rsidR="00973725" w:rsidRPr="00C90B0C">
        <w:rPr>
          <w:rFonts w:ascii="Calibri" w:hAnsi="Calibri" w:cs="Calibri"/>
          <w:color w:val="000000"/>
          <w:sz w:val="22"/>
          <w:szCs w:val="22"/>
          <w:lang w:eastAsia="pl-PL"/>
        </w:rPr>
        <w:t xml:space="preserve"> z </w:t>
      </w:r>
      <w:r w:rsidRPr="00C90B0C">
        <w:rPr>
          <w:rFonts w:ascii="Calibri" w:hAnsi="Calibri" w:cs="Calibri"/>
          <w:color w:val="000000"/>
          <w:sz w:val="22"/>
          <w:szCs w:val="22"/>
          <w:lang w:eastAsia="pl-PL"/>
        </w:rPr>
        <w:t>Zamawiającym dokonywane winny być przez Wykonawcę na bieżąco</w:t>
      </w:r>
      <w:r w:rsidR="00973725" w:rsidRPr="00C90B0C">
        <w:rPr>
          <w:rFonts w:ascii="Calibri" w:hAnsi="Calibri" w:cs="Calibri"/>
          <w:color w:val="000000"/>
          <w:sz w:val="22"/>
          <w:szCs w:val="22"/>
          <w:lang w:eastAsia="pl-PL"/>
        </w:rPr>
        <w:t xml:space="preserve"> w </w:t>
      </w:r>
      <w:r w:rsidRPr="00C90B0C">
        <w:rPr>
          <w:rFonts w:ascii="Calibri" w:hAnsi="Calibri" w:cs="Calibri"/>
          <w:color w:val="000000"/>
          <w:sz w:val="22"/>
          <w:szCs w:val="22"/>
          <w:lang w:eastAsia="pl-PL"/>
        </w:rPr>
        <w:t>trakcie realizacji prac.</w:t>
      </w:r>
    </w:p>
    <w:sectPr w:rsidR="007C36B5" w:rsidSect="00BF175A">
      <w:headerReference w:type="default" r:id="rId25"/>
      <w:footerReference w:type="default" r:id="rId26"/>
      <w:headerReference w:type="first" r:id="rId27"/>
      <w:footerReference w:type="first" r:id="rId28"/>
      <w:pgSz w:w="11906" w:h="16838"/>
      <w:pgMar w:top="766" w:right="1133" w:bottom="766"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63046" w14:textId="77777777" w:rsidR="005972FF" w:rsidRDefault="005972FF" w:rsidP="007C36B5">
      <w:pPr>
        <w:spacing w:after="0" w:line="240" w:lineRule="auto"/>
      </w:pPr>
      <w:r>
        <w:separator/>
      </w:r>
    </w:p>
  </w:endnote>
  <w:endnote w:type="continuationSeparator" w:id="0">
    <w:p w14:paraId="58414E52" w14:textId="77777777" w:rsidR="005972FF" w:rsidRDefault="005972FF" w:rsidP="007C36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Times New Roman"/>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StarSymbol">
    <w:altName w:val="Segoe UI Symbol"/>
    <w:charset w:val="02"/>
    <w:family w:val="auto"/>
    <w:pitch w:val="default"/>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ource_sans_prosemibold">
    <w:altName w:val="Times New Roman"/>
    <w:charset w:val="00"/>
    <w:family w:val="auto"/>
    <w:pitch w:val="default"/>
  </w:font>
  <w:font w:name="DejaVu Sans Condensed">
    <w:altName w:val="Verdana"/>
    <w:charset w:val="EE"/>
    <w:family w:val="swiss"/>
    <w:pitch w:val="variable"/>
    <w:sig w:usb0="E7002EFF" w:usb1="D200FDFF" w:usb2="0A246029" w:usb3="00000000" w:csb0="000001F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FrankfurtGothic">
    <w:altName w:val="Times New Roman"/>
    <w:charset w:val="00"/>
    <w:family w:val="roman"/>
    <w:pitch w:val="variable"/>
  </w:font>
  <w:font w:name="Source Sans Pro">
    <w:charset w:val="00"/>
    <w:family w:val="swiss"/>
    <w:pitch w:val="variable"/>
    <w:sig w:usb0="600002F7" w:usb1="02000001" w:usb2="00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2AB744" w14:textId="1000166B" w:rsidR="001D1E4E" w:rsidRDefault="00547178">
    <w:pPr>
      <w:pStyle w:val="Stopka"/>
      <w:jc w:val="right"/>
      <w:rPr>
        <w:lang w:val="pl-PL" w:eastAsia="pl-PL"/>
      </w:rPr>
    </w:pPr>
    <w:r>
      <w:rPr>
        <w:noProof/>
      </w:rPr>
      <mc:AlternateContent>
        <mc:Choice Requires="wps">
          <w:drawing>
            <wp:anchor distT="0" distB="0" distL="114300" distR="114300" simplePos="0" relativeHeight="251657728" behindDoc="1" locked="0" layoutInCell="1" allowOverlap="1" wp14:anchorId="045292D1" wp14:editId="0EA2A0D0">
              <wp:simplePos x="0" y="0"/>
              <wp:positionH relativeFrom="column">
                <wp:posOffset>-277495</wp:posOffset>
              </wp:positionH>
              <wp:positionV relativeFrom="paragraph">
                <wp:posOffset>141605</wp:posOffset>
              </wp:positionV>
              <wp:extent cx="6543040" cy="6350"/>
              <wp:effectExtent l="13335" t="5080" r="6350" b="7620"/>
              <wp:wrapNone/>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43040" cy="6350"/>
                      </a:xfrm>
                      <a:prstGeom prst="straightConnector1">
                        <a:avLst/>
                      </a:prstGeom>
                      <a:noFill/>
                      <a:ln w="9360" cap="sq">
                        <a:solidFill>
                          <a:srgbClr val="0070C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B321D52" id="_x0000_t32" coordsize="21600,21600" o:spt="32" o:oned="t" path="m,l21600,21600e" filled="f">
              <v:path arrowok="t" fillok="f" o:connecttype="none"/>
              <o:lock v:ext="edit" shapetype="t"/>
            </v:shapetype>
            <v:shape id="AutoShape 1" o:spid="_x0000_s1026" type="#_x0000_t32" style="position:absolute;margin-left:-21.85pt;margin-top:11.15pt;width:515.2pt;height:.5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" strokecolor="#0070c0" strokeweight=".26mm">
              <v:stroke joinstyle="miter" endcap="square"/>
            </v:shape>
          </w:pict>
        </mc:Fallback>
      </mc:AlternateContent>
    </w:r>
  </w:p>
  <w:p w14:paraId="06C58805" w14:textId="77777777" w:rsidR="001D1E4E" w:rsidRDefault="001D1E4E">
    <w:r>
      <w:rPr>
        <w:rFonts w:ascii="Verdana" w:eastAsia="Times New Roman" w:hAnsi="Verdana" w:cs="Verdana"/>
        <w:b/>
        <w:bCs/>
        <w:color w:val="000000"/>
        <w:sz w:val="14"/>
        <w:szCs w:val="14"/>
        <w:lang w:eastAsia="pl-PL"/>
      </w:rPr>
      <w:t>Opolskie Centrum Zarządzania Projektami Sp. z o.o.</w:t>
    </w:r>
  </w:p>
  <w:p w14:paraId="62FFD2E6" w14:textId="77777777" w:rsidR="001D1E4E" w:rsidRDefault="001D1E4E">
    <w:pPr>
      <w:pStyle w:val="msoaddress"/>
      <w:widowControl w:val="0"/>
    </w:pPr>
    <w:r>
      <w:rPr>
        <w:bCs/>
        <w:szCs w:val="14"/>
      </w:rPr>
      <w:t>ul. Technologiczna 2</w:t>
    </w:r>
  </w:p>
  <w:p w14:paraId="0B4AAC68" w14:textId="77777777" w:rsidR="001D1E4E" w:rsidRDefault="001D1E4E">
    <w:pPr>
      <w:pStyle w:val="msoaddress"/>
      <w:widowControl w:val="0"/>
    </w:pPr>
    <w:r>
      <w:rPr>
        <w:bCs/>
        <w:szCs w:val="14"/>
      </w:rPr>
      <w:t>45-839 Opole</w:t>
    </w:r>
  </w:p>
  <w:p w14:paraId="4AC4C602" w14:textId="77777777" w:rsidR="001D1E4E" w:rsidRPr="006719B6" w:rsidRDefault="001D1E4E">
    <w:pPr>
      <w:pStyle w:val="Stopka"/>
      <w:rPr>
        <w:lang w:val="en-US"/>
      </w:rPr>
    </w:pPr>
    <w:r w:rsidRPr="006719B6">
      <w:rPr>
        <w:rFonts w:ascii="Verdana" w:eastAsia="Times New Roman" w:hAnsi="Verdana" w:cs="Verdana"/>
        <w:bCs/>
        <w:color w:val="000000"/>
        <w:sz w:val="14"/>
        <w:szCs w:val="14"/>
        <w:lang w:val="en-US" w:eastAsia="pl-PL"/>
      </w:rPr>
      <w:t xml:space="preserve">e-mail: </w:t>
    </w:r>
    <w:hyperlink r:id="rId1" w:history="1">
      <w:r w:rsidRPr="006719B6">
        <w:rPr>
          <w:rStyle w:val="Hipercze"/>
          <w:rFonts w:ascii="Verdana" w:eastAsia="Times New Roman" w:hAnsi="Verdana" w:cs="Verdana"/>
          <w:bCs/>
          <w:sz w:val="14"/>
          <w:szCs w:val="14"/>
          <w:lang w:val="en-US" w:eastAsia="pl-PL"/>
        </w:rPr>
        <w:t>biuro@oczp.pl</w:t>
      </w:r>
    </w:hyperlink>
    <w:r w:rsidRPr="006719B6">
      <w:rPr>
        <w:lang w:val="en-US"/>
      </w:rPr>
      <w:tab/>
    </w:r>
    <w:r w:rsidRPr="006719B6">
      <w:rPr>
        <w:lang w:val="en-US"/>
      </w:rPr>
      <w:tab/>
    </w:r>
    <w:r>
      <w:fldChar w:fldCharType="begin"/>
    </w:r>
    <w:r w:rsidRPr="006719B6">
      <w:rPr>
        <w:lang w:val="en-US"/>
      </w:rPr>
      <w:instrText xml:space="preserve"> PAGE </w:instrText>
    </w:r>
    <w:r>
      <w:fldChar w:fldCharType="separate"/>
    </w:r>
    <w:r w:rsidR="003769C9">
      <w:rPr>
        <w:noProof/>
        <w:lang w:val="en-US"/>
      </w:rPr>
      <w:t>2</w:t>
    </w:r>
    <w:r>
      <w:fldChar w:fldCharType="end"/>
    </w:r>
  </w:p>
  <w:p w14:paraId="79ED055A" w14:textId="77777777" w:rsidR="001D1E4E" w:rsidRDefault="001D1E4E">
    <w:pPr>
      <w:pStyle w:val="Stopka"/>
    </w:pPr>
    <w:hyperlink r:id="rId2" w:history="1">
      <w:r>
        <w:rPr>
          <w:rStyle w:val="Hipercze"/>
          <w:rFonts w:ascii="Verdana" w:hAnsi="Verdana" w:cs="Verdana"/>
          <w:sz w:val="14"/>
          <w:szCs w:val="14"/>
        </w:rPr>
        <w:t>www.oczp.pl</w:t>
      </w:r>
    </w:hyperlink>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41210" w14:textId="77777777" w:rsidR="001D1E4E" w:rsidRDefault="001D1E4E">
    <w:pPr>
      <w:pStyle w:val="Footer"/>
      <w:jc w:val="right"/>
    </w:pPr>
  </w:p>
  <w:p w14:paraId="3EB5BD70" w14:textId="77777777" w:rsidR="001D1E4E" w:rsidRDefault="001D1E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ACF3A4" w14:textId="77777777" w:rsidR="005972FF" w:rsidRDefault="005972FF" w:rsidP="007C36B5">
      <w:pPr>
        <w:spacing w:after="0" w:line="240" w:lineRule="auto"/>
      </w:pPr>
      <w:r>
        <w:separator/>
      </w:r>
    </w:p>
  </w:footnote>
  <w:footnote w:type="continuationSeparator" w:id="0">
    <w:p w14:paraId="5B219793" w14:textId="77777777" w:rsidR="005972FF" w:rsidRDefault="005972FF" w:rsidP="007C36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21C18" w14:textId="77777777" w:rsidR="001D1E4E" w:rsidRPr="00227F2E" w:rsidRDefault="001D1E4E">
    <w:pPr>
      <w:pStyle w:val="Header"/>
      <w:spacing w:line="276" w:lineRule="auto"/>
      <w:jc w:val="center"/>
      <w:rPr>
        <w:rFonts w:ascii="Verdana" w:hAnsi="Verdana" w:cs="Verdana"/>
        <w:i/>
        <w:iCs/>
        <w:color w:val="000000"/>
        <w:spacing w:val="-8"/>
        <w:sz w:val="13"/>
        <w:szCs w:val="13"/>
      </w:rPr>
    </w:pPr>
    <w:r w:rsidRPr="008E238B">
      <w:rPr>
        <w:rFonts w:ascii="Verdana" w:hAnsi="Verdana" w:cs="Verdana"/>
        <w:i/>
        <w:iCs/>
        <w:color w:val="000000"/>
        <w:spacing w:val="-8"/>
        <w:sz w:val="13"/>
        <w:szCs w:val="13"/>
      </w:rPr>
      <w:t xml:space="preserve">Program Funkcjonalno-Użytkowy </w:t>
    </w:r>
    <w:r w:rsidR="00DA53DC" w:rsidRPr="00DA53DC">
      <w:rPr>
        <w:rFonts w:ascii="Verdana" w:hAnsi="Verdana" w:cs="Verdana"/>
        <w:i/>
        <w:iCs/>
        <w:color w:val="000000"/>
        <w:spacing w:val="-8"/>
        <w:sz w:val="13"/>
        <w:szCs w:val="13"/>
      </w:rPr>
      <w:t xml:space="preserve">„Budowa Punktu Selektywnej Zbiórki Odpadów </w:t>
    </w:r>
    <w:r w:rsidR="00156943">
      <w:rPr>
        <w:rFonts w:ascii="Verdana" w:hAnsi="Verdana" w:cs="Verdana"/>
        <w:i/>
        <w:iCs/>
        <w:color w:val="000000"/>
        <w:spacing w:val="-8"/>
        <w:sz w:val="13"/>
        <w:szCs w:val="13"/>
      </w:rPr>
      <w:t xml:space="preserve">Komunalnych </w:t>
    </w:r>
    <w:r w:rsidR="00DA53DC" w:rsidRPr="00DA53DC">
      <w:rPr>
        <w:rFonts w:ascii="Verdana" w:hAnsi="Verdana" w:cs="Verdana"/>
        <w:i/>
        <w:iCs/>
        <w:color w:val="000000"/>
        <w:spacing w:val="-8"/>
        <w:sz w:val="13"/>
        <w:szCs w:val="13"/>
      </w:rPr>
      <w:t>w Kuźni Raciborskiej w ramach formuły zaprojektuj i wybuduj”</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81C7FE" w14:textId="2A2FA1DF" w:rsidR="001D1E4E" w:rsidRDefault="00547178" w:rsidP="00BF175A">
    <w:pPr>
      <w:pStyle w:val="Nagwek"/>
    </w:pPr>
    <w:r w:rsidRPr="00E53AEC">
      <w:rPr>
        <w:noProof/>
        <w:lang w:eastAsia="pl-PL"/>
      </w:rPr>
      <w:drawing>
        <wp:inline distT="0" distB="0" distL="0" distR="0" wp14:anchorId="6ED6FFE4" wp14:editId="7690C056">
          <wp:extent cx="5920740" cy="1524000"/>
          <wp:effectExtent l="0" t="0" r="0" b="0"/>
          <wp:docPr id="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
                    <a:extLst>
                      <a:ext uri="{28A0092B-C50C-407E-A947-70E740481C1C}">
                        <a14:useLocalDpi xmlns:a14="http://schemas.microsoft.com/office/drawing/2010/main" val="0"/>
                      </a:ext>
                    </a:extLst>
                  </a:blip>
                  <a:srcRect l="1491"/>
                  <a:stretch>
                    <a:fillRect/>
                  </a:stretch>
                </pic:blipFill>
                <pic:spPr bwMode="auto">
                  <a:xfrm>
                    <a:off x="0" y="0"/>
                    <a:ext cx="5920740" cy="15240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8Num1"/>
    <w:lvl w:ilvl="0">
      <w:numFmt w:val="bullet"/>
      <w:lvlText w:val=""/>
      <w:lvlJc w:val="left"/>
      <w:pPr>
        <w:tabs>
          <w:tab w:val="num" w:pos="92"/>
        </w:tabs>
        <w:ind w:left="92" w:firstLine="0"/>
      </w:pPr>
      <w:rPr>
        <w:rFonts w:ascii="Symbol" w:hAnsi="Symbol" w:cs="OpenSymbol"/>
      </w:rPr>
    </w:lvl>
    <w:lvl w:ilvl="1">
      <w:numFmt w:val="bullet"/>
      <w:lvlText w:val="◦"/>
      <w:lvlJc w:val="left"/>
      <w:pPr>
        <w:tabs>
          <w:tab w:val="num" w:pos="92"/>
        </w:tabs>
        <w:ind w:left="92" w:firstLine="0"/>
      </w:pPr>
      <w:rPr>
        <w:rFonts w:ascii="OpenSymbol" w:hAnsi="OpenSymbol" w:cs="OpenSymbol"/>
      </w:rPr>
    </w:lvl>
    <w:lvl w:ilvl="2">
      <w:numFmt w:val="bullet"/>
      <w:lvlText w:val="▪"/>
      <w:lvlJc w:val="left"/>
      <w:pPr>
        <w:tabs>
          <w:tab w:val="num" w:pos="92"/>
        </w:tabs>
        <w:ind w:left="92" w:firstLine="0"/>
      </w:pPr>
      <w:rPr>
        <w:rFonts w:ascii="OpenSymbol" w:hAnsi="OpenSymbol" w:cs="OpenSymbol"/>
      </w:rPr>
    </w:lvl>
    <w:lvl w:ilvl="3">
      <w:numFmt w:val="bullet"/>
      <w:lvlText w:val=""/>
      <w:lvlJc w:val="left"/>
      <w:pPr>
        <w:tabs>
          <w:tab w:val="num" w:pos="92"/>
        </w:tabs>
        <w:ind w:left="92" w:firstLine="0"/>
      </w:pPr>
      <w:rPr>
        <w:rFonts w:ascii="Symbol" w:hAnsi="Symbol" w:cs="OpenSymbol"/>
      </w:rPr>
    </w:lvl>
    <w:lvl w:ilvl="4">
      <w:numFmt w:val="bullet"/>
      <w:lvlText w:val="◦"/>
      <w:lvlJc w:val="left"/>
      <w:pPr>
        <w:tabs>
          <w:tab w:val="num" w:pos="92"/>
        </w:tabs>
        <w:ind w:left="92" w:firstLine="0"/>
      </w:pPr>
      <w:rPr>
        <w:rFonts w:ascii="OpenSymbol" w:hAnsi="OpenSymbol" w:cs="OpenSymbol"/>
      </w:rPr>
    </w:lvl>
    <w:lvl w:ilvl="5">
      <w:numFmt w:val="bullet"/>
      <w:lvlText w:val="▪"/>
      <w:lvlJc w:val="left"/>
      <w:pPr>
        <w:tabs>
          <w:tab w:val="num" w:pos="92"/>
        </w:tabs>
        <w:ind w:left="92" w:firstLine="0"/>
      </w:pPr>
      <w:rPr>
        <w:rFonts w:ascii="OpenSymbol" w:hAnsi="OpenSymbol" w:cs="OpenSymbol"/>
      </w:rPr>
    </w:lvl>
    <w:lvl w:ilvl="6">
      <w:numFmt w:val="bullet"/>
      <w:lvlText w:val=""/>
      <w:lvlJc w:val="left"/>
      <w:pPr>
        <w:tabs>
          <w:tab w:val="num" w:pos="92"/>
        </w:tabs>
        <w:ind w:left="92" w:firstLine="0"/>
      </w:pPr>
      <w:rPr>
        <w:rFonts w:ascii="Symbol" w:hAnsi="Symbol" w:cs="OpenSymbol"/>
      </w:rPr>
    </w:lvl>
    <w:lvl w:ilvl="7">
      <w:numFmt w:val="bullet"/>
      <w:lvlText w:val="◦"/>
      <w:lvlJc w:val="left"/>
      <w:pPr>
        <w:tabs>
          <w:tab w:val="num" w:pos="92"/>
        </w:tabs>
        <w:ind w:left="92" w:firstLine="0"/>
      </w:pPr>
      <w:rPr>
        <w:rFonts w:ascii="OpenSymbol" w:hAnsi="OpenSymbol" w:cs="OpenSymbol"/>
      </w:rPr>
    </w:lvl>
    <w:lvl w:ilvl="8">
      <w:numFmt w:val="bullet"/>
      <w:lvlText w:val="▪"/>
      <w:lvlJc w:val="left"/>
      <w:pPr>
        <w:tabs>
          <w:tab w:val="num" w:pos="92"/>
        </w:tabs>
        <w:ind w:left="92" w:firstLine="0"/>
      </w:pPr>
      <w:rPr>
        <w:rFonts w:ascii="OpenSymbol" w:hAnsi="OpenSymbol" w:cs="OpenSymbol"/>
      </w:rPr>
    </w:lvl>
  </w:abstractNum>
  <w:abstractNum w:abstractNumId="1" w15:restartNumberingAfterBreak="0">
    <w:nsid w:val="00000002"/>
    <w:multiLevelType w:val="multilevel"/>
    <w:tmpl w:val="00000002"/>
    <w:name w:val="WW8Num2"/>
    <w:lvl w:ilvl="0">
      <w:numFmt w:val="bullet"/>
      <w:lvlText w:val=""/>
      <w:lvlJc w:val="left"/>
      <w:pPr>
        <w:tabs>
          <w:tab w:val="num" w:pos="0"/>
        </w:tabs>
        <w:ind w:left="0" w:firstLine="0"/>
      </w:pPr>
      <w:rPr>
        <w:rFonts w:ascii="Symbol" w:hAnsi="Symbol" w:cs="OpenSymbol"/>
      </w:rPr>
    </w:lvl>
    <w:lvl w:ilvl="1">
      <w:numFmt w:val="bullet"/>
      <w:lvlText w:val="◦"/>
      <w:lvlJc w:val="left"/>
      <w:pPr>
        <w:tabs>
          <w:tab w:val="num" w:pos="0"/>
        </w:tabs>
        <w:ind w:left="0" w:firstLine="0"/>
      </w:pPr>
      <w:rPr>
        <w:rFonts w:ascii="OpenSymbol" w:hAnsi="OpenSymbol" w:cs="OpenSymbol"/>
      </w:rPr>
    </w:lvl>
    <w:lvl w:ilvl="2">
      <w:numFmt w:val="bullet"/>
      <w:lvlText w:val="▪"/>
      <w:lvlJc w:val="left"/>
      <w:pPr>
        <w:tabs>
          <w:tab w:val="num" w:pos="0"/>
        </w:tabs>
        <w:ind w:left="0" w:firstLine="0"/>
      </w:pPr>
      <w:rPr>
        <w:rFonts w:ascii="OpenSymbol" w:hAnsi="OpenSymbol" w:cs="OpenSymbol"/>
      </w:rPr>
    </w:lvl>
    <w:lvl w:ilvl="3">
      <w:numFmt w:val="bullet"/>
      <w:lvlText w:val=""/>
      <w:lvlJc w:val="left"/>
      <w:pPr>
        <w:tabs>
          <w:tab w:val="num" w:pos="0"/>
        </w:tabs>
        <w:ind w:left="0" w:firstLine="0"/>
      </w:pPr>
      <w:rPr>
        <w:rFonts w:ascii="Symbol" w:hAnsi="Symbol" w:cs="OpenSymbol"/>
      </w:rPr>
    </w:lvl>
    <w:lvl w:ilvl="4">
      <w:numFmt w:val="bullet"/>
      <w:lvlText w:val="◦"/>
      <w:lvlJc w:val="left"/>
      <w:pPr>
        <w:tabs>
          <w:tab w:val="num" w:pos="0"/>
        </w:tabs>
        <w:ind w:left="0" w:firstLine="0"/>
      </w:pPr>
      <w:rPr>
        <w:rFonts w:ascii="OpenSymbol" w:hAnsi="OpenSymbol" w:cs="OpenSymbol"/>
      </w:rPr>
    </w:lvl>
    <w:lvl w:ilvl="5">
      <w:numFmt w:val="bullet"/>
      <w:lvlText w:val="▪"/>
      <w:lvlJc w:val="left"/>
      <w:pPr>
        <w:tabs>
          <w:tab w:val="num" w:pos="0"/>
        </w:tabs>
        <w:ind w:left="0" w:firstLine="0"/>
      </w:pPr>
      <w:rPr>
        <w:rFonts w:ascii="OpenSymbol" w:hAnsi="OpenSymbol" w:cs="OpenSymbol"/>
      </w:rPr>
    </w:lvl>
    <w:lvl w:ilvl="6">
      <w:numFmt w:val="bullet"/>
      <w:lvlText w:val=""/>
      <w:lvlJc w:val="left"/>
      <w:pPr>
        <w:tabs>
          <w:tab w:val="num" w:pos="0"/>
        </w:tabs>
        <w:ind w:left="0" w:firstLine="0"/>
      </w:pPr>
      <w:rPr>
        <w:rFonts w:ascii="Symbol" w:hAnsi="Symbol" w:cs="OpenSymbol"/>
      </w:rPr>
    </w:lvl>
    <w:lvl w:ilvl="7">
      <w:numFmt w:val="bullet"/>
      <w:lvlText w:val="◦"/>
      <w:lvlJc w:val="left"/>
      <w:pPr>
        <w:tabs>
          <w:tab w:val="num" w:pos="0"/>
        </w:tabs>
        <w:ind w:left="0" w:firstLine="0"/>
      </w:pPr>
      <w:rPr>
        <w:rFonts w:ascii="OpenSymbol" w:hAnsi="OpenSymbol" w:cs="OpenSymbol"/>
      </w:rPr>
    </w:lvl>
    <w:lvl w:ilvl="8">
      <w:numFmt w:val="bullet"/>
      <w:lvlText w:val="▪"/>
      <w:lvlJc w:val="left"/>
      <w:pPr>
        <w:tabs>
          <w:tab w:val="num" w:pos="0"/>
        </w:tabs>
        <w:ind w:left="0" w:firstLine="0"/>
      </w:pPr>
      <w:rPr>
        <w:rFonts w:ascii="OpenSymbol" w:hAnsi="OpenSymbol" w:cs="OpenSymbol"/>
      </w:rPr>
    </w:lvl>
  </w:abstractNum>
  <w:abstractNum w:abstractNumId="2" w15:restartNumberingAfterBreak="0">
    <w:nsid w:val="00000003"/>
    <w:multiLevelType w:val="multilevel"/>
    <w:tmpl w:val="00000003"/>
    <w:name w:val="WW8Num3"/>
    <w:lvl w:ilvl="0">
      <w:numFmt w:val="bullet"/>
      <w:lvlText w:val=""/>
      <w:lvlJc w:val="left"/>
      <w:pPr>
        <w:tabs>
          <w:tab w:val="num" w:pos="0"/>
        </w:tabs>
        <w:ind w:left="0" w:firstLine="0"/>
      </w:pPr>
      <w:rPr>
        <w:rFonts w:ascii="Symbol" w:hAnsi="Symbol" w:cs="Symbol"/>
      </w:rPr>
    </w:lvl>
    <w:lvl w:ilvl="1">
      <w:numFmt w:val="bullet"/>
      <w:lvlText w:val=""/>
      <w:lvlJc w:val="left"/>
      <w:pPr>
        <w:tabs>
          <w:tab w:val="num" w:pos="0"/>
        </w:tabs>
        <w:ind w:left="0" w:firstLine="0"/>
      </w:pPr>
      <w:rPr>
        <w:rFonts w:ascii="Symbol" w:hAnsi="Symbol" w:cs="Symbol"/>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3" w15:restartNumberingAfterBreak="0">
    <w:nsid w:val="00000004"/>
    <w:multiLevelType w:val="multilevel"/>
    <w:tmpl w:val="00000004"/>
    <w:name w:val="WW8Num5"/>
    <w:lvl w:ilvl="0">
      <w:numFmt w:val="bullet"/>
      <w:lvlText w:val=""/>
      <w:lvlJc w:val="left"/>
      <w:pPr>
        <w:tabs>
          <w:tab w:val="num" w:pos="0"/>
        </w:tabs>
        <w:ind w:left="0" w:firstLine="0"/>
      </w:pPr>
      <w:rPr>
        <w:rFonts w:ascii="Symbol" w:hAnsi="Symbol" w:cs="OpenSymbol"/>
      </w:rPr>
    </w:lvl>
    <w:lvl w:ilvl="1">
      <w:numFmt w:val="bullet"/>
      <w:lvlText w:val="◦"/>
      <w:lvlJc w:val="left"/>
      <w:pPr>
        <w:tabs>
          <w:tab w:val="num" w:pos="0"/>
        </w:tabs>
        <w:ind w:left="0" w:firstLine="0"/>
      </w:pPr>
      <w:rPr>
        <w:rFonts w:ascii="OpenSymbol" w:hAnsi="OpenSymbol" w:cs="OpenSymbol"/>
      </w:rPr>
    </w:lvl>
    <w:lvl w:ilvl="2">
      <w:numFmt w:val="bullet"/>
      <w:lvlText w:val="▪"/>
      <w:lvlJc w:val="left"/>
      <w:pPr>
        <w:tabs>
          <w:tab w:val="num" w:pos="0"/>
        </w:tabs>
        <w:ind w:left="0" w:firstLine="0"/>
      </w:pPr>
      <w:rPr>
        <w:rFonts w:ascii="OpenSymbol" w:hAnsi="OpenSymbol" w:cs="OpenSymbol"/>
      </w:rPr>
    </w:lvl>
    <w:lvl w:ilvl="3">
      <w:numFmt w:val="bullet"/>
      <w:lvlText w:val=""/>
      <w:lvlJc w:val="left"/>
      <w:pPr>
        <w:tabs>
          <w:tab w:val="num" w:pos="0"/>
        </w:tabs>
        <w:ind w:left="0" w:firstLine="0"/>
      </w:pPr>
      <w:rPr>
        <w:rFonts w:ascii="Symbol" w:hAnsi="Symbol" w:cs="OpenSymbol"/>
      </w:rPr>
    </w:lvl>
    <w:lvl w:ilvl="4">
      <w:numFmt w:val="bullet"/>
      <w:lvlText w:val="◦"/>
      <w:lvlJc w:val="left"/>
      <w:pPr>
        <w:tabs>
          <w:tab w:val="num" w:pos="0"/>
        </w:tabs>
        <w:ind w:left="0" w:firstLine="0"/>
      </w:pPr>
      <w:rPr>
        <w:rFonts w:ascii="OpenSymbol" w:hAnsi="OpenSymbol" w:cs="OpenSymbol"/>
      </w:rPr>
    </w:lvl>
    <w:lvl w:ilvl="5">
      <w:numFmt w:val="bullet"/>
      <w:lvlText w:val="▪"/>
      <w:lvlJc w:val="left"/>
      <w:pPr>
        <w:tabs>
          <w:tab w:val="num" w:pos="0"/>
        </w:tabs>
        <w:ind w:left="0" w:firstLine="0"/>
      </w:pPr>
      <w:rPr>
        <w:rFonts w:ascii="OpenSymbol" w:hAnsi="OpenSymbol" w:cs="OpenSymbol"/>
      </w:rPr>
    </w:lvl>
    <w:lvl w:ilvl="6">
      <w:numFmt w:val="bullet"/>
      <w:lvlText w:val=""/>
      <w:lvlJc w:val="left"/>
      <w:pPr>
        <w:tabs>
          <w:tab w:val="num" w:pos="0"/>
        </w:tabs>
        <w:ind w:left="0" w:firstLine="0"/>
      </w:pPr>
      <w:rPr>
        <w:rFonts w:ascii="Symbol" w:hAnsi="Symbol" w:cs="OpenSymbol"/>
      </w:rPr>
    </w:lvl>
    <w:lvl w:ilvl="7">
      <w:numFmt w:val="bullet"/>
      <w:lvlText w:val="◦"/>
      <w:lvlJc w:val="left"/>
      <w:pPr>
        <w:tabs>
          <w:tab w:val="num" w:pos="0"/>
        </w:tabs>
        <w:ind w:left="0" w:firstLine="0"/>
      </w:pPr>
      <w:rPr>
        <w:rFonts w:ascii="OpenSymbol" w:hAnsi="OpenSymbol" w:cs="OpenSymbol"/>
      </w:rPr>
    </w:lvl>
    <w:lvl w:ilvl="8">
      <w:numFmt w:val="bullet"/>
      <w:lvlText w:val="▪"/>
      <w:lvlJc w:val="left"/>
      <w:pPr>
        <w:tabs>
          <w:tab w:val="num" w:pos="0"/>
        </w:tabs>
        <w:ind w:left="0" w:firstLine="0"/>
      </w:pPr>
      <w:rPr>
        <w:rFonts w:ascii="OpenSymbol" w:hAnsi="OpenSymbol" w:cs="OpenSymbol"/>
      </w:rPr>
    </w:lvl>
  </w:abstractNum>
  <w:abstractNum w:abstractNumId="4" w15:restartNumberingAfterBreak="0">
    <w:nsid w:val="00000005"/>
    <w:multiLevelType w:val="multilevel"/>
    <w:tmpl w:val="00000005"/>
    <w:name w:val="WW8Num6"/>
    <w:lvl w:ilvl="0">
      <w:numFmt w:val="bullet"/>
      <w:lvlText w:val="–"/>
      <w:lvlJc w:val="left"/>
      <w:pPr>
        <w:tabs>
          <w:tab w:val="num" w:pos="0"/>
        </w:tabs>
        <w:ind w:left="0" w:firstLine="0"/>
      </w:pPr>
      <w:rPr>
        <w:rFonts w:ascii="Segoe UI" w:hAnsi="Segoe UI" w:cs="StarSymbol"/>
        <w:sz w:val="18"/>
        <w:szCs w:val="18"/>
      </w:rPr>
    </w:lvl>
    <w:lvl w:ilvl="1">
      <w:numFmt w:val="bullet"/>
      <w:lvlText w:val=""/>
      <w:lvlJc w:val="left"/>
      <w:pPr>
        <w:tabs>
          <w:tab w:val="num" w:pos="0"/>
        </w:tabs>
        <w:ind w:left="0" w:firstLine="0"/>
      </w:pPr>
      <w:rPr>
        <w:rFonts w:ascii="Symbol" w:hAnsi="Symbol" w:cs="Symbol"/>
        <w:sz w:val="18"/>
        <w:szCs w:val="18"/>
      </w:rPr>
    </w:lvl>
    <w:lvl w:ilvl="2">
      <w:numFmt w:val="bullet"/>
      <w:lvlText w:val="▪"/>
      <w:lvlJc w:val="left"/>
      <w:pPr>
        <w:tabs>
          <w:tab w:val="num" w:pos="0"/>
        </w:tabs>
        <w:ind w:left="0" w:firstLine="0"/>
      </w:pPr>
      <w:rPr>
        <w:rFonts w:ascii="OpenSymbol" w:hAnsi="OpenSymbol" w:cs="StarSymbol"/>
        <w:sz w:val="18"/>
        <w:szCs w:val="18"/>
      </w:rPr>
    </w:lvl>
    <w:lvl w:ilvl="3">
      <w:numFmt w:val="bullet"/>
      <w:lvlText w:val="l"/>
      <w:lvlJc w:val="left"/>
      <w:pPr>
        <w:tabs>
          <w:tab w:val="num" w:pos="0"/>
        </w:tabs>
        <w:ind w:left="0" w:firstLine="0"/>
      </w:pPr>
      <w:rPr>
        <w:rFonts w:ascii="Wingdings" w:hAnsi="Wingdings" w:cs="StarSymbol"/>
        <w:sz w:val="18"/>
        <w:szCs w:val="18"/>
      </w:rPr>
    </w:lvl>
    <w:lvl w:ilvl="4">
      <w:numFmt w:val="bullet"/>
      <w:lvlText w:val="◦"/>
      <w:lvlJc w:val="left"/>
      <w:pPr>
        <w:tabs>
          <w:tab w:val="num" w:pos="0"/>
        </w:tabs>
        <w:ind w:left="0" w:firstLine="0"/>
      </w:pPr>
      <w:rPr>
        <w:rFonts w:ascii="OpenSymbol" w:hAnsi="OpenSymbol" w:cs="StarSymbol"/>
        <w:sz w:val="18"/>
        <w:szCs w:val="18"/>
      </w:rPr>
    </w:lvl>
    <w:lvl w:ilvl="5">
      <w:numFmt w:val="bullet"/>
      <w:lvlText w:val="▪"/>
      <w:lvlJc w:val="left"/>
      <w:pPr>
        <w:tabs>
          <w:tab w:val="num" w:pos="0"/>
        </w:tabs>
        <w:ind w:left="0" w:firstLine="0"/>
      </w:pPr>
      <w:rPr>
        <w:rFonts w:ascii="OpenSymbol" w:hAnsi="OpenSymbol" w:cs="StarSymbol"/>
        <w:sz w:val="18"/>
        <w:szCs w:val="18"/>
      </w:rPr>
    </w:lvl>
    <w:lvl w:ilvl="6">
      <w:numFmt w:val="bullet"/>
      <w:lvlText w:val="l"/>
      <w:lvlJc w:val="left"/>
      <w:pPr>
        <w:tabs>
          <w:tab w:val="num" w:pos="0"/>
        </w:tabs>
        <w:ind w:left="0" w:firstLine="0"/>
      </w:pPr>
      <w:rPr>
        <w:rFonts w:ascii="Wingdings" w:hAnsi="Wingdings" w:cs="StarSymbol"/>
        <w:sz w:val="18"/>
        <w:szCs w:val="18"/>
      </w:rPr>
    </w:lvl>
    <w:lvl w:ilvl="7">
      <w:numFmt w:val="bullet"/>
      <w:lvlText w:val="◦"/>
      <w:lvlJc w:val="left"/>
      <w:pPr>
        <w:tabs>
          <w:tab w:val="num" w:pos="0"/>
        </w:tabs>
        <w:ind w:left="0" w:firstLine="0"/>
      </w:pPr>
      <w:rPr>
        <w:rFonts w:ascii="OpenSymbol" w:hAnsi="OpenSymbol" w:cs="StarSymbol"/>
        <w:sz w:val="18"/>
        <w:szCs w:val="18"/>
      </w:rPr>
    </w:lvl>
    <w:lvl w:ilvl="8">
      <w:numFmt w:val="bullet"/>
      <w:lvlText w:val="▪"/>
      <w:lvlJc w:val="left"/>
      <w:pPr>
        <w:tabs>
          <w:tab w:val="num" w:pos="0"/>
        </w:tabs>
        <w:ind w:left="0" w:firstLine="0"/>
      </w:pPr>
      <w:rPr>
        <w:rFonts w:ascii="OpenSymbol" w:hAnsi="OpenSymbol" w:cs="StarSymbol"/>
        <w:sz w:val="18"/>
        <w:szCs w:val="18"/>
      </w:rPr>
    </w:lvl>
  </w:abstractNum>
  <w:abstractNum w:abstractNumId="5" w15:restartNumberingAfterBreak="0">
    <w:nsid w:val="00000006"/>
    <w:multiLevelType w:val="multilevel"/>
    <w:tmpl w:val="00000006"/>
    <w:name w:val="WW8Num7"/>
    <w:lvl w:ilvl="0">
      <w:numFmt w:val="bullet"/>
      <w:lvlText w:val=""/>
      <w:lvlJc w:val="left"/>
      <w:pPr>
        <w:tabs>
          <w:tab w:val="num" w:pos="0"/>
        </w:tabs>
        <w:ind w:left="0" w:firstLine="0"/>
      </w:pPr>
      <w:rPr>
        <w:rFonts w:ascii="Symbol" w:hAnsi="Symbol" w:cs="OpenSymbol"/>
      </w:rPr>
    </w:lvl>
    <w:lvl w:ilvl="1">
      <w:numFmt w:val="bullet"/>
      <w:lvlText w:val=""/>
      <w:lvlJc w:val="left"/>
      <w:pPr>
        <w:tabs>
          <w:tab w:val="num" w:pos="0"/>
        </w:tabs>
        <w:ind w:left="0" w:firstLine="0"/>
      </w:pPr>
      <w:rPr>
        <w:rFonts w:ascii="Symbol" w:hAnsi="Symbol" w:cs="OpenSymbol"/>
      </w:rPr>
    </w:lvl>
    <w:lvl w:ilvl="2">
      <w:numFmt w:val="bullet"/>
      <w:lvlText w:val=""/>
      <w:lvlJc w:val="left"/>
      <w:pPr>
        <w:tabs>
          <w:tab w:val="num" w:pos="0"/>
        </w:tabs>
        <w:ind w:left="0" w:firstLine="0"/>
      </w:pPr>
      <w:rPr>
        <w:rFonts w:ascii="Symbol" w:hAnsi="Symbol" w:cs="OpenSymbol"/>
      </w:rPr>
    </w:lvl>
    <w:lvl w:ilvl="3">
      <w:numFmt w:val="bullet"/>
      <w:lvlText w:val=""/>
      <w:lvlJc w:val="left"/>
      <w:pPr>
        <w:tabs>
          <w:tab w:val="num" w:pos="0"/>
        </w:tabs>
        <w:ind w:left="0" w:firstLine="0"/>
      </w:pPr>
      <w:rPr>
        <w:rFonts w:ascii="Symbol" w:hAnsi="Symbol" w:cs="OpenSymbol"/>
      </w:rPr>
    </w:lvl>
    <w:lvl w:ilvl="4">
      <w:numFmt w:val="bullet"/>
      <w:lvlText w:val=""/>
      <w:lvlJc w:val="left"/>
      <w:pPr>
        <w:tabs>
          <w:tab w:val="num" w:pos="0"/>
        </w:tabs>
        <w:ind w:left="0" w:firstLine="0"/>
      </w:pPr>
      <w:rPr>
        <w:rFonts w:ascii="Symbol" w:hAnsi="Symbol" w:cs="OpenSymbol"/>
      </w:rPr>
    </w:lvl>
    <w:lvl w:ilvl="5">
      <w:numFmt w:val="bullet"/>
      <w:lvlText w:val=""/>
      <w:lvlJc w:val="left"/>
      <w:pPr>
        <w:tabs>
          <w:tab w:val="num" w:pos="0"/>
        </w:tabs>
        <w:ind w:left="0" w:firstLine="0"/>
      </w:pPr>
      <w:rPr>
        <w:rFonts w:ascii="Symbol" w:hAnsi="Symbol" w:cs="OpenSymbol"/>
      </w:rPr>
    </w:lvl>
    <w:lvl w:ilvl="6">
      <w:numFmt w:val="bullet"/>
      <w:lvlText w:val=""/>
      <w:lvlJc w:val="left"/>
      <w:pPr>
        <w:tabs>
          <w:tab w:val="num" w:pos="0"/>
        </w:tabs>
        <w:ind w:left="0" w:firstLine="0"/>
      </w:pPr>
      <w:rPr>
        <w:rFonts w:ascii="Symbol" w:hAnsi="Symbol" w:cs="OpenSymbol"/>
      </w:rPr>
    </w:lvl>
    <w:lvl w:ilvl="7">
      <w:numFmt w:val="bullet"/>
      <w:lvlText w:val=""/>
      <w:lvlJc w:val="left"/>
      <w:pPr>
        <w:tabs>
          <w:tab w:val="num" w:pos="0"/>
        </w:tabs>
        <w:ind w:left="0" w:firstLine="0"/>
      </w:pPr>
      <w:rPr>
        <w:rFonts w:ascii="Symbol" w:hAnsi="Symbol" w:cs="OpenSymbol"/>
      </w:rPr>
    </w:lvl>
    <w:lvl w:ilvl="8">
      <w:numFmt w:val="bullet"/>
      <w:lvlText w:val=""/>
      <w:lvlJc w:val="left"/>
      <w:pPr>
        <w:tabs>
          <w:tab w:val="num" w:pos="0"/>
        </w:tabs>
        <w:ind w:left="0" w:firstLine="0"/>
      </w:pPr>
      <w:rPr>
        <w:rFonts w:ascii="Symbol" w:hAnsi="Symbol" w:cs="OpenSymbol"/>
      </w:rPr>
    </w:lvl>
  </w:abstractNum>
  <w:abstractNum w:abstractNumId="6" w15:restartNumberingAfterBreak="0">
    <w:nsid w:val="00000007"/>
    <w:multiLevelType w:val="multilevel"/>
    <w:tmpl w:val="00000007"/>
    <w:name w:val="WW8Num8"/>
    <w:lvl w:ilvl="0">
      <w:numFmt w:val="bullet"/>
      <w:lvlText w:val=""/>
      <w:lvlJc w:val="left"/>
      <w:pPr>
        <w:tabs>
          <w:tab w:val="num" w:pos="0"/>
        </w:tabs>
        <w:ind w:left="0" w:firstLine="0"/>
      </w:pPr>
      <w:rPr>
        <w:rFonts w:ascii="Symbol" w:hAnsi="Symbol" w:cs="OpenSymbol"/>
      </w:rPr>
    </w:lvl>
    <w:lvl w:ilvl="1">
      <w:numFmt w:val="bullet"/>
      <w:lvlText w:val=""/>
      <w:lvlJc w:val="left"/>
      <w:pPr>
        <w:tabs>
          <w:tab w:val="num" w:pos="0"/>
        </w:tabs>
        <w:ind w:left="0" w:firstLine="0"/>
      </w:pPr>
      <w:rPr>
        <w:rFonts w:ascii="Symbol" w:hAnsi="Symbol" w:cs="OpenSymbol"/>
      </w:rPr>
    </w:lvl>
    <w:lvl w:ilvl="2">
      <w:numFmt w:val="bullet"/>
      <w:lvlText w:val=""/>
      <w:lvlJc w:val="left"/>
      <w:pPr>
        <w:tabs>
          <w:tab w:val="num" w:pos="0"/>
        </w:tabs>
        <w:ind w:left="0" w:firstLine="0"/>
      </w:pPr>
      <w:rPr>
        <w:rFonts w:ascii="Symbol" w:hAnsi="Symbol" w:cs="OpenSymbol"/>
      </w:rPr>
    </w:lvl>
    <w:lvl w:ilvl="3">
      <w:numFmt w:val="bullet"/>
      <w:lvlText w:val=""/>
      <w:lvlJc w:val="left"/>
      <w:pPr>
        <w:tabs>
          <w:tab w:val="num" w:pos="0"/>
        </w:tabs>
        <w:ind w:left="0" w:firstLine="0"/>
      </w:pPr>
      <w:rPr>
        <w:rFonts w:ascii="Symbol" w:hAnsi="Symbol" w:cs="OpenSymbol"/>
      </w:rPr>
    </w:lvl>
    <w:lvl w:ilvl="4">
      <w:numFmt w:val="bullet"/>
      <w:lvlText w:val=""/>
      <w:lvlJc w:val="left"/>
      <w:pPr>
        <w:tabs>
          <w:tab w:val="num" w:pos="0"/>
        </w:tabs>
        <w:ind w:left="0" w:firstLine="0"/>
      </w:pPr>
      <w:rPr>
        <w:rFonts w:ascii="Symbol" w:hAnsi="Symbol" w:cs="OpenSymbol"/>
      </w:rPr>
    </w:lvl>
    <w:lvl w:ilvl="5">
      <w:numFmt w:val="bullet"/>
      <w:lvlText w:val=""/>
      <w:lvlJc w:val="left"/>
      <w:pPr>
        <w:tabs>
          <w:tab w:val="num" w:pos="0"/>
        </w:tabs>
        <w:ind w:left="0" w:firstLine="0"/>
      </w:pPr>
      <w:rPr>
        <w:rFonts w:ascii="Symbol" w:hAnsi="Symbol" w:cs="OpenSymbol"/>
      </w:rPr>
    </w:lvl>
    <w:lvl w:ilvl="6">
      <w:numFmt w:val="bullet"/>
      <w:lvlText w:val=""/>
      <w:lvlJc w:val="left"/>
      <w:pPr>
        <w:tabs>
          <w:tab w:val="num" w:pos="0"/>
        </w:tabs>
        <w:ind w:left="0" w:firstLine="0"/>
      </w:pPr>
      <w:rPr>
        <w:rFonts w:ascii="Symbol" w:hAnsi="Symbol" w:cs="OpenSymbol"/>
      </w:rPr>
    </w:lvl>
    <w:lvl w:ilvl="7">
      <w:numFmt w:val="bullet"/>
      <w:lvlText w:val=""/>
      <w:lvlJc w:val="left"/>
      <w:pPr>
        <w:tabs>
          <w:tab w:val="num" w:pos="0"/>
        </w:tabs>
        <w:ind w:left="0" w:firstLine="0"/>
      </w:pPr>
      <w:rPr>
        <w:rFonts w:ascii="Symbol" w:hAnsi="Symbol" w:cs="OpenSymbol"/>
      </w:rPr>
    </w:lvl>
    <w:lvl w:ilvl="8">
      <w:numFmt w:val="bullet"/>
      <w:lvlText w:val=""/>
      <w:lvlJc w:val="left"/>
      <w:pPr>
        <w:tabs>
          <w:tab w:val="num" w:pos="0"/>
        </w:tabs>
        <w:ind w:left="0" w:firstLine="0"/>
      </w:pPr>
      <w:rPr>
        <w:rFonts w:ascii="Symbol" w:hAnsi="Symbol" w:cs="OpenSymbol"/>
      </w:rPr>
    </w:lvl>
  </w:abstractNum>
  <w:abstractNum w:abstractNumId="7" w15:restartNumberingAfterBreak="0">
    <w:nsid w:val="00000008"/>
    <w:multiLevelType w:val="multilevel"/>
    <w:tmpl w:val="00000008"/>
    <w:name w:val="WW8Num9"/>
    <w:lvl w:ilvl="0">
      <w:start w:val="1"/>
      <w:numFmt w:val="none"/>
      <w:pStyle w:val="Heading2"/>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decimal"/>
      <w:lvlText w:val="%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8" w15:restartNumberingAfterBreak="0">
    <w:nsid w:val="00000009"/>
    <w:multiLevelType w:val="multilevel"/>
    <w:tmpl w:val="00000009"/>
    <w:name w:val="WW8Num10"/>
    <w:lvl w:ilvl="0">
      <w:numFmt w:val="bullet"/>
      <w:lvlText w:val=""/>
      <w:lvlJc w:val="left"/>
      <w:pPr>
        <w:tabs>
          <w:tab w:val="num" w:pos="0"/>
        </w:tabs>
        <w:ind w:left="0" w:firstLine="0"/>
      </w:pPr>
      <w:rPr>
        <w:rFonts w:ascii="Symbol" w:hAnsi="Symbol" w:cs="OpenSymbol"/>
      </w:rPr>
    </w:lvl>
    <w:lvl w:ilvl="1">
      <w:numFmt w:val="bullet"/>
      <w:lvlText w:val=""/>
      <w:lvlJc w:val="left"/>
      <w:pPr>
        <w:tabs>
          <w:tab w:val="num" w:pos="0"/>
        </w:tabs>
        <w:ind w:left="0" w:firstLine="0"/>
      </w:pPr>
      <w:rPr>
        <w:rFonts w:ascii="Symbol" w:hAnsi="Symbol" w:cs="OpenSymbol"/>
      </w:rPr>
    </w:lvl>
    <w:lvl w:ilvl="2">
      <w:numFmt w:val="bullet"/>
      <w:lvlText w:val=""/>
      <w:lvlJc w:val="left"/>
      <w:pPr>
        <w:tabs>
          <w:tab w:val="num" w:pos="0"/>
        </w:tabs>
        <w:ind w:left="0" w:firstLine="0"/>
      </w:pPr>
      <w:rPr>
        <w:rFonts w:ascii="Symbol" w:hAnsi="Symbol" w:cs="OpenSymbol"/>
      </w:rPr>
    </w:lvl>
    <w:lvl w:ilvl="3">
      <w:numFmt w:val="bullet"/>
      <w:lvlText w:val=""/>
      <w:lvlJc w:val="left"/>
      <w:pPr>
        <w:tabs>
          <w:tab w:val="num" w:pos="0"/>
        </w:tabs>
        <w:ind w:left="0" w:firstLine="0"/>
      </w:pPr>
      <w:rPr>
        <w:rFonts w:ascii="Symbol" w:hAnsi="Symbol" w:cs="OpenSymbol"/>
      </w:rPr>
    </w:lvl>
    <w:lvl w:ilvl="4">
      <w:numFmt w:val="bullet"/>
      <w:lvlText w:val=""/>
      <w:lvlJc w:val="left"/>
      <w:pPr>
        <w:tabs>
          <w:tab w:val="num" w:pos="0"/>
        </w:tabs>
        <w:ind w:left="0" w:firstLine="0"/>
      </w:pPr>
      <w:rPr>
        <w:rFonts w:ascii="Symbol" w:hAnsi="Symbol" w:cs="OpenSymbol"/>
      </w:rPr>
    </w:lvl>
    <w:lvl w:ilvl="5">
      <w:numFmt w:val="bullet"/>
      <w:lvlText w:val=""/>
      <w:lvlJc w:val="left"/>
      <w:pPr>
        <w:tabs>
          <w:tab w:val="num" w:pos="0"/>
        </w:tabs>
        <w:ind w:left="0" w:firstLine="0"/>
      </w:pPr>
      <w:rPr>
        <w:rFonts w:ascii="Symbol" w:hAnsi="Symbol" w:cs="OpenSymbol"/>
      </w:rPr>
    </w:lvl>
    <w:lvl w:ilvl="6">
      <w:numFmt w:val="bullet"/>
      <w:lvlText w:val=""/>
      <w:lvlJc w:val="left"/>
      <w:pPr>
        <w:tabs>
          <w:tab w:val="num" w:pos="0"/>
        </w:tabs>
        <w:ind w:left="0" w:firstLine="0"/>
      </w:pPr>
      <w:rPr>
        <w:rFonts w:ascii="Symbol" w:hAnsi="Symbol" w:cs="OpenSymbol"/>
      </w:rPr>
    </w:lvl>
    <w:lvl w:ilvl="7">
      <w:numFmt w:val="bullet"/>
      <w:lvlText w:val=""/>
      <w:lvlJc w:val="left"/>
      <w:pPr>
        <w:tabs>
          <w:tab w:val="num" w:pos="0"/>
        </w:tabs>
        <w:ind w:left="0" w:firstLine="0"/>
      </w:pPr>
      <w:rPr>
        <w:rFonts w:ascii="Symbol" w:hAnsi="Symbol" w:cs="OpenSymbol"/>
      </w:rPr>
    </w:lvl>
    <w:lvl w:ilvl="8">
      <w:numFmt w:val="bullet"/>
      <w:lvlText w:val=""/>
      <w:lvlJc w:val="left"/>
      <w:pPr>
        <w:tabs>
          <w:tab w:val="num" w:pos="0"/>
        </w:tabs>
        <w:ind w:left="0" w:firstLine="0"/>
      </w:pPr>
      <w:rPr>
        <w:rFonts w:ascii="Symbol" w:hAnsi="Symbol" w:cs="OpenSymbol"/>
      </w:rPr>
    </w:lvl>
  </w:abstractNum>
  <w:abstractNum w:abstractNumId="9" w15:restartNumberingAfterBreak="0">
    <w:nsid w:val="0000000A"/>
    <w:multiLevelType w:val="multilevel"/>
    <w:tmpl w:val="0000000A"/>
    <w:name w:val="WW8Num11"/>
    <w:lvl w:ilvl="0">
      <w:numFmt w:val="bullet"/>
      <w:lvlText w:val=""/>
      <w:lvlJc w:val="left"/>
      <w:pPr>
        <w:tabs>
          <w:tab w:val="num" w:pos="0"/>
        </w:tabs>
        <w:ind w:left="0" w:firstLine="0"/>
      </w:pPr>
      <w:rPr>
        <w:rFonts w:ascii="Symbol" w:hAnsi="Symbol" w:cs="OpenSymbol"/>
      </w:rPr>
    </w:lvl>
    <w:lvl w:ilvl="1">
      <w:numFmt w:val="bullet"/>
      <w:lvlText w:val=""/>
      <w:lvlJc w:val="left"/>
      <w:pPr>
        <w:tabs>
          <w:tab w:val="num" w:pos="0"/>
        </w:tabs>
        <w:ind w:left="0" w:firstLine="0"/>
      </w:pPr>
      <w:rPr>
        <w:rFonts w:ascii="Symbol" w:hAnsi="Symbol" w:cs="OpenSymbol"/>
      </w:rPr>
    </w:lvl>
    <w:lvl w:ilvl="2">
      <w:numFmt w:val="bullet"/>
      <w:lvlText w:val=""/>
      <w:lvlJc w:val="left"/>
      <w:pPr>
        <w:tabs>
          <w:tab w:val="num" w:pos="0"/>
        </w:tabs>
        <w:ind w:left="0" w:firstLine="0"/>
      </w:pPr>
      <w:rPr>
        <w:rFonts w:ascii="Symbol" w:hAnsi="Symbol" w:cs="OpenSymbol"/>
      </w:rPr>
    </w:lvl>
    <w:lvl w:ilvl="3">
      <w:numFmt w:val="bullet"/>
      <w:lvlText w:val=""/>
      <w:lvlJc w:val="left"/>
      <w:pPr>
        <w:tabs>
          <w:tab w:val="num" w:pos="0"/>
        </w:tabs>
        <w:ind w:left="0" w:firstLine="0"/>
      </w:pPr>
      <w:rPr>
        <w:rFonts w:ascii="Symbol" w:hAnsi="Symbol" w:cs="OpenSymbol"/>
      </w:rPr>
    </w:lvl>
    <w:lvl w:ilvl="4">
      <w:numFmt w:val="bullet"/>
      <w:lvlText w:val=""/>
      <w:lvlJc w:val="left"/>
      <w:pPr>
        <w:tabs>
          <w:tab w:val="num" w:pos="0"/>
        </w:tabs>
        <w:ind w:left="0" w:firstLine="0"/>
      </w:pPr>
      <w:rPr>
        <w:rFonts w:ascii="Symbol" w:hAnsi="Symbol" w:cs="OpenSymbol"/>
      </w:rPr>
    </w:lvl>
    <w:lvl w:ilvl="5">
      <w:numFmt w:val="bullet"/>
      <w:lvlText w:val=""/>
      <w:lvlJc w:val="left"/>
      <w:pPr>
        <w:tabs>
          <w:tab w:val="num" w:pos="0"/>
        </w:tabs>
        <w:ind w:left="0" w:firstLine="0"/>
      </w:pPr>
      <w:rPr>
        <w:rFonts w:ascii="Symbol" w:hAnsi="Symbol" w:cs="OpenSymbol"/>
      </w:rPr>
    </w:lvl>
    <w:lvl w:ilvl="6">
      <w:numFmt w:val="bullet"/>
      <w:lvlText w:val=""/>
      <w:lvlJc w:val="left"/>
      <w:pPr>
        <w:tabs>
          <w:tab w:val="num" w:pos="0"/>
        </w:tabs>
        <w:ind w:left="0" w:firstLine="0"/>
      </w:pPr>
      <w:rPr>
        <w:rFonts w:ascii="Symbol" w:hAnsi="Symbol" w:cs="OpenSymbol"/>
      </w:rPr>
    </w:lvl>
    <w:lvl w:ilvl="7">
      <w:numFmt w:val="bullet"/>
      <w:lvlText w:val=""/>
      <w:lvlJc w:val="left"/>
      <w:pPr>
        <w:tabs>
          <w:tab w:val="num" w:pos="0"/>
        </w:tabs>
        <w:ind w:left="0" w:firstLine="0"/>
      </w:pPr>
      <w:rPr>
        <w:rFonts w:ascii="Symbol" w:hAnsi="Symbol" w:cs="OpenSymbol"/>
      </w:rPr>
    </w:lvl>
    <w:lvl w:ilvl="8">
      <w:numFmt w:val="bullet"/>
      <w:lvlText w:val=""/>
      <w:lvlJc w:val="left"/>
      <w:pPr>
        <w:tabs>
          <w:tab w:val="num" w:pos="0"/>
        </w:tabs>
        <w:ind w:left="0" w:firstLine="0"/>
      </w:pPr>
      <w:rPr>
        <w:rFonts w:ascii="Symbol" w:hAnsi="Symbol" w:cs="OpenSymbol"/>
      </w:rPr>
    </w:lvl>
  </w:abstractNum>
  <w:abstractNum w:abstractNumId="10" w15:restartNumberingAfterBreak="0">
    <w:nsid w:val="0000000B"/>
    <w:multiLevelType w:val="multilevel"/>
    <w:tmpl w:val="0000000B"/>
    <w:name w:val="WW8Num12"/>
    <w:lvl w:ilvl="0">
      <w:numFmt w:val="bullet"/>
      <w:lvlText w:val=""/>
      <w:lvlJc w:val="left"/>
      <w:pPr>
        <w:tabs>
          <w:tab w:val="num" w:pos="0"/>
        </w:tabs>
        <w:ind w:left="0" w:firstLine="0"/>
      </w:pPr>
      <w:rPr>
        <w:rFonts w:ascii="Symbol" w:hAnsi="Symbol" w:cs="OpenSymbol"/>
      </w:rPr>
    </w:lvl>
    <w:lvl w:ilvl="1">
      <w:numFmt w:val="bullet"/>
      <w:lvlText w:val=""/>
      <w:lvlJc w:val="left"/>
      <w:pPr>
        <w:tabs>
          <w:tab w:val="num" w:pos="0"/>
        </w:tabs>
        <w:ind w:left="0" w:firstLine="0"/>
      </w:pPr>
      <w:rPr>
        <w:rFonts w:ascii="Symbol" w:hAnsi="Symbol" w:cs="OpenSymbol"/>
      </w:rPr>
    </w:lvl>
    <w:lvl w:ilvl="2">
      <w:numFmt w:val="bullet"/>
      <w:lvlText w:val=""/>
      <w:lvlJc w:val="left"/>
      <w:pPr>
        <w:tabs>
          <w:tab w:val="num" w:pos="0"/>
        </w:tabs>
        <w:ind w:left="0" w:firstLine="0"/>
      </w:pPr>
      <w:rPr>
        <w:rFonts w:ascii="Symbol" w:hAnsi="Symbol" w:cs="OpenSymbol"/>
      </w:rPr>
    </w:lvl>
    <w:lvl w:ilvl="3">
      <w:numFmt w:val="bullet"/>
      <w:lvlText w:val=""/>
      <w:lvlJc w:val="left"/>
      <w:pPr>
        <w:tabs>
          <w:tab w:val="num" w:pos="0"/>
        </w:tabs>
        <w:ind w:left="0" w:firstLine="0"/>
      </w:pPr>
      <w:rPr>
        <w:rFonts w:ascii="Symbol" w:hAnsi="Symbol" w:cs="OpenSymbol"/>
      </w:rPr>
    </w:lvl>
    <w:lvl w:ilvl="4">
      <w:numFmt w:val="bullet"/>
      <w:lvlText w:val=""/>
      <w:lvlJc w:val="left"/>
      <w:pPr>
        <w:tabs>
          <w:tab w:val="num" w:pos="0"/>
        </w:tabs>
        <w:ind w:left="0" w:firstLine="0"/>
      </w:pPr>
      <w:rPr>
        <w:rFonts w:ascii="Symbol" w:hAnsi="Symbol" w:cs="OpenSymbol"/>
      </w:rPr>
    </w:lvl>
    <w:lvl w:ilvl="5">
      <w:numFmt w:val="bullet"/>
      <w:lvlText w:val=""/>
      <w:lvlJc w:val="left"/>
      <w:pPr>
        <w:tabs>
          <w:tab w:val="num" w:pos="0"/>
        </w:tabs>
        <w:ind w:left="0" w:firstLine="0"/>
      </w:pPr>
      <w:rPr>
        <w:rFonts w:ascii="Symbol" w:hAnsi="Symbol" w:cs="OpenSymbol"/>
      </w:rPr>
    </w:lvl>
    <w:lvl w:ilvl="6">
      <w:numFmt w:val="bullet"/>
      <w:lvlText w:val=""/>
      <w:lvlJc w:val="left"/>
      <w:pPr>
        <w:tabs>
          <w:tab w:val="num" w:pos="0"/>
        </w:tabs>
        <w:ind w:left="0" w:firstLine="0"/>
      </w:pPr>
      <w:rPr>
        <w:rFonts w:ascii="Symbol" w:hAnsi="Symbol" w:cs="OpenSymbol"/>
      </w:rPr>
    </w:lvl>
    <w:lvl w:ilvl="7">
      <w:numFmt w:val="bullet"/>
      <w:lvlText w:val=""/>
      <w:lvlJc w:val="left"/>
      <w:pPr>
        <w:tabs>
          <w:tab w:val="num" w:pos="0"/>
        </w:tabs>
        <w:ind w:left="0" w:firstLine="0"/>
      </w:pPr>
      <w:rPr>
        <w:rFonts w:ascii="Symbol" w:hAnsi="Symbol" w:cs="OpenSymbol"/>
      </w:rPr>
    </w:lvl>
    <w:lvl w:ilvl="8">
      <w:numFmt w:val="bullet"/>
      <w:lvlText w:val=""/>
      <w:lvlJc w:val="left"/>
      <w:pPr>
        <w:tabs>
          <w:tab w:val="num" w:pos="0"/>
        </w:tabs>
        <w:ind w:left="0" w:firstLine="0"/>
      </w:pPr>
      <w:rPr>
        <w:rFonts w:ascii="Symbol" w:hAnsi="Symbol" w:cs="OpenSymbol"/>
      </w:rPr>
    </w:lvl>
  </w:abstractNum>
  <w:abstractNum w:abstractNumId="11" w15:restartNumberingAfterBreak="0">
    <w:nsid w:val="0000000C"/>
    <w:multiLevelType w:val="multilevel"/>
    <w:tmpl w:val="0000000C"/>
    <w:name w:val="WW8Num13"/>
    <w:lvl w:ilvl="0">
      <w:numFmt w:val="bullet"/>
      <w:lvlText w:val=""/>
      <w:lvlJc w:val="left"/>
      <w:pPr>
        <w:tabs>
          <w:tab w:val="num" w:pos="0"/>
        </w:tabs>
        <w:ind w:left="0" w:firstLine="0"/>
      </w:pPr>
      <w:rPr>
        <w:rFonts w:ascii="Symbol" w:hAnsi="Symbol" w:cs="OpenSymbol"/>
      </w:rPr>
    </w:lvl>
    <w:lvl w:ilvl="1">
      <w:numFmt w:val="bullet"/>
      <w:lvlText w:val=""/>
      <w:lvlJc w:val="left"/>
      <w:pPr>
        <w:tabs>
          <w:tab w:val="num" w:pos="0"/>
        </w:tabs>
        <w:ind w:left="0" w:firstLine="0"/>
      </w:pPr>
      <w:rPr>
        <w:rFonts w:ascii="Symbol" w:hAnsi="Symbol" w:cs="OpenSymbol"/>
      </w:rPr>
    </w:lvl>
    <w:lvl w:ilvl="2">
      <w:numFmt w:val="bullet"/>
      <w:lvlText w:val=""/>
      <w:lvlJc w:val="left"/>
      <w:pPr>
        <w:tabs>
          <w:tab w:val="num" w:pos="0"/>
        </w:tabs>
        <w:ind w:left="0" w:firstLine="0"/>
      </w:pPr>
      <w:rPr>
        <w:rFonts w:ascii="Symbol" w:hAnsi="Symbol" w:cs="OpenSymbol"/>
      </w:rPr>
    </w:lvl>
    <w:lvl w:ilvl="3">
      <w:numFmt w:val="bullet"/>
      <w:lvlText w:val=""/>
      <w:lvlJc w:val="left"/>
      <w:pPr>
        <w:tabs>
          <w:tab w:val="num" w:pos="0"/>
        </w:tabs>
        <w:ind w:left="0" w:firstLine="0"/>
      </w:pPr>
      <w:rPr>
        <w:rFonts w:ascii="Symbol" w:hAnsi="Symbol" w:cs="OpenSymbol"/>
      </w:rPr>
    </w:lvl>
    <w:lvl w:ilvl="4">
      <w:numFmt w:val="bullet"/>
      <w:lvlText w:val=""/>
      <w:lvlJc w:val="left"/>
      <w:pPr>
        <w:tabs>
          <w:tab w:val="num" w:pos="0"/>
        </w:tabs>
        <w:ind w:left="0" w:firstLine="0"/>
      </w:pPr>
      <w:rPr>
        <w:rFonts w:ascii="Symbol" w:hAnsi="Symbol" w:cs="OpenSymbol"/>
      </w:rPr>
    </w:lvl>
    <w:lvl w:ilvl="5">
      <w:numFmt w:val="bullet"/>
      <w:lvlText w:val=""/>
      <w:lvlJc w:val="left"/>
      <w:pPr>
        <w:tabs>
          <w:tab w:val="num" w:pos="0"/>
        </w:tabs>
        <w:ind w:left="0" w:firstLine="0"/>
      </w:pPr>
      <w:rPr>
        <w:rFonts w:ascii="Symbol" w:hAnsi="Symbol" w:cs="OpenSymbol"/>
      </w:rPr>
    </w:lvl>
    <w:lvl w:ilvl="6">
      <w:numFmt w:val="bullet"/>
      <w:lvlText w:val=""/>
      <w:lvlJc w:val="left"/>
      <w:pPr>
        <w:tabs>
          <w:tab w:val="num" w:pos="0"/>
        </w:tabs>
        <w:ind w:left="0" w:firstLine="0"/>
      </w:pPr>
      <w:rPr>
        <w:rFonts w:ascii="Symbol" w:hAnsi="Symbol" w:cs="OpenSymbol"/>
      </w:rPr>
    </w:lvl>
    <w:lvl w:ilvl="7">
      <w:numFmt w:val="bullet"/>
      <w:lvlText w:val=""/>
      <w:lvlJc w:val="left"/>
      <w:pPr>
        <w:tabs>
          <w:tab w:val="num" w:pos="0"/>
        </w:tabs>
        <w:ind w:left="0" w:firstLine="0"/>
      </w:pPr>
      <w:rPr>
        <w:rFonts w:ascii="Symbol" w:hAnsi="Symbol" w:cs="OpenSymbol"/>
      </w:rPr>
    </w:lvl>
    <w:lvl w:ilvl="8">
      <w:numFmt w:val="bullet"/>
      <w:lvlText w:val=""/>
      <w:lvlJc w:val="left"/>
      <w:pPr>
        <w:tabs>
          <w:tab w:val="num" w:pos="0"/>
        </w:tabs>
        <w:ind w:left="0" w:firstLine="0"/>
      </w:pPr>
      <w:rPr>
        <w:rFonts w:ascii="Symbol" w:hAnsi="Symbol" w:cs="OpenSymbol"/>
      </w:rPr>
    </w:lvl>
  </w:abstractNum>
  <w:abstractNum w:abstractNumId="12" w15:restartNumberingAfterBreak="0">
    <w:nsid w:val="0000000D"/>
    <w:multiLevelType w:val="multilevel"/>
    <w:tmpl w:val="0000000D"/>
    <w:name w:val="WW8Num14"/>
    <w:lvl w:ilvl="0">
      <w:numFmt w:val="bullet"/>
      <w:lvlText w:val=""/>
      <w:lvlJc w:val="left"/>
      <w:pPr>
        <w:tabs>
          <w:tab w:val="num" w:pos="0"/>
        </w:tabs>
        <w:ind w:left="0" w:firstLine="0"/>
      </w:pPr>
      <w:rPr>
        <w:rFonts w:ascii="Symbol" w:hAnsi="Symbol" w:cs="OpenSymbol"/>
      </w:rPr>
    </w:lvl>
    <w:lvl w:ilvl="1">
      <w:numFmt w:val="bullet"/>
      <w:lvlText w:val=""/>
      <w:lvlJc w:val="left"/>
      <w:pPr>
        <w:tabs>
          <w:tab w:val="num" w:pos="0"/>
        </w:tabs>
        <w:ind w:left="0" w:firstLine="0"/>
      </w:pPr>
      <w:rPr>
        <w:rFonts w:ascii="Symbol" w:hAnsi="Symbol" w:cs="OpenSymbol"/>
      </w:rPr>
    </w:lvl>
    <w:lvl w:ilvl="2">
      <w:numFmt w:val="bullet"/>
      <w:lvlText w:val=""/>
      <w:lvlJc w:val="left"/>
      <w:pPr>
        <w:tabs>
          <w:tab w:val="num" w:pos="0"/>
        </w:tabs>
        <w:ind w:left="0" w:firstLine="0"/>
      </w:pPr>
      <w:rPr>
        <w:rFonts w:ascii="Symbol" w:hAnsi="Symbol" w:cs="OpenSymbol"/>
      </w:rPr>
    </w:lvl>
    <w:lvl w:ilvl="3">
      <w:numFmt w:val="bullet"/>
      <w:lvlText w:val=""/>
      <w:lvlJc w:val="left"/>
      <w:pPr>
        <w:tabs>
          <w:tab w:val="num" w:pos="0"/>
        </w:tabs>
        <w:ind w:left="0" w:firstLine="0"/>
      </w:pPr>
      <w:rPr>
        <w:rFonts w:ascii="Symbol" w:hAnsi="Symbol" w:cs="OpenSymbol"/>
      </w:rPr>
    </w:lvl>
    <w:lvl w:ilvl="4">
      <w:numFmt w:val="bullet"/>
      <w:lvlText w:val=""/>
      <w:lvlJc w:val="left"/>
      <w:pPr>
        <w:tabs>
          <w:tab w:val="num" w:pos="0"/>
        </w:tabs>
        <w:ind w:left="0" w:firstLine="0"/>
      </w:pPr>
      <w:rPr>
        <w:rFonts w:ascii="Symbol" w:hAnsi="Symbol" w:cs="OpenSymbol"/>
      </w:rPr>
    </w:lvl>
    <w:lvl w:ilvl="5">
      <w:numFmt w:val="bullet"/>
      <w:lvlText w:val=""/>
      <w:lvlJc w:val="left"/>
      <w:pPr>
        <w:tabs>
          <w:tab w:val="num" w:pos="0"/>
        </w:tabs>
        <w:ind w:left="0" w:firstLine="0"/>
      </w:pPr>
      <w:rPr>
        <w:rFonts w:ascii="Symbol" w:hAnsi="Symbol" w:cs="OpenSymbol"/>
      </w:rPr>
    </w:lvl>
    <w:lvl w:ilvl="6">
      <w:numFmt w:val="bullet"/>
      <w:lvlText w:val=""/>
      <w:lvlJc w:val="left"/>
      <w:pPr>
        <w:tabs>
          <w:tab w:val="num" w:pos="0"/>
        </w:tabs>
        <w:ind w:left="0" w:firstLine="0"/>
      </w:pPr>
      <w:rPr>
        <w:rFonts w:ascii="Symbol" w:hAnsi="Symbol" w:cs="OpenSymbol"/>
      </w:rPr>
    </w:lvl>
    <w:lvl w:ilvl="7">
      <w:numFmt w:val="bullet"/>
      <w:lvlText w:val=""/>
      <w:lvlJc w:val="left"/>
      <w:pPr>
        <w:tabs>
          <w:tab w:val="num" w:pos="0"/>
        </w:tabs>
        <w:ind w:left="0" w:firstLine="0"/>
      </w:pPr>
      <w:rPr>
        <w:rFonts w:ascii="Symbol" w:hAnsi="Symbol" w:cs="OpenSymbol"/>
      </w:rPr>
    </w:lvl>
    <w:lvl w:ilvl="8">
      <w:numFmt w:val="bullet"/>
      <w:lvlText w:val=""/>
      <w:lvlJc w:val="left"/>
      <w:pPr>
        <w:tabs>
          <w:tab w:val="num" w:pos="0"/>
        </w:tabs>
        <w:ind w:left="0" w:firstLine="0"/>
      </w:pPr>
      <w:rPr>
        <w:rFonts w:ascii="Symbol" w:hAnsi="Symbol" w:cs="OpenSymbol"/>
      </w:rPr>
    </w:lvl>
  </w:abstractNum>
  <w:abstractNum w:abstractNumId="13" w15:restartNumberingAfterBreak="0">
    <w:nsid w:val="0000000E"/>
    <w:multiLevelType w:val="multilevel"/>
    <w:tmpl w:val="0000000E"/>
    <w:name w:val="WW8Num15"/>
    <w:lvl w:ilvl="0">
      <w:start w:val="1"/>
      <w:numFmt w:val="decimal"/>
      <w:lvlText w:val="%1)"/>
      <w:lvlJc w:val="left"/>
      <w:pPr>
        <w:tabs>
          <w:tab w:val="num" w:pos="708"/>
        </w:tabs>
        <w:ind w:left="0" w:firstLine="0"/>
      </w:pPr>
      <w:rPr>
        <w:rFonts w:cs="Calibri"/>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14" w15:restartNumberingAfterBreak="0">
    <w:nsid w:val="0000000F"/>
    <w:multiLevelType w:val="multilevel"/>
    <w:tmpl w:val="94ECA69E"/>
    <w:name w:val="WW8Num16"/>
    <w:lvl w:ilvl="0">
      <w:start w:val="1"/>
      <w:numFmt w:val="decimal"/>
      <w:lvlText w:val="%1."/>
      <w:lvlJc w:val="left"/>
      <w:pPr>
        <w:tabs>
          <w:tab w:val="num" w:pos="0"/>
        </w:tabs>
        <w:ind w:left="0" w:firstLine="0"/>
      </w:pPr>
      <w:rPr>
        <w:rFonts w:ascii="Calibri" w:hAnsi="Calibri" w:hint="default"/>
        <w:b/>
        <w:i w:val="0"/>
        <w:sz w:val="26"/>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15" w15:restartNumberingAfterBreak="0">
    <w:nsid w:val="00000010"/>
    <w:multiLevelType w:val="multilevel"/>
    <w:tmpl w:val="FAE6D53A"/>
    <w:lvl w:ilvl="0">
      <w:start w:val="1"/>
      <w:numFmt w:val="decimal"/>
      <w:lvlText w:val="%1."/>
      <w:lvlJc w:val="left"/>
      <w:pPr>
        <w:tabs>
          <w:tab w:val="num" w:pos="0"/>
        </w:tabs>
        <w:ind w:left="0" w:firstLine="0"/>
      </w:pPr>
      <w:rPr>
        <w:rFonts w:cs="Calibri"/>
      </w:rPr>
    </w:lvl>
    <w:lvl w:ilvl="1">
      <w:start w:val="1"/>
      <w:numFmt w:val="decimal"/>
      <w:lvlText w:val="%1.%2."/>
      <w:lvlJc w:val="left"/>
      <w:rPr>
        <w:rFonts w:ascii="Calibri" w:hAnsi="Calibri" w:cs="Calibri" w:hint="default"/>
        <w:b/>
        <w:bCs w:val="0"/>
        <w:sz w:val="28"/>
        <w:szCs w:val="28"/>
      </w:rPr>
    </w:lvl>
    <w:lvl w:ilvl="2">
      <w:start w:val="1"/>
      <w:numFmt w:val="decimal"/>
      <w:lvlText w:val="%1.%2.%3."/>
      <w:lvlJc w:val="left"/>
      <w:pPr>
        <w:tabs>
          <w:tab w:val="num" w:pos="0"/>
        </w:tabs>
        <w:ind w:left="0" w:firstLine="0"/>
      </w:pPr>
      <w:rPr>
        <w:b/>
        <w:color w:val="00000A"/>
        <w:sz w:val="26"/>
        <w:szCs w:val="26"/>
      </w:r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6" w15:restartNumberingAfterBreak="0">
    <w:nsid w:val="00000011"/>
    <w:multiLevelType w:val="multilevel"/>
    <w:tmpl w:val="00000011"/>
    <w:name w:val="WW8Num18"/>
    <w:lvl w:ilvl="0">
      <w:start w:val="1"/>
      <w:numFmt w:val="decimal"/>
      <w:lvlText w:val="%1."/>
      <w:lvlJc w:val="left"/>
      <w:pPr>
        <w:tabs>
          <w:tab w:val="num" w:pos="0"/>
        </w:tabs>
        <w:ind w:left="0" w:firstLine="0"/>
      </w:pPr>
      <w:rPr>
        <w:rFonts w:ascii="Calibri" w:hAnsi="Calibri" w:cs="Calibri"/>
        <w:sz w:val="22"/>
        <w:szCs w:val="22"/>
        <w:lang w:eastAsia="pl-PL"/>
      </w:rPr>
    </w:lvl>
    <w:lvl w:ilvl="1">
      <w:start w:val="1"/>
      <w:numFmt w:val="upp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17" w15:restartNumberingAfterBreak="0">
    <w:nsid w:val="00000012"/>
    <w:multiLevelType w:val="multilevel"/>
    <w:tmpl w:val="00000012"/>
    <w:name w:val="WW8Num19"/>
    <w:lvl w:ilvl="0">
      <w:start w:val="1"/>
      <w:numFmt w:val="decimal"/>
      <w:lvlText w:val="%1)"/>
      <w:lvlJc w:val="left"/>
      <w:pPr>
        <w:tabs>
          <w:tab w:val="num" w:pos="0"/>
        </w:tabs>
        <w:ind w:left="0" w:firstLine="0"/>
      </w:pPr>
      <w:rPr>
        <w:rFonts w:ascii="Calibri" w:hAnsi="Calibri" w:cs="Calibri"/>
        <w:sz w:val="22"/>
        <w:szCs w:val="22"/>
        <w:lang w:eastAsia="pl-PL"/>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18" w15:restartNumberingAfterBreak="0">
    <w:nsid w:val="00000013"/>
    <w:multiLevelType w:val="multilevel"/>
    <w:tmpl w:val="46800F6C"/>
    <w:name w:val="WW8Num20"/>
    <w:lvl w:ilvl="0">
      <w:start w:val="1"/>
      <w:numFmt w:val="decimal"/>
      <w:lvlText w:val="%1."/>
      <w:lvlJc w:val="left"/>
      <w:pPr>
        <w:tabs>
          <w:tab w:val="num" w:pos="708"/>
        </w:tabs>
        <w:ind w:left="0" w:firstLine="0"/>
      </w:pPr>
      <w:rPr>
        <w:rFonts w:ascii="Calibri" w:eastAsia="Times New Roman" w:hAnsi="Calibri" w:cs="Calibri"/>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19" w15:restartNumberingAfterBreak="0">
    <w:nsid w:val="00000014"/>
    <w:multiLevelType w:val="multilevel"/>
    <w:tmpl w:val="00000014"/>
    <w:name w:val="WW8Num21"/>
    <w:lvl w:ilvl="0">
      <w:numFmt w:val="bullet"/>
      <w:lvlText w:val=""/>
      <w:lvlJc w:val="left"/>
      <w:pPr>
        <w:tabs>
          <w:tab w:val="num" w:pos="0"/>
        </w:tabs>
        <w:ind w:left="0" w:firstLine="0"/>
      </w:pPr>
      <w:rPr>
        <w:rFonts w:ascii="Symbol" w:hAnsi="Symbol" w:cs="Symbol"/>
        <w:sz w:val="22"/>
        <w:szCs w:val="22"/>
      </w:r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20" w15:restartNumberingAfterBreak="0">
    <w:nsid w:val="00000015"/>
    <w:multiLevelType w:val="multilevel"/>
    <w:tmpl w:val="00000015"/>
    <w:name w:val="WW8Num22"/>
    <w:lvl w:ilvl="0">
      <w:numFmt w:val="bullet"/>
      <w:lvlText w:val=""/>
      <w:lvlJc w:val="left"/>
      <w:pPr>
        <w:tabs>
          <w:tab w:val="num" w:pos="0"/>
        </w:tabs>
        <w:ind w:left="0" w:firstLine="0"/>
      </w:pPr>
      <w:rPr>
        <w:rFonts w:ascii="Symbol" w:hAnsi="Symbol" w:cs="OpenSymbol"/>
      </w:r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21" w15:restartNumberingAfterBreak="0">
    <w:nsid w:val="00000016"/>
    <w:multiLevelType w:val="multilevel"/>
    <w:tmpl w:val="00000016"/>
    <w:name w:val="WW8Num23"/>
    <w:lvl w:ilvl="0">
      <w:numFmt w:val="bullet"/>
      <w:lvlText w:val=""/>
      <w:lvlJc w:val="left"/>
      <w:pPr>
        <w:tabs>
          <w:tab w:val="num" w:pos="0"/>
        </w:tabs>
        <w:ind w:left="0" w:firstLine="0"/>
      </w:pPr>
      <w:rPr>
        <w:rFonts w:ascii="Symbol" w:hAnsi="Symbol" w:cs="Symbol"/>
      </w:rPr>
    </w:lvl>
    <w:lvl w:ilvl="1">
      <w:numFmt w:val="bullet"/>
      <w:lvlText w:val="o"/>
      <w:lvlJc w:val="left"/>
      <w:pPr>
        <w:tabs>
          <w:tab w:val="num" w:pos="0"/>
        </w:tabs>
        <w:ind w:left="0" w:firstLine="0"/>
      </w:pPr>
      <w:rPr>
        <w:rFonts w:ascii="Courier New" w:hAnsi="Courier New" w:cs="Courier New"/>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22" w15:restartNumberingAfterBreak="0">
    <w:nsid w:val="00000017"/>
    <w:multiLevelType w:val="multilevel"/>
    <w:tmpl w:val="D40A4444"/>
    <w:name w:val="WW8Num24"/>
    <w:lvl w:ilvl="0">
      <w:start w:val="1"/>
      <w:numFmt w:val="decimal"/>
      <w:lvlText w:val="%1."/>
      <w:lvlJc w:val="left"/>
      <w:pPr>
        <w:tabs>
          <w:tab w:val="num" w:pos="0"/>
        </w:tabs>
        <w:ind w:left="0" w:firstLine="0"/>
      </w:pPr>
      <w:rPr>
        <w:rFonts w:ascii="Calibri" w:hAnsi="Calibri" w:hint="default"/>
        <w:b w:val="0"/>
        <w:i w:val="0"/>
        <w:sz w:val="22"/>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23" w15:restartNumberingAfterBreak="0">
    <w:nsid w:val="00000018"/>
    <w:multiLevelType w:val="multilevel"/>
    <w:tmpl w:val="00000018"/>
    <w:name w:val="WW8Num25"/>
    <w:lvl w:ilvl="0">
      <w:numFmt w:val="bullet"/>
      <w:lvlText w:val=""/>
      <w:lvlJc w:val="left"/>
      <w:pPr>
        <w:tabs>
          <w:tab w:val="num" w:pos="0"/>
        </w:tabs>
        <w:ind w:left="0" w:firstLine="0"/>
      </w:pPr>
      <w:rPr>
        <w:rFonts w:ascii="Symbol" w:hAnsi="Symbol" w:cs="Symbol"/>
      </w:rPr>
    </w:lvl>
    <w:lvl w:ilvl="1">
      <w:numFmt w:val="bullet"/>
      <w:lvlText w:val="o"/>
      <w:lvlJc w:val="left"/>
      <w:pPr>
        <w:tabs>
          <w:tab w:val="num" w:pos="0"/>
        </w:tabs>
        <w:ind w:left="0" w:firstLine="0"/>
      </w:pPr>
      <w:rPr>
        <w:rFonts w:ascii="Courier New" w:hAnsi="Courier New" w:cs="Courier New"/>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24" w15:restartNumberingAfterBreak="0">
    <w:nsid w:val="00000019"/>
    <w:multiLevelType w:val="multilevel"/>
    <w:tmpl w:val="00000019"/>
    <w:name w:val="WW8Num26"/>
    <w:lvl w:ilvl="0">
      <w:numFmt w:val="bullet"/>
      <w:lvlText w:val=""/>
      <w:lvlJc w:val="left"/>
      <w:pPr>
        <w:tabs>
          <w:tab w:val="num" w:pos="708"/>
        </w:tabs>
        <w:ind w:left="0" w:firstLine="0"/>
      </w:pPr>
      <w:rPr>
        <w:rFonts w:ascii="Symbol" w:hAnsi="Symbol" w:cs="OpenSymbol"/>
      </w:rPr>
    </w:lvl>
    <w:lvl w:ilvl="1">
      <w:numFmt w:val="bullet"/>
      <w:lvlText w:val="o"/>
      <w:lvlJc w:val="left"/>
      <w:pPr>
        <w:tabs>
          <w:tab w:val="num" w:pos="0"/>
        </w:tabs>
        <w:ind w:left="0" w:firstLine="0"/>
      </w:pPr>
      <w:rPr>
        <w:rFonts w:ascii="Courier New" w:hAnsi="Courier New" w:cs="Courier New"/>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25" w15:restartNumberingAfterBreak="0">
    <w:nsid w:val="0000001A"/>
    <w:multiLevelType w:val="multilevel"/>
    <w:tmpl w:val="0000001A"/>
    <w:name w:val="WW8Num27"/>
    <w:lvl w:ilvl="0">
      <w:start w:val="1"/>
      <w:numFmt w:val="decimal"/>
      <w:lvlText w:val="%1)"/>
      <w:lvlJc w:val="left"/>
      <w:pPr>
        <w:tabs>
          <w:tab w:val="num" w:pos="0"/>
        </w:tabs>
        <w:ind w:left="0" w:firstLine="0"/>
      </w:pPr>
      <w:rPr>
        <w:rFonts w:cs="Calibri"/>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26" w15:restartNumberingAfterBreak="0">
    <w:nsid w:val="0000001B"/>
    <w:multiLevelType w:val="multilevel"/>
    <w:tmpl w:val="0000001B"/>
    <w:name w:val="WW8Num28"/>
    <w:lvl w:ilvl="0">
      <w:numFmt w:val="bullet"/>
      <w:lvlText w:val=""/>
      <w:lvlJc w:val="left"/>
      <w:pPr>
        <w:tabs>
          <w:tab w:val="num" w:pos="0"/>
        </w:tabs>
        <w:ind w:left="0" w:firstLine="0"/>
      </w:pPr>
      <w:rPr>
        <w:rFonts w:ascii="Symbol" w:hAnsi="Symbol" w:cs="Symbol"/>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27" w15:restartNumberingAfterBreak="0">
    <w:nsid w:val="0000001C"/>
    <w:multiLevelType w:val="multilevel"/>
    <w:tmpl w:val="0000001C"/>
    <w:name w:val="WW8Num29"/>
    <w:lvl w:ilvl="0">
      <w:start w:val="1"/>
      <w:numFmt w:val="decimal"/>
      <w:lvlText w:val="%1)"/>
      <w:lvlJc w:val="left"/>
      <w:pPr>
        <w:tabs>
          <w:tab w:val="num" w:pos="0"/>
        </w:tabs>
        <w:ind w:left="0" w:firstLine="0"/>
      </w:pPr>
      <w:rPr>
        <w:rFonts w:ascii="Calibri" w:eastAsia="Times New Roman" w:hAnsi="Calibri" w:cs="Calibri"/>
        <w:sz w:val="22"/>
        <w:szCs w:val="22"/>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28" w15:restartNumberingAfterBreak="0">
    <w:nsid w:val="0000001E"/>
    <w:multiLevelType w:val="multilevel"/>
    <w:tmpl w:val="0000001E"/>
    <w:name w:val="WW8Num31"/>
    <w:lvl w:ilvl="0">
      <w:numFmt w:val="bullet"/>
      <w:lvlText w:val=""/>
      <w:lvlJc w:val="left"/>
      <w:pPr>
        <w:tabs>
          <w:tab w:val="num" w:pos="0"/>
        </w:tabs>
        <w:ind w:left="0" w:firstLine="0"/>
      </w:pPr>
      <w:rPr>
        <w:rFonts w:ascii="Symbol" w:hAnsi="Symbol" w:cs="Symbol"/>
      </w:rPr>
    </w:lvl>
    <w:lvl w:ilvl="1">
      <w:numFmt w:val="bullet"/>
      <w:lvlText w:val="o"/>
      <w:lvlJc w:val="left"/>
      <w:pPr>
        <w:tabs>
          <w:tab w:val="num" w:pos="0"/>
        </w:tabs>
        <w:ind w:left="0" w:firstLine="0"/>
      </w:pPr>
      <w:rPr>
        <w:rFonts w:ascii="Courier New" w:hAnsi="Courier New" w:cs="Courier New"/>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29" w15:restartNumberingAfterBreak="0">
    <w:nsid w:val="0000001F"/>
    <w:multiLevelType w:val="multilevel"/>
    <w:tmpl w:val="0000001F"/>
    <w:name w:val="WW8Num32"/>
    <w:lvl w:ilvl="0">
      <w:start w:val="1"/>
      <w:numFmt w:val="decimal"/>
      <w:lvlText w:val="%1."/>
      <w:lvlJc w:val="left"/>
      <w:pPr>
        <w:tabs>
          <w:tab w:val="num" w:pos="0"/>
        </w:tabs>
        <w:ind w:left="0" w:firstLine="0"/>
      </w:pPr>
      <w:rPr>
        <w:rFonts w:ascii="Calibri" w:eastAsia="Times New Roman" w:hAnsi="Calibri" w:cs="Calibri"/>
        <w:sz w:val="22"/>
        <w:szCs w:val="22"/>
        <w:lang w:eastAsia="pl-PL"/>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30" w15:restartNumberingAfterBreak="0">
    <w:nsid w:val="00000020"/>
    <w:multiLevelType w:val="multilevel"/>
    <w:tmpl w:val="00000020"/>
    <w:name w:val="WW8Num33"/>
    <w:lvl w:ilvl="0">
      <w:start w:val="1"/>
      <w:numFmt w:val="decimal"/>
      <w:lvlText w:val="%1)"/>
      <w:lvlJc w:val="left"/>
      <w:pPr>
        <w:tabs>
          <w:tab w:val="num" w:pos="0"/>
        </w:tabs>
        <w:ind w:left="0" w:firstLine="0"/>
      </w:pPr>
      <w:rPr>
        <w:rFonts w:cs="Calibri"/>
        <w:sz w:val="20"/>
        <w:szCs w:val="20"/>
      </w:rPr>
    </w:lvl>
    <w:lvl w:ilvl="1">
      <w:numFmt w:val="bullet"/>
      <w:lvlText w:val="◦"/>
      <w:lvlJc w:val="left"/>
      <w:pPr>
        <w:tabs>
          <w:tab w:val="num" w:pos="0"/>
        </w:tabs>
        <w:ind w:left="0" w:firstLine="0"/>
      </w:pPr>
      <w:rPr>
        <w:rFonts w:ascii="OpenSymbol" w:hAnsi="OpenSymbol" w:cs="StarSymbol"/>
        <w:sz w:val="18"/>
        <w:szCs w:val="18"/>
      </w:rPr>
    </w:lvl>
    <w:lvl w:ilvl="2">
      <w:numFmt w:val="bullet"/>
      <w:lvlText w:val="▪"/>
      <w:lvlJc w:val="left"/>
      <w:pPr>
        <w:tabs>
          <w:tab w:val="num" w:pos="0"/>
        </w:tabs>
        <w:ind w:left="0" w:firstLine="0"/>
      </w:pPr>
      <w:rPr>
        <w:rFonts w:ascii="OpenSymbol" w:hAnsi="OpenSymbol" w:cs="StarSymbol"/>
        <w:sz w:val="18"/>
        <w:szCs w:val="18"/>
      </w:rPr>
    </w:lvl>
    <w:lvl w:ilvl="3">
      <w:numFmt w:val="bullet"/>
      <w:lvlText w:val=""/>
      <w:lvlJc w:val="left"/>
      <w:pPr>
        <w:tabs>
          <w:tab w:val="num" w:pos="0"/>
        </w:tabs>
        <w:ind w:left="0" w:firstLine="0"/>
      </w:pPr>
      <w:rPr>
        <w:rFonts w:ascii="Symbol" w:hAnsi="Symbol" w:cs="StarSymbol"/>
        <w:sz w:val="18"/>
        <w:szCs w:val="18"/>
      </w:rPr>
    </w:lvl>
    <w:lvl w:ilvl="4">
      <w:numFmt w:val="bullet"/>
      <w:lvlText w:val="◦"/>
      <w:lvlJc w:val="left"/>
      <w:pPr>
        <w:tabs>
          <w:tab w:val="num" w:pos="0"/>
        </w:tabs>
        <w:ind w:left="0" w:firstLine="0"/>
      </w:pPr>
      <w:rPr>
        <w:rFonts w:ascii="OpenSymbol" w:hAnsi="OpenSymbol" w:cs="StarSymbol"/>
        <w:sz w:val="18"/>
        <w:szCs w:val="18"/>
      </w:rPr>
    </w:lvl>
    <w:lvl w:ilvl="5">
      <w:numFmt w:val="bullet"/>
      <w:lvlText w:val="▪"/>
      <w:lvlJc w:val="left"/>
      <w:pPr>
        <w:tabs>
          <w:tab w:val="num" w:pos="0"/>
        </w:tabs>
        <w:ind w:left="0" w:firstLine="0"/>
      </w:pPr>
      <w:rPr>
        <w:rFonts w:ascii="OpenSymbol" w:hAnsi="OpenSymbol" w:cs="StarSymbol"/>
        <w:sz w:val="18"/>
        <w:szCs w:val="18"/>
      </w:rPr>
    </w:lvl>
    <w:lvl w:ilvl="6">
      <w:numFmt w:val="bullet"/>
      <w:lvlText w:val=""/>
      <w:lvlJc w:val="left"/>
      <w:pPr>
        <w:tabs>
          <w:tab w:val="num" w:pos="0"/>
        </w:tabs>
        <w:ind w:left="0" w:firstLine="0"/>
      </w:pPr>
      <w:rPr>
        <w:rFonts w:ascii="Symbol" w:hAnsi="Symbol" w:cs="StarSymbol"/>
        <w:sz w:val="18"/>
        <w:szCs w:val="18"/>
      </w:rPr>
    </w:lvl>
    <w:lvl w:ilvl="7">
      <w:numFmt w:val="bullet"/>
      <w:lvlText w:val="◦"/>
      <w:lvlJc w:val="left"/>
      <w:pPr>
        <w:tabs>
          <w:tab w:val="num" w:pos="0"/>
        </w:tabs>
        <w:ind w:left="0" w:firstLine="0"/>
      </w:pPr>
      <w:rPr>
        <w:rFonts w:ascii="OpenSymbol" w:hAnsi="OpenSymbol" w:cs="StarSymbol"/>
        <w:sz w:val="18"/>
        <w:szCs w:val="18"/>
      </w:rPr>
    </w:lvl>
    <w:lvl w:ilvl="8">
      <w:numFmt w:val="bullet"/>
      <w:lvlText w:val="▪"/>
      <w:lvlJc w:val="left"/>
      <w:pPr>
        <w:tabs>
          <w:tab w:val="num" w:pos="0"/>
        </w:tabs>
        <w:ind w:left="0" w:firstLine="0"/>
      </w:pPr>
      <w:rPr>
        <w:rFonts w:ascii="OpenSymbol" w:hAnsi="OpenSymbol" w:cs="StarSymbol"/>
        <w:sz w:val="18"/>
        <w:szCs w:val="18"/>
      </w:rPr>
    </w:lvl>
  </w:abstractNum>
  <w:abstractNum w:abstractNumId="31" w15:restartNumberingAfterBreak="0">
    <w:nsid w:val="00000021"/>
    <w:multiLevelType w:val="multilevel"/>
    <w:tmpl w:val="00000021"/>
    <w:name w:val="WW8Num34"/>
    <w:lvl w:ilvl="0">
      <w:numFmt w:val="bullet"/>
      <w:lvlText w:val=""/>
      <w:lvlJc w:val="left"/>
      <w:pPr>
        <w:tabs>
          <w:tab w:val="num" w:pos="0"/>
        </w:tabs>
        <w:ind w:left="0" w:firstLine="0"/>
      </w:pPr>
      <w:rPr>
        <w:rFonts w:ascii="Symbol" w:hAnsi="Symbol" w:cs="Symbol"/>
      </w:rPr>
    </w:lvl>
    <w:lvl w:ilvl="1">
      <w:numFmt w:val="bullet"/>
      <w:lvlText w:val="o"/>
      <w:lvlJc w:val="left"/>
      <w:pPr>
        <w:tabs>
          <w:tab w:val="num" w:pos="0"/>
        </w:tabs>
        <w:ind w:left="0" w:firstLine="0"/>
      </w:pPr>
      <w:rPr>
        <w:rFonts w:ascii="Courier New" w:hAnsi="Courier New" w:cs="Courier New"/>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32" w15:restartNumberingAfterBreak="0">
    <w:nsid w:val="00000022"/>
    <w:multiLevelType w:val="multilevel"/>
    <w:tmpl w:val="00000022"/>
    <w:name w:val="WW8Num35"/>
    <w:lvl w:ilvl="0">
      <w:numFmt w:val="bullet"/>
      <w:lvlText w:val=""/>
      <w:lvlJc w:val="left"/>
      <w:pPr>
        <w:tabs>
          <w:tab w:val="num" w:pos="0"/>
        </w:tabs>
        <w:ind w:left="0" w:firstLine="0"/>
      </w:pPr>
      <w:rPr>
        <w:rFonts w:ascii="Symbol" w:hAnsi="Symbol" w:cs="Symbol"/>
      </w:rPr>
    </w:lvl>
    <w:lvl w:ilvl="1">
      <w:numFmt w:val="bullet"/>
      <w:lvlText w:val="o"/>
      <w:lvlJc w:val="left"/>
      <w:pPr>
        <w:tabs>
          <w:tab w:val="num" w:pos="0"/>
        </w:tabs>
        <w:ind w:left="0" w:firstLine="0"/>
      </w:pPr>
      <w:rPr>
        <w:rFonts w:ascii="Courier New" w:hAnsi="Courier New" w:cs="Courier New"/>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33" w15:restartNumberingAfterBreak="0">
    <w:nsid w:val="00000023"/>
    <w:multiLevelType w:val="multilevel"/>
    <w:tmpl w:val="00000023"/>
    <w:name w:val="WW8Num36"/>
    <w:lvl w:ilvl="0">
      <w:numFmt w:val="bullet"/>
      <w:lvlText w:val=""/>
      <w:lvlJc w:val="left"/>
      <w:pPr>
        <w:tabs>
          <w:tab w:val="num" w:pos="0"/>
        </w:tabs>
        <w:ind w:left="0" w:firstLine="0"/>
      </w:pPr>
      <w:rPr>
        <w:rFonts w:ascii="Symbol" w:hAnsi="Symbol" w:cs="Symbol"/>
      </w:rPr>
    </w:lvl>
    <w:lvl w:ilvl="1">
      <w:numFmt w:val="bullet"/>
      <w:lvlText w:val="o"/>
      <w:lvlJc w:val="left"/>
      <w:pPr>
        <w:tabs>
          <w:tab w:val="num" w:pos="0"/>
        </w:tabs>
        <w:ind w:left="0" w:firstLine="0"/>
      </w:pPr>
      <w:rPr>
        <w:rFonts w:ascii="Courier New" w:hAnsi="Courier New" w:cs="Courier New"/>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34" w15:restartNumberingAfterBreak="0">
    <w:nsid w:val="00000024"/>
    <w:multiLevelType w:val="multilevel"/>
    <w:tmpl w:val="00000024"/>
    <w:name w:val="WW8Num37"/>
    <w:lvl w:ilvl="0">
      <w:start w:val="1"/>
      <w:numFmt w:val="decimal"/>
      <w:lvlText w:val="%1)"/>
      <w:lvlJc w:val="left"/>
      <w:pPr>
        <w:tabs>
          <w:tab w:val="num" w:pos="0"/>
        </w:tabs>
        <w:ind w:left="0" w:firstLine="0"/>
      </w:pPr>
      <w:rPr>
        <w:rFonts w:ascii="Calibri" w:hAnsi="Calibri" w:cs="Calibri"/>
        <w:sz w:val="22"/>
        <w:szCs w:val="22"/>
        <w:lang w:eastAsia="pl-PL"/>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35" w15:restartNumberingAfterBreak="0">
    <w:nsid w:val="00000025"/>
    <w:multiLevelType w:val="multilevel"/>
    <w:tmpl w:val="00000025"/>
    <w:name w:val="WW8Num38"/>
    <w:lvl w:ilvl="0">
      <w:start w:val="1"/>
      <w:numFmt w:val="decimal"/>
      <w:lvlText w:val="%1."/>
      <w:lvlJc w:val="left"/>
      <w:pPr>
        <w:tabs>
          <w:tab w:val="num" w:pos="0"/>
        </w:tabs>
        <w:ind w:left="0" w:firstLine="0"/>
      </w:pPr>
      <w:rPr>
        <w:rFonts w:cs="Calibri"/>
      </w:r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6" w15:restartNumberingAfterBreak="0">
    <w:nsid w:val="00000026"/>
    <w:multiLevelType w:val="multilevel"/>
    <w:tmpl w:val="00000026"/>
    <w:name w:val="WW8Num3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37" w15:restartNumberingAfterBreak="0">
    <w:nsid w:val="037833AE"/>
    <w:multiLevelType w:val="hybridMultilevel"/>
    <w:tmpl w:val="896A3E62"/>
    <w:name w:val="WW8Num172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8" w15:restartNumberingAfterBreak="0">
    <w:nsid w:val="05C9326B"/>
    <w:multiLevelType w:val="hybridMultilevel"/>
    <w:tmpl w:val="E0F6F858"/>
    <w:name w:val="WW8Num17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6397B08"/>
    <w:multiLevelType w:val="multilevel"/>
    <w:tmpl w:val="8EF277D6"/>
    <w:lvl w:ilvl="0">
      <w:start w:val="1"/>
      <w:numFmt w:val="bullet"/>
      <w:lvlText w:val=""/>
      <w:lvlJc w:val="left"/>
      <w:pPr>
        <w:tabs>
          <w:tab w:val="num" w:pos="708"/>
        </w:tabs>
        <w:ind w:left="0" w:firstLine="0"/>
      </w:pPr>
      <w:rPr>
        <w:rFonts w:ascii="Symbol" w:hAnsi="Symbol" w:hint="default"/>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40" w15:restartNumberingAfterBreak="0">
    <w:nsid w:val="075B66CE"/>
    <w:multiLevelType w:val="hybridMultilevel"/>
    <w:tmpl w:val="9202FE70"/>
    <w:lvl w:ilvl="0" w:tplc="D48A52CC">
      <w:start w:val="1"/>
      <w:numFmt w:val="decimal"/>
      <w:lvlText w:val="%1."/>
      <w:lvlJc w:val="left"/>
      <w:pPr>
        <w:ind w:left="720" w:hanging="360"/>
      </w:pPr>
      <w:rPr>
        <w:rFonts w:ascii="Calibri" w:hAnsi="Calibri" w:hint="default"/>
        <w:b w:val="0"/>
        <w:i w:val="0"/>
        <w:sz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084D1FEA"/>
    <w:multiLevelType w:val="hybridMultilevel"/>
    <w:tmpl w:val="26B41F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ABB48B9"/>
    <w:multiLevelType w:val="hybridMultilevel"/>
    <w:tmpl w:val="4C8ACA4A"/>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04150003">
      <w:start w:val="1"/>
      <w:numFmt w:val="bullet"/>
      <w:lvlText w:val="o"/>
      <w:lvlJc w:val="left"/>
      <w:pPr>
        <w:ind w:left="7020" w:hanging="360"/>
      </w:pPr>
      <w:rPr>
        <w:rFonts w:ascii="Courier New" w:hAnsi="Courier New" w:cs="Courier New" w:hint="default"/>
      </w:rPr>
    </w:lvl>
  </w:abstractNum>
  <w:abstractNum w:abstractNumId="43" w15:restartNumberingAfterBreak="0">
    <w:nsid w:val="0D413778"/>
    <w:multiLevelType w:val="hybridMultilevel"/>
    <w:tmpl w:val="7F30CCB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4" w15:restartNumberingAfterBreak="0">
    <w:nsid w:val="11094C38"/>
    <w:multiLevelType w:val="hybridMultilevel"/>
    <w:tmpl w:val="92CE51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13107F63"/>
    <w:multiLevelType w:val="multilevel"/>
    <w:tmpl w:val="0415001D"/>
    <w:lvl w:ilvl="0">
      <w:start w:val="1"/>
      <w:numFmt w:val="decimal"/>
      <w:lvlText w:val="%1)"/>
      <w:lvlJc w:val="left"/>
      <w:pPr>
        <w:ind w:left="360" w:hanging="360"/>
      </w:pPr>
      <w:rPr>
        <w:b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137A641F"/>
    <w:multiLevelType w:val="hybridMultilevel"/>
    <w:tmpl w:val="9202FE70"/>
    <w:lvl w:ilvl="0" w:tplc="D48A52CC">
      <w:start w:val="1"/>
      <w:numFmt w:val="decimal"/>
      <w:lvlText w:val="%1."/>
      <w:lvlJc w:val="left"/>
      <w:pPr>
        <w:ind w:left="720" w:hanging="360"/>
      </w:pPr>
      <w:rPr>
        <w:rFonts w:ascii="Calibri" w:hAnsi="Calibri" w:hint="default"/>
        <w:b w:val="0"/>
        <w:i w:val="0"/>
        <w:sz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CA80F70"/>
    <w:multiLevelType w:val="hybridMultilevel"/>
    <w:tmpl w:val="EEE8C70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3A680936">
      <w:start w:val="1"/>
      <w:numFmt w:val="bullet"/>
      <w:lvlText w:val=""/>
      <w:lvlJc w:val="left"/>
      <w:pPr>
        <w:ind w:left="7020" w:hanging="360"/>
      </w:pPr>
      <w:rPr>
        <w:rFonts w:ascii="Symbol" w:hAnsi="Symbol" w:hint="default"/>
      </w:rPr>
    </w:lvl>
  </w:abstractNum>
  <w:abstractNum w:abstractNumId="48" w15:restartNumberingAfterBreak="0">
    <w:nsid w:val="1E671D21"/>
    <w:multiLevelType w:val="hybridMultilevel"/>
    <w:tmpl w:val="891C64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1E7C327D"/>
    <w:multiLevelType w:val="multilevel"/>
    <w:tmpl w:val="8EF277D6"/>
    <w:lvl w:ilvl="0">
      <w:start w:val="1"/>
      <w:numFmt w:val="bullet"/>
      <w:lvlText w:val=""/>
      <w:lvlJc w:val="left"/>
      <w:pPr>
        <w:tabs>
          <w:tab w:val="num" w:pos="708"/>
        </w:tabs>
        <w:ind w:left="0" w:firstLine="0"/>
      </w:pPr>
      <w:rPr>
        <w:rFonts w:ascii="Symbol" w:hAnsi="Symbol" w:hint="default"/>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50" w15:restartNumberingAfterBreak="0">
    <w:nsid w:val="21557BAE"/>
    <w:multiLevelType w:val="hybridMultilevel"/>
    <w:tmpl w:val="3636FE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7AE71A1"/>
    <w:multiLevelType w:val="hybridMultilevel"/>
    <w:tmpl w:val="592A32DA"/>
    <w:lvl w:ilvl="0" w:tplc="FFFFFFFF">
      <w:start w:val="1"/>
      <w:numFmt w:val="lowerRoman"/>
      <w:lvlText w:val="%1."/>
      <w:lvlJc w:val="right"/>
      <w:pPr>
        <w:ind w:left="6840" w:hanging="18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2CAA263C"/>
    <w:multiLevelType w:val="hybridMultilevel"/>
    <w:tmpl w:val="592A32DA"/>
    <w:lvl w:ilvl="0" w:tplc="FFFFFFFF">
      <w:start w:val="1"/>
      <w:numFmt w:val="lowerRoman"/>
      <w:lvlText w:val="%1."/>
      <w:lvlJc w:val="right"/>
      <w:pPr>
        <w:ind w:left="6840" w:hanging="18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314E3FEB"/>
    <w:multiLevelType w:val="hybridMultilevel"/>
    <w:tmpl w:val="592A32DA"/>
    <w:lvl w:ilvl="0" w:tplc="FFFFFFFF">
      <w:start w:val="1"/>
      <w:numFmt w:val="lowerRoman"/>
      <w:lvlText w:val="%1."/>
      <w:lvlJc w:val="right"/>
      <w:pPr>
        <w:ind w:left="6840" w:hanging="18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2040BC6"/>
    <w:multiLevelType w:val="hybridMultilevel"/>
    <w:tmpl w:val="C4A442F4"/>
    <w:name w:val="WW8Num17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640776F"/>
    <w:multiLevelType w:val="multilevel"/>
    <w:tmpl w:val="6B5E6B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3C8C7934"/>
    <w:multiLevelType w:val="hybridMultilevel"/>
    <w:tmpl w:val="6E80C1CA"/>
    <w:lvl w:ilvl="0" w:tplc="FFFFFFFF">
      <w:start w:val="1"/>
      <w:numFmt w:val="lowerLetter"/>
      <w:lvlText w:val="%1."/>
      <w:lvlJc w:val="left"/>
      <w:pPr>
        <w:ind w:left="6120" w:hanging="360"/>
      </w:pPr>
    </w:lvl>
    <w:lvl w:ilvl="1" w:tplc="FFFFFFFF" w:tentative="1">
      <w:start w:val="1"/>
      <w:numFmt w:val="lowerLetter"/>
      <w:lvlText w:val="%2."/>
      <w:lvlJc w:val="left"/>
      <w:pPr>
        <w:ind w:left="6840" w:hanging="360"/>
      </w:pPr>
    </w:lvl>
    <w:lvl w:ilvl="2" w:tplc="FFFFFFFF" w:tentative="1">
      <w:start w:val="1"/>
      <w:numFmt w:val="lowerRoman"/>
      <w:lvlText w:val="%3."/>
      <w:lvlJc w:val="right"/>
      <w:pPr>
        <w:ind w:left="7560" w:hanging="180"/>
      </w:pPr>
    </w:lvl>
    <w:lvl w:ilvl="3" w:tplc="FFFFFFFF" w:tentative="1">
      <w:start w:val="1"/>
      <w:numFmt w:val="decimal"/>
      <w:lvlText w:val="%4."/>
      <w:lvlJc w:val="left"/>
      <w:pPr>
        <w:ind w:left="8280" w:hanging="360"/>
      </w:pPr>
    </w:lvl>
    <w:lvl w:ilvl="4" w:tplc="FFFFFFFF" w:tentative="1">
      <w:start w:val="1"/>
      <w:numFmt w:val="lowerLetter"/>
      <w:lvlText w:val="%5."/>
      <w:lvlJc w:val="left"/>
      <w:pPr>
        <w:ind w:left="9000" w:hanging="360"/>
      </w:pPr>
    </w:lvl>
    <w:lvl w:ilvl="5" w:tplc="FFFFFFFF" w:tentative="1">
      <w:start w:val="1"/>
      <w:numFmt w:val="lowerRoman"/>
      <w:lvlText w:val="%6."/>
      <w:lvlJc w:val="right"/>
      <w:pPr>
        <w:ind w:left="9720" w:hanging="180"/>
      </w:pPr>
    </w:lvl>
    <w:lvl w:ilvl="6" w:tplc="FFFFFFFF" w:tentative="1">
      <w:start w:val="1"/>
      <w:numFmt w:val="decimal"/>
      <w:lvlText w:val="%7."/>
      <w:lvlJc w:val="left"/>
      <w:pPr>
        <w:ind w:left="10440" w:hanging="360"/>
      </w:pPr>
    </w:lvl>
    <w:lvl w:ilvl="7" w:tplc="FFFFFFFF" w:tentative="1">
      <w:start w:val="1"/>
      <w:numFmt w:val="lowerLetter"/>
      <w:lvlText w:val="%8."/>
      <w:lvlJc w:val="left"/>
      <w:pPr>
        <w:ind w:left="11160" w:hanging="360"/>
      </w:pPr>
    </w:lvl>
    <w:lvl w:ilvl="8" w:tplc="FFFFFFFF" w:tentative="1">
      <w:start w:val="1"/>
      <w:numFmt w:val="lowerRoman"/>
      <w:lvlText w:val="%9."/>
      <w:lvlJc w:val="right"/>
      <w:pPr>
        <w:ind w:left="11880" w:hanging="180"/>
      </w:pPr>
    </w:lvl>
  </w:abstractNum>
  <w:abstractNum w:abstractNumId="57" w15:restartNumberingAfterBreak="0">
    <w:nsid w:val="3F5729BB"/>
    <w:multiLevelType w:val="hybridMultilevel"/>
    <w:tmpl w:val="81B8E156"/>
    <w:lvl w:ilvl="0" w:tplc="54A23152">
      <w:start w:val="1"/>
      <w:numFmt w:val="lowerLetter"/>
      <w:lvlText w:val="%1)"/>
      <w:lvlJc w:val="left"/>
      <w:rPr>
        <w:rFonts w:ascii="Calibri" w:hAnsi="Calibri" w:cs="Calibri"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3FA5576E"/>
    <w:multiLevelType w:val="hybridMultilevel"/>
    <w:tmpl w:val="6E80C1CA"/>
    <w:lvl w:ilvl="0" w:tplc="FFFFFFFF">
      <w:start w:val="1"/>
      <w:numFmt w:val="lowerLetter"/>
      <w:lvlText w:val="%1."/>
      <w:lvlJc w:val="left"/>
      <w:pPr>
        <w:ind w:left="6120" w:hanging="360"/>
      </w:pPr>
    </w:lvl>
    <w:lvl w:ilvl="1" w:tplc="FFFFFFFF" w:tentative="1">
      <w:start w:val="1"/>
      <w:numFmt w:val="lowerLetter"/>
      <w:lvlText w:val="%2."/>
      <w:lvlJc w:val="left"/>
      <w:pPr>
        <w:ind w:left="6840" w:hanging="360"/>
      </w:pPr>
    </w:lvl>
    <w:lvl w:ilvl="2" w:tplc="FFFFFFFF" w:tentative="1">
      <w:start w:val="1"/>
      <w:numFmt w:val="lowerRoman"/>
      <w:lvlText w:val="%3."/>
      <w:lvlJc w:val="right"/>
      <w:pPr>
        <w:ind w:left="7560" w:hanging="180"/>
      </w:pPr>
    </w:lvl>
    <w:lvl w:ilvl="3" w:tplc="FFFFFFFF" w:tentative="1">
      <w:start w:val="1"/>
      <w:numFmt w:val="decimal"/>
      <w:lvlText w:val="%4."/>
      <w:lvlJc w:val="left"/>
      <w:pPr>
        <w:ind w:left="8280" w:hanging="360"/>
      </w:pPr>
    </w:lvl>
    <w:lvl w:ilvl="4" w:tplc="FFFFFFFF" w:tentative="1">
      <w:start w:val="1"/>
      <w:numFmt w:val="lowerLetter"/>
      <w:lvlText w:val="%5."/>
      <w:lvlJc w:val="left"/>
      <w:pPr>
        <w:ind w:left="9000" w:hanging="360"/>
      </w:pPr>
    </w:lvl>
    <w:lvl w:ilvl="5" w:tplc="FFFFFFFF" w:tentative="1">
      <w:start w:val="1"/>
      <w:numFmt w:val="lowerRoman"/>
      <w:lvlText w:val="%6."/>
      <w:lvlJc w:val="right"/>
      <w:pPr>
        <w:ind w:left="9720" w:hanging="180"/>
      </w:pPr>
    </w:lvl>
    <w:lvl w:ilvl="6" w:tplc="FFFFFFFF" w:tentative="1">
      <w:start w:val="1"/>
      <w:numFmt w:val="decimal"/>
      <w:lvlText w:val="%7."/>
      <w:lvlJc w:val="left"/>
      <w:pPr>
        <w:ind w:left="10440" w:hanging="360"/>
      </w:pPr>
    </w:lvl>
    <w:lvl w:ilvl="7" w:tplc="FFFFFFFF" w:tentative="1">
      <w:start w:val="1"/>
      <w:numFmt w:val="lowerLetter"/>
      <w:lvlText w:val="%8."/>
      <w:lvlJc w:val="left"/>
      <w:pPr>
        <w:ind w:left="11160" w:hanging="360"/>
      </w:pPr>
    </w:lvl>
    <w:lvl w:ilvl="8" w:tplc="FFFFFFFF" w:tentative="1">
      <w:start w:val="1"/>
      <w:numFmt w:val="lowerRoman"/>
      <w:lvlText w:val="%9."/>
      <w:lvlJc w:val="right"/>
      <w:pPr>
        <w:ind w:left="11880" w:hanging="180"/>
      </w:pPr>
    </w:lvl>
  </w:abstractNum>
  <w:abstractNum w:abstractNumId="59" w15:restartNumberingAfterBreak="0">
    <w:nsid w:val="48371AF4"/>
    <w:multiLevelType w:val="multilevel"/>
    <w:tmpl w:val="17E0488C"/>
    <w:name w:val="WW8Num172"/>
    <w:lvl w:ilvl="0">
      <w:start w:val="1"/>
      <w:numFmt w:val="bullet"/>
      <w:lvlText w:val=""/>
      <w:lvlJc w:val="left"/>
      <w:pPr>
        <w:tabs>
          <w:tab w:val="num" w:pos="708"/>
        </w:tabs>
        <w:ind w:left="0" w:firstLine="0"/>
      </w:pPr>
      <w:rPr>
        <w:rFonts w:ascii="Symbol" w:hAnsi="Symbol" w:hint="default"/>
      </w:rPr>
    </w:lvl>
    <w:lvl w:ilvl="1">
      <w:start w:val="1"/>
      <w:numFmt w:val="lowerLetter"/>
      <w:lvlText w:val="%2."/>
      <w:lvlJc w:val="left"/>
      <w:pPr>
        <w:tabs>
          <w:tab w:val="num" w:pos="0"/>
        </w:tabs>
        <w:ind w:left="0" w:firstLine="0"/>
      </w:pPr>
    </w:lvl>
    <w:lvl w:ilvl="2">
      <w:start w:val="1"/>
      <w:numFmt w:val="lowerRoman"/>
      <w:lvlText w:val="%1.%2.%3."/>
      <w:lvlJc w:val="right"/>
      <w:pPr>
        <w:tabs>
          <w:tab w:val="num" w:pos="0"/>
        </w:tabs>
        <w:ind w:left="0" w:firstLine="0"/>
      </w:pPr>
    </w:lvl>
    <w:lvl w:ilvl="3">
      <w:start w:val="1"/>
      <w:numFmt w:val="decimal"/>
      <w:lvlText w:val="%1.%2.%3.%4."/>
      <w:lvlJc w:val="left"/>
      <w:pPr>
        <w:tabs>
          <w:tab w:val="num" w:pos="0"/>
        </w:tabs>
        <w:ind w:left="0" w:firstLine="0"/>
      </w:pPr>
    </w:lvl>
    <w:lvl w:ilvl="4">
      <w:start w:val="1"/>
      <w:numFmt w:val="lowerLetter"/>
      <w:lvlText w:val="%1.%2.%3.%4.%5."/>
      <w:lvlJc w:val="left"/>
      <w:pPr>
        <w:tabs>
          <w:tab w:val="num" w:pos="0"/>
        </w:tabs>
        <w:ind w:left="0" w:firstLine="0"/>
      </w:pPr>
    </w:lvl>
    <w:lvl w:ilvl="5">
      <w:start w:val="1"/>
      <w:numFmt w:val="lowerRoman"/>
      <w:lvlText w:val="%1.%2.%3.%4.%5.%6."/>
      <w:lvlJc w:val="right"/>
      <w:pPr>
        <w:tabs>
          <w:tab w:val="num" w:pos="0"/>
        </w:tabs>
        <w:ind w:left="0" w:firstLine="0"/>
      </w:pPr>
    </w:lvl>
    <w:lvl w:ilvl="6">
      <w:start w:val="1"/>
      <w:numFmt w:val="decimal"/>
      <w:lvlText w:val="%1.%2.%3.%4.%5.%6.%7."/>
      <w:lvlJc w:val="left"/>
      <w:pPr>
        <w:tabs>
          <w:tab w:val="num" w:pos="0"/>
        </w:tabs>
        <w:ind w:left="0" w:firstLine="0"/>
      </w:pPr>
    </w:lvl>
    <w:lvl w:ilvl="7">
      <w:start w:val="1"/>
      <w:numFmt w:val="lowerLetter"/>
      <w:lvlText w:val="%1.%2.%3.%4.%5.%6.%7.%8."/>
      <w:lvlJc w:val="left"/>
      <w:pPr>
        <w:tabs>
          <w:tab w:val="num" w:pos="0"/>
        </w:tabs>
        <w:ind w:left="0" w:firstLine="0"/>
      </w:pPr>
    </w:lvl>
    <w:lvl w:ilvl="8">
      <w:start w:val="1"/>
      <w:numFmt w:val="lowerRoman"/>
      <w:lvlText w:val="%1.%2.%3.%4.%5.%6.%7.%8.%9."/>
      <w:lvlJc w:val="right"/>
      <w:pPr>
        <w:tabs>
          <w:tab w:val="num" w:pos="0"/>
        </w:tabs>
        <w:ind w:left="0" w:firstLine="0"/>
      </w:pPr>
    </w:lvl>
  </w:abstractNum>
  <w:abstractNum w:abstractNumId="60" w15:restartNumberingAfterBreak="0">
    <w:nsid w:val="532C75E9"/>
    <w:multiLevelType w:val="hybridMultilevel"/>
    <w:tmpl w:val="592A32DA"/>
    <w:lvl w:ilvl="0" w:tplc="0415001B">
      <w:start w:val="1"/>
      <w:numFmt w:val="lowerRoman"/>
      <w:lvlText w:val="%1."/>
      <w:lvlJc w:val="right"/>
      <w:pPr>
        <w:ind w:left="6840" w:hanging="18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53995CA3"/>
    <w:multiLevelType w:val="hybridMultilevel"/>
    <w:tmpl w:val="81B8E156"/>
    <w:lvl w:ilvl="0" w:tplc="FFFFFFFF">
      <w:start w:val="1"/>
      <w:numFmt w:val="lowerLetter"/>
      <w:lvlText w:val="%1)"/>
      <w:lvlJc w:val="left"/>
      <w:rPr>
        <w:rFonts w:ascii="Calibri" w:hAnsi="Calibri" w:cs="Calibri"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65A723C"/>
    <w:multiLevelType w:val="multilevel"/>
    <w:tmpl w:val="4C92F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6693757"/>
    <w:multiLevelType w:val="hybridMultilevel"/>
    <w:tmpl w:val="C496304E"/>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01">
      <w:start w:val="1"/>
      <w:numFmt w:val="bullet"/>
      <w:lvlText w:val=""/>
      <w:lvlJc w:val="left"/>
      <w:pPr>
        <w:ind w:left="720" w:hanging="360"/>
      </w:pPr>
      <w:rPr>
        <w:rFonts w:ascii="Symbol" w:hAnsi="Symbol" w:hint="default"/>
      </w:rPr>
    </w:lvl>
    <w:lvl w:ilvl="3" w:tplc="84260916">
      <w:start w:val="1"/>
      <w:numFmt w:val="bullet"/>
      <w:lvlText w:val=""/>
      <w:lvlJc w:val="left"/>
      <w:pPr>
        <w:ind w:left="1287" w:hanging="360"/>
      </w:pPr>
      <w:rPr>
        <w:rFonts w:ascii="Symbol" w:hAnsi="Symbol" w:hint="default"/>
        <w:sz w:val="22"/>
        <w:szCs w:val="22"/>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57CC7EDD"/>
    <w:multiLevelType w:val="hybridMultilevel"/>
    <w:tmpl w:val="57C24508"/>
    <w:lvl w:ilvl="0" w:tplc="0415000F">
      <w:start w:val="1"/>
      <w:numFmt w:val="decimal"/>
      <w:lvlText w:val="%1."/>
      <w:lvlJc w:val="left"/>
      <w:pPr>
        <w:ind w:left="5400" w:hanging="360"/>
      </w:pPr>
    </w:lvl>
    <w:lvl w:ilvl="1" w:tplc="04150019" w:tentative="1">
      <w:start w:val="1"/>
      <w:numFmt w:val="lowerLetter"/>
      <w:lvlText w:val="%2."/>
      <w:lvlJc w:val="left"/>
      <w:pPr>
        <w:ind w:left="6120" w:hanging="360"/>
      </w:pPr>
    </w:lvl>
    <w:lvl w:ilvl="2" w:tplc="0415001B" w:tentative="1">
      <w:start w:val="1"/>
      <w:numFmt w:val="lowerRoman"/>
      <w:lvlText w:val="%3."/>
      <w:lvlJc w:val="right"/>
      <w:pPr>
        <w:ind w:left="6840" w:hanging="180"/>
      </w:pPr>
    </w:lvl>
    <w:lvl w:ilvl="3" w:tplc="0415000F" w:tentative="1">
      <w:start w:val="1"/>
      <w:numFmt w:val="decimal"/>
      <w:lvlText w:val="%4."/>
      <w:lvlJc w:val="left"/>
      <w:pPr>
        <w:ind w:left="7560" w:hanging="360"/>
      </w:pPr>
    </w:lvl>
    <w:lvl w:ilvl="4" w:tplc="04150019" w:tentative="1">
      <w:start w:val="1"/>
      <w:numFmt w:val="lowerLetter"/>
      <w:lvlText w:val="%5."/>
      <w:lvlJc w:val="left"/>
      <w:pPr>
        <w:ind w:left="8280" w:hanging="360"/>
      </w:pPr>
    </w:lvl>
    <w:lvl w:ilvl="5" w:tplc="0415001B" w:tentative="1">
      <w:start w:val="1"/>
      <w:numFmt w:val="lowerRoman"/>
      <w:lvlText w:val="%6."/>
      <w:lvlJc w:val="right"/>
      <w:pPr>
        <w:ind w:left="9000" w:hanging="180"/>
      </w:pPr>
    </w:lvl>
    <w:lvl w:ilvl="6" w:tplc="0415000F" w:tentative="1">
      <w:start w:val="1"/>
      <w:numFmt w:val="decimal"/>
      <w:lvlText w:val="%7."/>
      <w:lvlJc w:val="left"/>
      <w:pPr>
        <w:ind w:left="9720" w:hanging="360"/>
      </w:pPr>
    </w:lvl>
    <w:lvl w:ilvl="7" w:tplc="04150019" w:tentative="1">
      <w:start w:val="1"/>
      <w:numFmt w:val="lowerLetter"/>
      <w:lvlText w:val="%8."/>
      <w:lvlJc w:val="left"/>
      <w:pPr>
        <w:ind w:left="10440" w:hanging="360"/>
      </w:pPr>
    </w:lvl>
    <w:lvl w:ilvl="8" w:tplc="0415001B" w:tentative="1">
      <w:start w:val="1"/>
      <w:numFmt w:val="lowerRoman"/>
      <w:lvlText w:val="%9."/>
      <w:lvlJc w:val="right"/>
      <w:pPr>
        <w:ind w:left="11160" w:hanging="180"/>
      </w:pPr>
    </w:lvl>
  </w:abstractNum>
  <w:abstractNum w:abstractNumId="65" w15:restartNumberingAfterBreak="0">
    <w:nsid w:val="5CE91079"/>
    <w:multiLevelType w:val="hybridMultilevel"/>
    <w:tmpl w:val="6E80C1CA"/>
    <w:lvl w:ilvl="0" w:tplc="04150019">
      <w:start w:val="1"/>
      <w:numFmt w:val="lowerLetter"/>
      <w:lvlText w:val="%1."/>
      <w:lvlJc w:val="left"/>
      <w:pPr>
        <w:ind w:left="6120" w:hanging="360"/>
      </w:pPr>
    </w:lvl>
    <w:lvl w:ilvl="1" w:tplc="04150019" w:tentative="1">
      <w:start w:val="1"/>
      <w:numFmt w:val="lowerLetter"/>
      <w:lvlText w:val="%2."/>
      <w:lvlJc w:val="left"/>
      <w:pPr>
        <w:ind w:left="6840" w:hanging="360"/>
      </w:pPr>
    </w:lvl>
    <w:lvl w:ilvl="2" w:tplc="0415001B" w:tentative="1">
      <w:start w:val="1"/>
      <w:numFmt w:val="lowerRoman"/>
      <w:lvlText w:val="%3."/>
      <w:lvlJc w:val="right"/>
      <w:pPr>
        <w:ind w:left="7560" w:hanging="180"/>
      </w:pPr>
    </w:lvl>
    <w:lvl w:ilvl="3" w:tplc="0415000F" w:tentative="1">
      <w:start w:val="1"/>
      <w:numFmt w:val="decimal"/>
      <w:lvlText w:val="%4."/>
      <w:lvlJc w:val="left"/>
      <w:pPr>
        <w:ind w:left="8280" w:hanging="360"/>
      </w:pPr>
    </w:lvl>
    <w:lvl w:ilvl="4" w:tplc="04150019" w:tentative="1">
      <w:start w:val="1"/>
      <w:numFmt w:val="lowerLetter"/>
      <w:lvlText w:val="%5."/>
      <w:lvlJc w:val="left"/>
      <w:pPr>
        <w:ind w:left="9000" w:hanging="360"/>
      </w:pPr>
    </w:lvl>
    <w:lvl w:ilvl="5" w:tplc="0415001B" w:tentative="1">
      <w:start w:val="1"/>
      <w:numFmt w:val="lowerRoman"/>
      <w:lvlText w:val="%6."/>
      <w:lvlJc w:val="right"/>
      <w:pPr>
        <w:ind w:left="9720" w:hanging="180"/>
      </w:pPr>
    </w:lvl>
    <w:lvl w:ilvl="6" w:tplc="0415000F" w:tentative="1">
      <w:start w:val="1"/>
      <w:numFmt w:val="decimal"/>
      <w:lvlText w:val="%7."/>
      <w:lvlJc w:val="left"/>
      <w:pPr>
        <w:ind w:left="10440" w:hanging="360"/>
      </w:pPr>
    </w:lvl>
    <w:lvl w:ilvl="7" w:tplc="04150019" w:tentative="1">
      <w:start w:val="1"/>
      <w:numFmt w:val="lowerLetter"/>
      <w:lvlText w:val="%8."/>
      <w:lvlJc w:val="left"/>
      <w:pPr>
        <w:ind w:left="11160" w:hanging="360"/>
      </w:pPr>
    </w:lvl>
    <w:lvl w:ilvl="8" w:tplc="0415001B" w:tentative="1">
      <w:start w:val="1"/>
      <w:numFmt w:val="lowerRoman"/>
      <w:lvlText w:val="%9."/>
      <w:lvlJc w:val="right"/>
      <w:pPr>
        <w:ind w:left="11880" w:hanging="180"/>
      </w:pPr>
    </w:lvl>
  </w:abstractNum>
  <w:abstractNum w:abstractNumId="66" w15:restartNumberingAfterBreak="0">
    <w:nsid w:val="66534B25"/>
    <w:multiLevelType w:val="hybridMultilevel"/>
    <w:tmpl w:val="592A32DA"/>
    <w:lvl w:ilvl="0" w:tplc="FFFFFFFF">
      <w:start w:val="1"/>
      <w:numFmt w:val="lowerRoman"/>
      <w:lvlText w:val="%1."/>
      <w:lvlJc w:val="right"/>
      <w:pPr>
        <w:ind w:left="6840" w:hanging="18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74F1C46"/>
    <w:multiLevelType w:val="hybridMultilevel"/>
    <w:tmpl w:val="BD4C89A4"/>
    <w:lvl w:ilvl="0" w:tplc="3A68093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67E874FA"/>
    <w:multiLevelType w:val="hybridMultilevel"/>
    <w:tmpl w:val="592A32DA"/>
    <w:lvl w:ilvl="0" w:tplc="FFFFFFFF">
      <w:start w:val="1"/>
      <w:numFmt w:val="lowerRoman"/>
      <w:lvlText w:val="%1."/>
      <w:lvlJc w:val="right"/>
      <w:pPr>
        <w:ind w:left="6840" w:hanging="18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89E51FA"/>
    <w:multiLevelType w:val="hybridMultilevel"/>
    <w:tmpl w:val="42DA3A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746F1419"/>
    <w:multiLevelType w:val="hybridMultilevel"/>
    <w:tmpl w:val="81F87FFC"/>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71" w15:restartNumberingAfterBreak="0">
    <w:nsid w:val="75D1197C"/>
    <w:multiLevelType w:val="hybridMultilevel"/>
    <w:tmpl w:val="0B0AF8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7BCC2240"/>
    <w:multiLevelType w:val="hybridMultilevel"/>
    <w:tmpl w:val="6FD0DA68"/>
    <w:name w:val="WW8Num1722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699549588">
    <w:abstractNumId w:val="0"/>
  </w:num>
  <w:num w:numId="2" w16cid:durableId="217325946">
    <w:abstractNumId w:val="1"/>
  </w:num>
  <w:num w:numId="3" w16cid:durableId="198130579">
    <w:abstractNumId w:val="7"/>
  </w:num>
  <w:num w:numId="4" w16cid:durableId="788670828">
    <w:abstractNumId w:val="15"/>
  </w:num>
  <w:num w:numId="5" w16cid:durableId="1361972601">
    <w:abstractNumId w:val="18"/>
  </w:num>
  <w:num w:numId="6" w16cid:durableId="269821677">
    <w:abstractNumId w:val="59"/>
  </w:num>
  <w:num w:numId="7" w16cid:durableId="2052000461">
    <w:abstractNumId w:val="37"/>
  </w:num>
  <w:num w:numId="8" w16cid:durableId="492185263">
    <w:abstractNumId w:val="72"/>
  </w:num>
  <w:num w:numId="9" w16cid:durableId="1131939591">
    <w:abstractNumId w:val="69"/>
  </w:num>
  <w:num w:numId="10" w16cid:durableId="1525905099">
    <w:abstractNumId w:val="39"/>
  </w:num>
  <w:num w:numId="11" w16cid:durableId="187066688">
    <w:abstractNumId w:val="49"/>
  </w:num>
  <w:num w:numId="12" w16cid:durableId="423183765">
    <w:abstractNumId w:val="46"/>
  </w:num>
  <w:num w:numId="13" w16cid:durableId="3916561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62707710">
    <w:abstractNumId w:val="40"/>
  </w:num>
  <w:num w:numId="15" w16cid:durableId="837189218">
    <w:abstractNumId w:val="48"/>
  </w:num>
  <w:num w:numId="16" w16cid:durableId="1362243608">
    <w:abstractNumId w:val="45"/>
  </w:num>
  <w:num w:numId="17" w16cid:durableId="1393965000">
    <w:abstractNumId w:val="50"/>
  </w:num>
  <w:num w:numId="18" w16cid:durableId="1133981353">
    <w:abstractNumId w:val="71"/>
  </w:num>
  <w:num w:numId="19" w16cid:durableId="1393038442">
    <w:abstractNumId w:val="44"/>
  </w:num>
  <w:num w:numId="20" w16cid:durableId="1809280119">
    <w:abstractNumId w:val="62"/>
  </w:num>
  <w:num w:numId="21" w16cid:durableId="1831142171">
    <w:abstractNumId w:val="63"/>
  </w:num>
  <w:num w:numId="22" w16cid:durableId="1629159825">
    <w:abstractNumId w:val="57"/>
  </w:num>
  <w:num w:numId="23" w16cid:durableId="928588558">
    <w:abstractNumId w:val="67"/>
  </w:num>
  <w:num w:numId="24" w16cid:durableId="406536559">
    <w:abstractNumId w:val="43"/>
  </w:num>
  <w:num w:numId="25" w16cid:durableId="134835713">
    <w:abstractNumId w:val="64"/>
  </w:num>
  <w:num w:numId="26" w16cid:durableId="1513956510">
    <w:abstractNumId w:val="65"/>
  </w:num>
  <w:num w:numId="27" w16cid:durableId="80639363">
    <w:abstractNumId w:val="47"/>
  </w:num>
  <w:num w:numId="28" w16cid:durableId="1765884182">
    <w:abstractNumId w:val="60"/>
  </w:num>
  <w:num w:numId="29" w16cid:durableId="529072268">
    <w:abstractNumId w:val="53"/>
  </w:num>
  <w:num w:numId="30" w16cid:durableId="676663500">
    <w:abstractNumId w:val="58"/>
  </w:num>
  <w:num w:numId="31" w16cid:durableId="592864462">
    <w:abstractNumId w:val="68"/>
  </w:num>
  <w:num w:numId="32" w16cid:durableId="292176335">
    <w:abstractNumId w:val="42"/>
  </w:num>
  <w:num w:numId="33" w16cid:durableId="1653825611">
    <w:abstractNumId w:val="52"/>
  </w:num>
  <w:num w:numId="34" w16cid:durableId="1822961469">
    <w:abstractNumId w:val="66"/>
  </w:num>
  <w:num w:numId="35" w16cid:durableId="1655916876">
    <w:abstractNumId w:val="56"/>
  </w:num>
  <w:num w:numId="36" w16cid:durableId="545534430">
    <w:abstractNumId w:val="51"/>
  </w:num>
  <w:num w:numId="37" w16cid:durableId="1282109847">
    <w:abstractNumId w:val="70"/>
  </w:num>
  <w:num w:numId="38" w16cid:durableId="2057309287">
    <w:abstractNumId w:val="41"/>
  </w:num>
  <w:num w:numId="39" w16cid:durableId="1860586412">
    <w:abstractNumId w:val="6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449"/>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3074"/>
    <o:shapelayout v:ext="edit">
      <o:rules v:ext="edit">
        <o:r id="V:Rule1" type="connector" idref="#_x0000_s1025"/>
      </o:rules>
    </o:shapelayout>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2953"/>
    <w:rsid w:val="00000732"/>
    <w:rsid w:val="00002F5B"/>
    <w:rsid w:val="0000583F"/>
    <w:rsid w:val="00006CFB"/>
    <w:rsid w:val="00011D5A"/>
    <w:rsid w:val="000128C5"/>
    <w:rsid w:val="000141C0"/>
    <w:rsid w:val="000217D5"/>
    <w:rsid w:val="000220B6"/>
    <w:rsid w:val="0002608B"/>
    <w:rsid w:val="0002668C"/>
    <w:rsid w:val="00027C25"/>
    <w:rsid w:val="00036086"/>
    <w:rsid w:val="00037E47"/>
    <w:rsid w:val="00043AC3"/>
    <w:rsid w:val="00056B26"/>
    <w:rsid w:val="00057779"/>
    <w:rsid w:val="00062473"/>
    <w:rsid w:val="00064D6F"/>
    <w:rsid w:val="00070940"/>
    <w:rsid w:val="000723C3"/>
    <w:rsid w:val="00073241"/>
    <w:rsid w:val="00075F07"/>
    <w:rsid w:val="00084408"/>
    <w:rsid w:val="000908D7"/>
    <w:rsid w:val="00091986"/>
    <w:rsid w:val="000941DF"/>
    <w:rsid w:val="00096AEF"/>
    <w:rsid w:val="00097A6D"/>
    <w:rsid w:val="000A2432"/>
    <w:rsid w:val="000A2687"/>
    <w:rsid w:val="000A2FA0"/>
    <w:rsid w:val="000A75F7"/>
    <w:rsid w:val="000C0CAB"/>
    <w:rsid w:val="000C451A"/>
    <w:rsid w:val="000C4697"/>
    <w:rsid w:val="000C478B"/>
    <w:rsid w:val="000C4C3E"/>
    <w:rsid w:val="000C5885"/>
    <w:rsid w:val="000C5C04"/>
    <w:rsid w:val="000D1714"/>
    <w:rsid w:val="000D5519"/>
    <w:rsid w:val="000E3834"/>
    <w:rsid w:val="000E60FE"/>
    <w:rsid w:val="000E63A2"/>
    <w:rsid w:val="000F27AA"/>
    <w:rsid w:val="001067A2"/>
    <w:rsid w:val="0011101D"/>
    <w:rsid w:val="001135E8"/>
    <w:rsid w:val="001165B4"/>
    <w:rsid w:val="00125BB2"/>
    <w:rsid w:val="00127FA4"/>
    <w:rsid w:val="00130895"/>
    <w:rsid w:val="00130A28"/>
    <w:rsid w:val="001315BD"/>
    <w:rsid w:val="00132943"/>
    <w:rsid w:val="00134D27"/>
    <w:rsid w:val="00137E70"/>
    <w:rsid w:val="0014241E"/>
    <w:rsid w:val="00144110"/>
    <w:rsid w:val="0014517F"/>
    <w:rsid w:val="00146EDE"/>
    <w:rsid w:val="00150763"/>
    <w:rsid w:val="001512EA"/>
    <w:rsid w:val="00151DC1"/>
    <w:rsid w:val="001524D3"/>
    <w:rsid w:val="00154DC4"/>
    <w:rsid w:val="00155C94"/>
    <w:rsid w:val="00156943"/>
    <w:rsid w:val="0016134E"/>
    <w:rsid w:val="001738F4"/>
    <w:rsid w:val="0019412A"/>
    <w:rsid w:val="00194438"/>
    <w:rsid w:val="001A49B2"/>
    <w:rsid w:val="001A638D"/>
    <w:rsid w:val="001A7DAC"/>
    <w:rsid w:val="001B327B"/>
    <w:rsid w:val="001B4C07"/>
    <w:rsid w:val="001B4D9B"/>
    <w:rsid w:val="001B58CA"/>
    <w:rsid w:val="001C3814"/>
    <w:rsid w:val="001D1037"/>
    <w:rsid w:val="001D1E4E"/>
    <w:rsid w:val="001D4C18"/>
    <w:rsid w:val="001D5859"/>
    <w:rsid w:val="001D6D68"/>
    <w:rsid w:val="001E26BA"/>
    <w:rsid w:val="001E3DC0"/>
    <w:rsid w:val="001F1128"/>
    <w:rsid w:val="001F3096"/>
    <w:rsid w:val="001F3790"/>
    <w:rsid w:val="00202962"/>
    <w:rsid w:val="00204281"/>
    <w:rsid w:val="0020577B"/>
    <w:rsid w:val="00205D79"/>
    <w:rsid w:val="00206EA0"/>
    <w:rsid w:val="00207041"/>
    <w:rsid w:val="00207287"/>
    <w:rsid w:val="0021078B"/>
    <w:rsid w:val="0021143C"/>
    <w:rsid w:val="002132E0"/>
    <w:rsid w:val="002138C7"/>
    <w:rsid w:val="00216642"/>
    <w:rsid w:val="00216F2F"/>
    <w:rsid w:val="00217577"/>
    <w:rsid w:val="002220CE"/>
    <w:rsid w:val="00223312"/>
    <w:rsid w:val="0022613F"/>
    <w:rsid w:val="0022774E"/>
    <w:rsid w:val="00227AFC"/>
    <w:rsid w:val="00227F2E"/>
    <w:rsid w:val="002305C5"/>
    <w:rsid w:val="00234368"/>
    <w:rsid w:val="00243B4E"/>
    <w:rsid w:val="002468EB"/>
    <w:rsid w:val="00251BD2"/>
    <w:rsid w:val="00254E35"/>
    <w:rsid w:val="00261B80"/>
    <w:rsid w:val="002624F9"/>
    <w:rsid w:val="002629DE"/>
    <w:rsid w:val="00265BF3"/>
    <w:rsid w:val="00271BAE"/>
    <w:rsid w:val="00274218"/>
    <w:rsid w:val="002755A2"/>
    <w:rsid w:val="002770FB"/>
    <w:rsid w:val="00277ADC"/>
    <w:rsid w:val="00280F5B"/>
    <w:rsid w:val="002910AB"/>
    <w:rsid w:val="0029768E"/>
    <w:rsid w:val="00297BAA"/>
    <w:rsid w:val="002A0599"/>
    <w:rsid w:val="002A082F"/>
    <w:rsid w:val="002A10C0"/>
    <w:rsid w:val="002A1DB9"/>
    <w:rsid w:val="002A2475"/>
    <w:rsid w:val="002A6B61"/>
    <w:rsid w:val="002A76FF"/>
    <w:rsid w:val="002B0886"/>
    <w:rsid w:val="002B1A58"/>
    <w:rsid w:val="002B305F"/>
    <w:rsid w:val="002B58AF"/>
    <w:rsid w:val="002C457D"/>
    <w:rsid w:val="002D512A"/>
    <w:rsid w:val="002D6264"/>
    <w:rsid w:val="002D64BA"/>
    <w:rsid w:val="002D76F0"/>
    <w:rsid w:val="002E6046"/>
    <w:rsid w:val="002F3987"/>
    <w:rsid w:val="002F6171"/>
    <w:rsid w:val="0030155D"/>
    <w:rsid w:val="003151AD"/>
    <w:rsid w:val="00315747"/>
    <w:rsid w:val="003221A4"/>
    <w:rsid w:val="003224C5"/>
    <w:rsid w:val="003306FD"/>
    <w:rsid w:val="00340B47"/>
    <w:rsid w:val="0034263B"/>
    <w:rsid w:val="003448D8"/>
    <w:rsid w:val="00357637"/>
    <w:rsid w:val="00362EEE"/>
    <w:rsid w:val="00367E33"/>
    <w:rsid w:val="00370FC6"/>
    <w:rsid w:val="0037524E"/>
    <w:rsid w:val="003769C9"/>
    <w:rsid w:val="0037765B"/>
    <w:rsid w:val="00385282"/>
    <w:rsid w:val="0039024B"/>
    <w:rsid w:val="0039596A"/>
    <w:rsid w:val="00395B72"/>
    <w:rsid w:val="003A1A58"/>
    <w:rsid w:val="003A5BE2"/>
    <w:rsid w:val="003A5FDC"/>
    <w:rsid w:val="003A7AD1"/>
    <w:rsid w:val="003B0334"/>
    <w:rsid w:val="003B4E29"/>
    <w:rsid w:val="003C7462"/>
    <w:rsid w:val="003D4018"/>
    <w:rsid w:val="003D5039"/>
    <w:rsid w:val="003D64B7"/>
    <w:rsid w:val="003D7128"/>
    <w:rsid w:val="003E697C"/>
    <w:rsid w:val="003F05A7"/>
    <w:rsid w:val="003F1BBA"/>
    <w:rsid w:val="003F3417"/>
    <w:rsid w:val="003F5E9B"/>
    <w:rsid w:val="0041129D"/>
    <w:rsid w:val="00414947"/>
    <w:rsid w:val="00416651"/>
    <w:rsid w:val="00421049"/>
    <w:rsid w:val="00421832"/>
    <w:rsid w:val="0042410C"/>
    <w:rsid w:val="0042560A"/>
    <w:rsid w:val="004256E9"/>
    <w:rsid w:val="00432083"/>
    <w:rsid w:val="00432852"/>
    <w:rsid w:val="00432C3F"/>
    <w:rsid w:val="00436E31"/>
    <w:rsid w:val="0044149D"/>
    <w:rsid w:val="00445974"/>
    <w:rsid w:val="00452B7E"/>
    <w:rsid w:val="0045446C"/>
    <w:rsid w:val="0045544E"/>
    <w:rsid w:val="00460F72"/>
    <w:rsid w:val="00461EA7"/>
    <w:rsid w:val="00463D0D"/>
    <w:rsid w:val="00466420"/>
    <w:rsid w:val="0047394D"/>
    <w:rsid w:val="00476031"/>
    <w:rsid w:val="00476735"/>
    <w:rsid w:val="00477CBC"/>
    <w:rsid w:val="00480805"/>
    <w:rsid w:val="00480BC6"/>
    <w:rsid w:val="00480FF3"/>
    <w:rsid w:val="0048333C"/>
    <w:rsid w:val="004867DB"/>
    <w:rsid w:val="00495D15"/>
    <w:rsid w:val="00496A46"/>
    <w:rsid w:val="004A3B21"/>
    <w:rsid w:val="004A6366"/>
    <w:rsid w:val="004B0CCE"/>
    <w:rsid w:val="004B2B83"/>
    <w:rsid w:val="004B2DA8"/>
    <w:rsid w:val="004C0E16"/>
    <w:rsid w:val="004C58CA"/>
    <w:rsid w:val="004C7475"/>
    <w:rsid w:val="004D0C77"/>
    <w:rsid w:val="004D6CCC"/>
    <w:rsid w:val="004D7792"/>
    <w:rsid w:val="004E2BA1"/>
    <w:rsid w:val="004E31A9"/>
    <w:rsid w:val="004E3557"/>
    <w:rsid w:val="004E50AB"/>
    <w:rsid w:val="004E62D0"/>
    <w:rsid w:val="004E68F8"/>
    <w:rsid w:val="004E6A45"/>
    <w:rsid w:val="004F3594"/>
    <w:rsid w:val="004F39C7"/>
    <w:rsid w:val="004F4604"/>
    <w:rsid w:val="00510A83"/>
    <w:rsid w:val="005133CB"/>
    <w:rsid w:val="00514311"/>
    <w:rsid w:val="0051766C"/>
    <w:rsid w:val="00521F6B"/>
    <w:rsid w:val="0052394A"/>
    <w:rsid w:val="00526FA3"/>
    <w:rsid w:val="005314FB"/>
    <w:rsid w:val="00533830"/>
    <w:rsid w:val="00533F88"/>
    <w:rsid w:val="00535A18"/>
    <w:rsid w:val="00536588"/>
    <w:rsid w:val="00537372"/>
    <w:rsid w:val="0054039B"/>
    <w:rsid w:val="00542352"/>
    <w:rsid w:val="00542953"/>
    <w:rsid w:val="00543ED9"/>
    <w:rsid w:val="00547178"/>
    <w:rsid w:val="00551B0C"/>
    <w:rsid w:val="005523CD"/>
    <w:rsid w:val="00563981"/>
    <w:rsid w:val="0056551B"/>
    <w:rsid w:val="00565995"/>
    <w:rsid w:val="00565BD6"/>
    <w:rsid w:val="00567A70"/>
    <w:rsid w:val="00572610"/>
    <w:rsid w:val="00574B57"/>
    <w:rsid w:val="005824B8"/>
    <w:rsid w:val="005840FB"/>
    <w:rsid w:val="005844E0"/>
    <w:rsid w:val="00590B60"/>
    <w:rsid w:val="005912F7"/>
    <w:rsid w:val="00593DF1"/>
    <w:rsid w:val="005972FF"/>
    <w:rsid w:val="005A11F9"/>
    <w:rsid w:val="005A1A25"/>
    <w:rsid w:val="005A24F2"/>
    <w:rsid w:val="005A52C6"/>
    <w:rsid w:val="005B0674"/>
    <w:rsid w:val="005B0880"/>
    <w:rsid w:val="005B0A08"/>
    <w:rsid w:val="005B0C6E"/>
    <w:rsid w:val="005B4B31"/>
    <w:rsid w:val="005B5D90"/>
    <w:rsid w:val="005C3BB0"/>
    <w:rsid w:val="005C73C0"/>
    <w:rsid w:val="005D5E9E"/>
    <w:rsid w:val="005E17E4"/>
    <w:rsid w:val="005E1F77"/>
    <w:rsid w:val="005E2BAA"/>
    <w:rsid w:val="005E4029"/>
    <w:rsid w:val="005E4F26"/>
    <w:rsid w:val="005E66F3"/>
    <w:rsid w:val="005F0FB3"/>
    <w:rsid w:val="005F3C99"/>
    <w:rsid w:val="005F3CC5"/>
    <w:rsid w:val="005F3E1B"/>
    <w:rsid w:val="005F498D"/>
    <w:rsid w:val="005F4FAF"/>
    <w:rsid w:val="005F721C"/>
    <w:rsid w:val="006022EE"/>
    <w:rsid w:val="00606D75"/>
    <w:rsid w:val="00607371"/>
    <w:rsid w:val="00607AF0"/>
    <w:rsid w:val="00612622"/>
    <w:rsid w:val="00612E81"/>
    <w:rsid w:val="006149AB"/>
    <w:rsid w:val="006204A8"/>
    <w:rsid w:val="00621488"/>
    <w:rsid w:val="006215E5"/>
    <w:rsid w:val="00621D34"/>
    <w:rsid w:val="0062490C"/>
    <w:rsid w:val="0062669F"/>
    <w:rsid w:val="0062715F"/>
    <w:rsid w:val="0063159D"/>
    <w:rsid w:val="00633FEF"/>
    <w:rsid w:val="006406CB"/>
    <w:rsid w:val="006419BF"/>
    <w:rsid w:val="00646106"/>
    <w:rsid w:val="00654FCC"/>
    <w:rsid w:val="006570D0"/>
    <w:rsid w:val="00660187"/>
    <w:rsid w:val="00664748"/>
    <w:rsid w:val="006679D8"/>
    <w:rsid w:val="00667A13"/>
    <w:rsid w:val="006719B6"/>
    <w:rsid w:val="00673543"/>
    <w:rsid w:val="00677232"/>
    <w:rsid w:val="006813B1"/>
    <w:rsid w:val="00681E1D"/>
    <w:rsid w:val="006905BF"/>
    <w:rsid w:val="00693B7C"/>
    <w:rsid w:val="00694BA5"/>
    <w:rsid w:val="00695F4F"/>
    <w:rsid w:val="006A4409"/>
    <w:rsid w:val="006A73E8"/>
    <w:rsid w:val="006B0CB9"/>
    <w:rsid w:val="006B0F2B"/>
    <w:rsid w:val="006B165D"/>
    <w:rsid w:val="006B5F94"/>
    <w:rsid w:val="006C2F1E"/>
    <w:rsid w:val="006C58A6"/>
    <w:rsid w:val="006D5CCC"/>
    <w:rsid w:val="006D5EA8"/>
    <w:rsid w:val="006D7EF7"/>
    <w:rsid w:val="006E6C78"/>
    <w:rsid w:val="006F1CFD"/>
    <w:rsid w:val="006F6CF9"/>
    <w:rsid w:val="00701522"/>
    <w:rsid w:val="00702EF0"/>
    <w:rsid w:val="00706044"/>
    <w:rsid w:val="007063A2"/>
    <w:rsid w:val="00710C4D"/>
    <w:rsid w:val="007125F4"/>
    <w:rsid w:val="00721593"/>
    <w:rsid w:val="00725FF1"/>
    <w:rsid w:val="00727119"/>
    <w:rsid w:val="00731B81"/>
    <w:rsid w:val="00741FF8"/>
    <w:rsid w:val="00742B4B"/>
    <w:rsid w:val="00743FDA"/>
    <w:rsid w:val="00746035"/>
    <w:rsid w:val="007503AA"/>
    <w:rsid w:val="00751C78"/>
    <w:rsid w:val="00756C8E"/>
    <w:rsid w:val="0076580C"/>
    <w:rsid w:val="00770FE1"/>
    <w:rsid w:val="0077157C"/>
    <w:rsid w:val="00771B3F"/>
    <w:rsid w:val="00774791"/>
    <w:rsid w:val="007805B8"/>
    <w:rsid w:val="00780F02"/>
    <w:rsid w:val="00781C62"/>
    <w:rsid w:val="007830E6"/>
    <w:rsid w:val="00783111"/>
    <w:rsid w:val="007841CC"/>
    <w:rsid w:val="00790B98"/>
    <w:rsid w:val="00790D1E"/>
    <w:rsid w:val="00790F9C"/>
    <w:rsid w:val="00795A0C"/>
    <w:rsid w:val="007A6D82"/>
    <w:rsid w:val="007A7DB6"/>
    <w:rsid w:val="007B1361"/>
    <w:rsid w:val="007B1D31"/>
    <w:rsid w:val="007B26B4"/>
    <w:rsid w:val="007B379D"/>
    <w:rsid w:val="007B391D"/>
    <w:rsid w:val="007B6C3C"/>
    <w:rsid w:val="007B7D0F"/>
    <w:rsid w:val="007C039F"/>
    <w:rsid w:val="007C1641"/>
    <w:rsid w:val="007C2C3F"/>
    <w:rsid w:val="007C3625"/>
    <w:rsid w:val="007C36B5"/>
    <w:rsid w:val="007C62FC"/>
    <w:rsid w:val="007C6623"/>
    <w:rsid w:val="007C6B21"/>
    <w:rsid w:val="007D4E18"/>
    <w:rsid w:val="007D6A8C"/>
    <w:rsid w:val="007D6C9C"/>
    <w:rsid w:val="007E0A40"/>
    <w:rsid w:val="007E22EE"/>
    <w:rsid w:val="007E2BEE"/>
    <w:rsid w:val="007E3539"/>
    <w:rsid w:val="007E3DDD"/>
    <w:rsid w:val="007E6B30"/>
    <w:rsid w:val="007E7721"/>
    <w:rsid w:val="007F1D3C"/>
    <w:rsid w:val="007F44D3"/>
    <w:rsid w:val="007F49FA"/>
    <w:rsid w:val="007F65C5"/>
    <w:rsid w:val="00800078"/>
    <w:rsid w:val="0080120E"/>
    <w:rsid w:val="00801821"/>
    <w:rsid w:val="00801B3C"/>
    <w:rsid w:val="00814DF0"/>
    <w:rsid w:val="00815BD3"/>
    <w:rsid w:val="008208AD"/>
    <w:rsid w:val="00823663"/>
    <w:rsid w:val="00824B6B"/>
    <w:rsid w:val="00831BF3"/>
    <w:rsid w:val="00832ABC"/>
    <w:rsid w:val="008348BF"/>
    <w:rsid w:val="0083657B"/>
    <w:rsid w:val="00845BDF"/>
    <w:rsid w:val="008500AA"/>
    <w:rsid w:val="0085034E"/>
    <w:rsid w:val="008507AF"/>
    <w:rsid w:val="00856579"/>
    <w:rsid w:val="00861CC6"/>
    <w:rsid w:val="00865027"/>
    <w:rsid w:val="0087055F"/>
    <w:rsid w:val="00871318"/>
    <w:rsid w:val="00871CFD"/>
    <w:rsid w:val="008758ED"/>
    <w:rsid w:val="00877439"/>
    <w:rsid w:val="008800FF"/>
    <w:rsid w:val="00883723"/>
    <w:rsid w:val="00883787"/>
    <w:rsid w:val="008847D6"/>
    <w:rsid w:val="008874C7"/>
    <w:rsid w:val="00891324"/>
    <w:rsid w:val="00893648"/>
    <w:rsid w:val="00897ADE"/>
    <w:rsid w:val="008A2E56"/>
    <w:rsid w:val="008A755B"/>
    <w:rsid w:val="008B55E8"/>
    <w:rsid w:val="008C3EEC"/>
    <w:rsid w:val="008C4169"/>
    <w:rsid w:val="008C5D90"/>
    <w:rsid w:val="008C5EE7"/>
    <w:rsid w:val="008C6217"/>
    <w:rsid w:val="008D3742"/>
    <w:rsid w:val="008D3EBA"/>
    <w:rsid w:val="008D66F8"/>
    <w:rsid w:val="008D7B02"/>
    <w:rsid w:val="008E238B"/>
    <w:rsid w:val="008E724B"/>
    <w:rsid w:val="008E7CD9"/>
    <w:rsid w:val="008F2AF7"/>
    <w:rsid w:val="008F4927"/>
    <w:rsid w:val="008F4A1F"/>
    <w:rsid w:val="008F5A3E"/>
    <w:rsid w:val="008F60AD"/>
    <w:rsid w:val="00900884"/>
    <w:rsid w:val="00906032"/>
    <w:rsid w:val="00906310"/>
    <w:rsid w:val="00906B60"/>
    <w:rsid w:val="00910289"/>
    <w:rsid w:val="00910D7E"/>
    <w:rsid w:val="009117B1"/>
    <w:rsid w:val="00912AAC"/>
    <w:rsid w:val="0091310E"/>
    <w:rsid w:val="00916950"/>
    <w:rsid w:val="009171B8"/>
    <w:rsid w:val="009207B0"/>
    <w:rsid w:val="00923530"/>
    <w:rsid w:val="00925B74"/>
    <w:rsid w:val="00926966"/>
    <w:rsid w:val="009303EB"/>
    <w:rsid w:val="00934F58"/>
    <w:rsid w:val="00935699"/>
    <w:rsid w:val="00940646"/>
    <w:rsid w:val="00943003"/>
    <w:rsid w:val="00943FD4"/>
    <w:rsid w:val="00951549"/>
    <w:rsid w:val="00952CF9"/>
    <w:rsid w:val="00954B7D"/>
    <w:rsid w:val="00956310"/>
    <w:rsid w:val="00965428"/>
    <w:rsid w:val="00972044"/>
    <w:rsid w:val="00973725"/>
    <w:rsid w:val="00974FC9"/>
    <w:rsid w:val="0097513E"/>
    <w:rsid w:val="00980520"/>
    <w:rsid w:val="00983E5E"/>
    <w:rsid w:val="009864FC"/>
    <w:rsid w:val="00986762"/>
    <w:rsid w:val="009966AC"/>
    <w:rsid w:val="009A122E"/>
    <w:rsid w:val="009A1B7D"/>
    <w:rsid w:val="009A1C62"/>
    <w:rsid w:val="009A23D4"/>
    <w:rsid w:val="009A24B6"/>
    <w:rsid w:val="009B7BA6"/>
    <w:rsid w:val="009C408E"/>
    <w:rsid w:val="009C5B24"/>
    <w:rsid w:val="009D1224"/>
    <w:rsid w:val="009D242A"/>
    <w:rsid w:val="009D65C4"/>
    <w:rsid w:val="009D71A9"/>
    <w:rsid w:val="009E030C"/>
    <w:rsid w:val="009E40A2"/>
    <w:rsid w:val="009E51C1"/>
    <w:rsid w:val="009E5354"/>
    <w:rsid w:val="009E5D3A"/>
    <w:rsid w:val="009E7D30"/>
    <w:rsid w:val="009F2D89"/>
    <w:rsid w:val="009F2FBA"/>
    <w:rsid w:val="009F4A03"/>
    <w:rsid w:val="009F57C1"/>
    <w:rsid w:val="009F588E"/>
    <w:rsid w:val="009F58DC"/>
    <w:rsid w:val="009F608F"/>
    <w:rsid w:val="00A00BB6"/>
    <w:rsid w:val="00A00D4B"/>
    <w:rsid w:val="00A0156A"/>
    <w:rsid w:val="00A03E1D"/>
    <w:rsid w:val="00A12A31"/>
    <w:rsid w:val="00A145D4"/>
    <w:rsid w:val="00A1582C"/>
    <w:rsid w:val="00A162FD"/>
    <w:rsid w:val="00A1741C"/>
    <w:rsid w:val="00A2533F"/>
    <w:rsid w:val="00A26D69"/>
    <w:rsid w:val="00A3405A"/>
    <w:rsid w:val="00A47286"/>
    <w:rsid w:val="00A57DA4"/>
    <w:rsid w:val="00A673CE"/>
    <w:rsid w:val="00A73C84"/>
    <w:rsid w:val="00A74685"/>
    <w:rsid w:val="00A74896"/>
    <w:rsid w:val="00A74B1E"/>
    <w:rsid w:val="00A75E34"/>
    <w:rsid w:val="00A81B46"/>
    <w:rsid w:val="00A84ED4"/>
    <w:rsid w:val="00A86564"/>
    <w:rsid w:val="00A86E07"/>
    <w:rsid w:val="00A86E11"/>
    <w:rsid w:val="00A87430"/>
    <w:rsid w:val="00A94F95"/>
    <w:rsid w:val="00A9590B"/>
    <w:rsid w:val="00A96058"/>
    <w:rsid w:val="00AA1ADE"/>
    <w:rsid w:val="00AA2CEF"/>
    <w:rsid w:val="00AA3EE8"/>
    <w:rsid w:val="00AA74C6"/>
    <w:rsid w:val="00AB046A"/>
    <w:rsid w:val="00AB24A5"/>
    <w:rsid w:val="00AB358C"/>
    <w:rsid w:val="00AC6889"/>
    <w:rsid w:val="00AD2083"/>
    <w:rsid w:val="00AD4BDB"/>
    <w:rsid w:val="00AD4CFE"/>
    <w:rsid w:val="00AD7C92"/>
    <w:rsid w:val="00AE0383"/>
    <w:rsid w:val="00AE0641"/>
    <w:rsid w:val="00AE5398"/>
    <w:rsid w:val="00AF7372"/>
    <w:rsid w:val="00B06139"/>
    <w:rsid w:val="00B0633D"/>
    <w:rsid w:val="00B06B7A"/>
    <w:rsid w:val="00B07907"/>
    <w:rsid w:val="00B11182"/>
    <w:rsid w:val="00B14521"/>
    <w:rsid w:val="00B150C6"/>
    <w:rsid w:val="00B17F27"/>
    <w:rsid w:val="00B23F9D"/>
    <w:rsid w:val="00B25236"/>
    <w:rsid w:val="00B25591"/>
    <w:rsid w:val="00B26412"/>
    <w:rsid w:val="00B26945"/>
    <w:rsid w:val="00B3088A"/>
    <w:rsid w:val="00B33BC9"/>
    <w:rsid w:val="00B374A8"/>
    <w:rsid w:val="00B37643"/>
    <w:rsid w:val="00B41732"/>
    <w:rsid w:val="00B44155"/>
    <w:rsid w:val="00B47991"/>
    <w:rsid w:val="00B47E5F"/>
    <w:rsid w:val="00B51238"/>
    <w:rsid w:val="00B525C2"/>
    <w:rsid w:val="00B526FD"/>
    <w:rsid w:val="00B5485B"/>
    <w:rsid w:val="00B559C5"/>
    <w:rsid w:val="00B578A0"/>
    <w:rsid w:val="00B60C9B"/>
    <w:rsid w:val="00B66F64"/>
    <w:rsid w:val="00B70A75"/>
    <w:rsid w:val="00B7174F"/>
    <w:rsid w:val="00B75250"/>
    <w:rsid w:val="00B81AF9"/>
    <w:rsid w:val="00B854BF"/>
    <w:rsid w:val="00B86244"/>
    <w:rsid w:val="00B93331"/>
    <w:rsid w:val="00BA075D"/>
    <w:rsid w:val="00BA0ADF"/>
    <w:rsid w:val="00BA51A7"/>
    <w:rsid w:val="00BA66D2"/>
    <w:rsid w:val="00BB4347"/>
    <w:rsid w:val="00BB5D7B"/>
    <w:rsid w:val="00BB7733"/>
    <w:rsid w:val="00BC0A62"/>
    <w:rsid w:val="00BC562E"/>
    <w:rsid w:val="00BD390E"/>
    <w:rsid w:val="00BD6C22"/>
    <w:rsid w:val="00BE1E9E"/>
    <w:rsid w:val="00BE1EE5"/>
    <w:rsid w:val="00BE277D"/>
    <w:rsid w:val="00BE5B28"/>
    <w:rsid w:val="00BE603B"/>
    <w:rsid w:val="00BF06FD"/>
    <w:rsid w:val="00BF175A"/>
    <w:rsid w:val="00BF1836"/>
    <w:rsid w:val="00BF631A"/>
    <w:rsid w:val="00BF67B0"/>
    <w:rsid w:val="00BF796C"/>
    <w:rsid w:val="00C0054B"/>
    <w:rsid w:val="00C0144B"/>
    <w:rsid w:val="00C0659D"/>
    <w:rsid w:val="00C06AC9"/>
    <w:rsid w:val="00C06E62"/>
    <w:rsid w:val="00C12DC5"/>
    <w:rsid w:val="00C15B24"/>
    <w:rsid w:val="00C15F1D"/>
    <w:rsid w:val="00C20119"/>
    <w:rsid w:val="00C23540"/>
    <w:rsid w:val="00C26956"/>
    <w:rsid w:val="00C30D2B"/>
    <w:rsid w:val="00C34C5E"/>
    <w:rsid w:val="00C34EFD"/>
    <w:rsid w:val="00C359DF"/>
    <w:rsid w:val="00C457A7"/>
    <w:rsid w:val="00C4643D"/>
    <w:rsid w:val="00C50B4B"/>
    <w:rsid w:val="00C51AA9"/>
    <w:rsid w:val="00C52924"/>
    <w:rsid w:val="00C54BAF"/>
    <w:rsid w:val="00C57061"/>
    <w:rsid w:val="00C60167"/>
    <w:rsid w:val="00C607FA"/>
    <w:rsid w:val="00C65897"/>
    <w:rsid w:val="00C72857"/>
    <w:rsid w:val="00C72F76"/>
    <w:rsid w:val="00C76CED"/>
    <w:rsid w:val="00C775CB"/>
    <w:rsid w:val="00C81716"/>
    <w:rsid w:val="00C85CB0"/>
    <w:rsid w:val="00C90B0C"/>
    <w:rsid w:val="00C91D3B"/>
    <w:rsid w:val="00C97626"/>
    <w:rsid w:val="00CA0666"/>
    <w:rsid w:val="00CA0B0F"/>
    <w:rsid w:val="00CA4F26"/>
    <w:rsid w:val="00CA58D6"/>
    <w:rsid w:val="00CB59FA"/>
    <w:rsid w:val="00CB6BA0"/>
    <w:rsid w:val="00CC3553"/>
    <w:rsid w:val="00CC4197"/>
    <w:rsid w:val="00CD5AC4"/>
    <w:rsid w:val="00CE34CE"/>
    <w:rsid w:val="00CE65CF"/>
    <w:rsid w:val="00CF16A6"/>
    <w:rsid w:val="00D14A5E"/>
    <w:rsid w:val="00D21081"/>
    <w:rsid w:val="00D2288E"/>
    <w:rsid w:val="00D244D1"/>
    <w:rsid w:val="00D377D9"/>
    <w:rsid w:val="00D412BB"/>
    <w:rsid w:val="00D4442A"/>
    <w:rsid w:val="00D57CEA"/>
    <w:rsid w:val="00D61EC2"/>
    <w:rsid w:val="00D623D7"/>
    <w:rsid w:val="00D67A15"/>
    <w:rsid w:val="00D705F9"/>
    <w:rsid w:val="00D73022"/>
    <w:rsid w:val="00D77F11"/>
    <w:rsid w:val="00D803C9"/>
    <w:rsid w:val="00D80550"/>
    <w:rsid w:val="00D83227"/>
    <w:rsid w:val="00D83727"/>
    <w:rsid w:val="00D85856"/>
    <w:rsid w:val="00D87A53"/>
    <w:rsid w:val="00D93100"/>
    <w:rsid w:val="00D9351A"/>
    <w:rsid w:val="00D955C7"/>
    <w:rsid w:val="00D956EF"/>
    <w:rsid w:val="00DA3456"/>
    <w:rsid w:val="00DA3E53"/>
    <w:rsid w:val="00DA53DC"/>
    <w:rsid w:val="00DA5749"/>
    <w:rsid w:val="00DA5776"/>
    <w:rsid w:val="00DB0C19"/>
    <w:rsid w:val="00DB2034"/>
    <w:rsid w:val="00DB2652"/>
    <w:rsid w:val="00DC0D4E"/>
    <w:rsid w:val="00DC3103"/>
    <w:rsid w:val="00DC579A"/>
    <w:rsid w:val="00DE2D9E"/>
    <w:rsid w:val="00DE3FB4"/>
    <w:rsid w:val="00DF1705"/>
    <w:rsid w:val="00DF2A5B"/>
    <w:rsid w:val="00DF34B0"/>
    <w:rsid w:val="00DF4FC0"/>
    <w:rsid w:val="00E10A41"/>
    <w:rsid w:val="00E15CC9"/>
    <w:rsid w:val="00E169B9"/>
    <w:rsid w:val="00E20187"/>
    <w:rsid w:val="00E211AE"/>
    <w:rsid w:val="00E24AEF"/>
    <w:rsid w:val="00E317F7"/>
    <w:rsid w:val="00E34D14"/>
    <w:rsid w:val="00E36D7C"/>
    <w:rsid w:val="00E45D2C"/>
    <w:rsid w:val="00E545CA"/>
    <w:rsid w:val="00E54D3F"/>
    <w:rsid w:val="00E61722"/>
    <w:rsid w:val="00E671BE"/>
    <w:rsid w:val="00E76D56"/>
    <w:rsid w:val="00E77FF4"/>
    <w:rsid w:val="00E80607"/>
    <w:rsid w:val="00E84083"/>
    <w:rsid w:val="00E8445D"/>
    <w:rsid w:val="00E87685"/>
    <w:rsid w:val="00E90C86"/>
    <w:rsid w:val="00E96AC2"/>
    <w:rsid w:val="00E96C29"/>
    <w:rsid w:val="00EB62C0"/>
    <w:rsid w:val="00EC2B17"/>
    <w:rsid w:val="00EC6E0B"/>
    <w:rsid w:val="00ED01F5"/>
    <w:rsid w:val="00ED026B"/>
    <w:rsid w:val="00ED2EED"/>
    <w:rsid w:val="00ED4EA1"/>
    <w:rsid w:val="00ED7F29"/>
    <w:rsid w:val="00EF1C69"/>
    <w:rsid w:val="00EF5A1C"/>
    <w:rsid w:val="00EF6235"/>
    <w:rsid w:val="00F015B5"/>
    <w:rsid w:val="00F04180"/>
    <w:rsid w:val="00F04BE7"/>
    <w:rsid w:val="00F15B81"/>
    <w:rsid w:val="00F20C05"/>
    <w:rsid w:val="00F22EA5"/>
    <w:rsid w:val="00F27F95"/>
    <w:rsid w:val="00F31B1A"/>
    <w:rsid w:val="00F32A1B"/>
    <w:rsid w:val="00F32BA4"/>
    <w:rsid w:val="00F377D4"/>
    <w:rsid w:val="00F403AD"/>
    <w:rsid w:val="00F422AE"/>
    <w:rsid w:val="00F47821"/>
    <w:rsid w:val="00F52BD2"/>
    <w:rsid w:val="00F559D5"/>
    <w:rsid w:val="00F55B30"/>
    <w:rsid w:val="00F56F98"/>
    <w:rsid w:val="00F64E9E"/>
    <w:rsid w:val="00F6533A"/>
    <w:rsid w:val="00F6570E"/>
    <w:rsid w:val="00F66E07"/>
    <w:rsid w:val="00F726DF"/>
    <w:rsid w:val="00F81304"/>
    <w:rsid w:val="00F829E6"/>
    <w:rsid w:val="00F831D4"/>
    <w:rsid w:val="00F85F54"/>
    <w:rsid w:val="00F921C9"/>
    <w:rsid w:val="00F94D42"/>
    <w:rsid w:val="00FA1BC7"/>
    <w:rsid w:val="00FA3B24"/>
    <w:rsid w:val="00FB692C"/>
    <w:rsid w:val="00FB6B0C"/>
    <w:rsid w:val="00FC4898"/>
    <w:rsid w:val="00FD53DE"/>
    <w:rsid w:val="00FD5F96"/>
    <w:rsid w:val="00FE0634"/>
    <w:rsid w:val="00FE1CB0"/>
    <w:rsid w:val="00FE42FC"/>
    <w:rsid w:val="00FE55E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oNotEmbedSmartTags/>
  <w:decimalSymbol w:val=","/>
  <w:listSeparator w:val=";"/>
  <w14:docId w14:val="78F81073"/>
  <w15:chartTrackingRefBased/>
  <w15:docId w15:val="{671A20EE-6486-46BC-8093-B01CD28FE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widowControl w:val="0"/>
      <w:suppressAutoHyphens/>
      <w:spacing w:after="200" w:line="276" w:lineRule="auto"/>
      <w:textAlignment w:val="baseline"/>
    </w:pPr>
    <w:rPr>
      <w:rFonts w:ascii="Calibri" w:eastAsia="SimSun" w:hAnsi="Calibri" w:cs="Calibri"/>
      <w:kern w:val="2"/>
      <w:sz w:val="22"/>
      <w:szCs w:val="22"/>
      <w:lang w:eastAsia="zh-CN"/>
    </w:rPr>
  </w:style>
  <w:style w:type="paragraph" w:styleId="Nagwek1">
    <w:name w:val="heading 1"/>
    <w:basedOn w:val="Normalny"/>
    <w:next w:val="Normalny"/>
    <w:link w:val="Nagwek1Znak1"/>
    <w:uiPriority w:val="9"/>
    <w:qFormat/>
    <w:rsid w:val="00925B74"/>
    <w:pPr>
      <w:keepNext/>
      <w:spacing w:before="240" w:after="60"/>
      <w:outlineLvl w:val="0"/>
    </w:pPr>
    <w:rPr>
      <w:rFonts w:eastAsia="Times New Roman" w:cs="Times New Roman"/>
      <w:b/>
      <w:bCs/>
      <w:kern w:val="32"/>
      <w:sz w:val="28"/>
      <w:szCs w:val="32"/>
      <w:lang w:val="x-none"/>
    </w:rPr>
  </w:style>
  <w:style w:type="paragraph" w:styleId="Nagwek2">
    <w:name w:val="heading 2"/>
    <w:basedOn w:val="Normalny"/>
    <w:next w:val="Normalny"/>
    <w:link w:val="Nagwek2Znak1"/>
    <w:uiPriority w:val="9"/>
    <w:semiHidden/>
    <w:unhideWhenUsed/>
    <w:qFormat/>
    <w:rsid w:val="00D83227"/>
    <w:pPr>
      <w:keepNext/>
      <w:spacing w:before="240" w:after="60"/>
      <w:outlineLvl w:val="1"/>
    </w:pPr>
    <w:rPr>
      <w:rFonts w:ascii="Cambria" w:eastAsia="Times New Roman" w:hAnsi="Cambria" w:cs="Times New Roman"/>
      <w:b/>
      <w:bCs/>
      <w:i/>
      <w:iCs/>
      <w:sz w:val="28"/>
      <w:szCs w:val="28"/>
      <w:lang w:val="x-none"/>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Pr>
      <w:rFonts w:ascii="Symbol" w:hAnsi="Symbol" w:cs="OpenSymbol"/>
    </w:rPr>
  </w:style>
  <w:style w:type="character" w:customStyle="1" w:styleId="WW8Num1z1">
    <w:name w:val="WW8Num1z1"/>
    <w:rPr>
      <w:rFonts w:ascii="OpenSymbol" w:hAnsi="OpenSymbol" w:cs="OpenSymbol"/>
    </w:rPr>
  </w:style>
  <w:style w:type="character" w:customStyle="1" w:styleId="WW8Num2z0">
    <w:name w:val="WW8Num2z0"/>
    <w:rPr>
      <w:rFonts w:ascii="Symbol" w:hAnsi="Symbol" w:cs="OpenSymbol"/>
    </w:rPr>
  </w:style>
  <w:style w:type="character" w:customStyle="1" w:styleId="WW8Num2z1">
    <w:name w:val="WW8Num2z1"/>
    <w:rPr>
      <w:rFonts w:ascii="OpenSymbol" w:hAnsi="OpenSymbol" w:cs="OpenSymbol"/>
    </w:rPr>
  </w:style>
  <w:style w:type="character" w:customStyle="1" w:styleId="WW8Num3z0">
    <w:name w:val="WW8Num3z0"/>
    <w:rPr>
      <w:rFonts w:ascii="Symbol" w:hAnsi="Symbol" w:cs="Symbol"/>
    </w:rPr>
  </w:style>
  <w:style w:type="character" w:customStyle="1" w:styleId="WW8Num3z2">
    <w:name w:val="WW8Num3z2"/>
    <w:rPr>
      <w:rFonts w:ascii="Wingdings" w:hAnsi="Wingdings" w:cs="Wingdings"/>
    </w:rPr>
  </w:style>
  <w:style w:type="character" w:customStyle="1" w:styleId="WW8Num3z4">
    <w:name w:val="WW8Num3z4"/>
    <w:rPr>
      <w:rFonts w:ascii="Courier New" w:hAnsi="Courier New" w:cs="Courier New"/>
    </w:rPr>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OpenSymbol"/>
    </w:rPr>
  </w:style>
  <w:style w:type="character" w:customStyle="1" w:styleId="WW8Num5z1">
    <w:name w:val="WW8Num5z1"/>
    <w:rPr>
      <w:rFonts w:ascii="OpenSymbol" w:hAnsi="OpenSymbol" w:cs="OpenSymbol"/>
    </w:rPr>
  </w:style>
  <w:style w:type="character" w:customStyle="1" w:styleId="WW8Num6z0">
    <w:name w:val="WW8Num6z0"/>
    <w:rPr>
      <w:rFonts w:ascii="Segoe UI" w:hAnsi="Segoe UI" w:cs="StarSymbol"/>
      <w:sz w:val="18"/>
      <w:szCs w:val="18"/>
    </w:rPr>
  </w:style>
  <w:style w:type="character" w:customStyle="1" w:styleId="WW8Num6z1">
    <w:name w:val="WW8Num6z1"/>
    <w:rPr>
      <w:rFonts w:ascii="Symbol" w:hAnsi="Symbol" w:cs="Symbol"/>
      <w:sz w:val="18"/>
      <w:szCs w:val="18"/>
    </w:rPr>
  </w:style>
  <w:style w:type="character" w:customStyle="1" w:styleId="WW8Num6z2">
    <w:name w:val="WW8Num6z2"/>
    <w:rPr>
      <w:rFonts w:ascii="OpenSymbol" w:hAnsi="OpenSymbol" w:cs="StarSymbol"/>
      <w:sz w:val="18"/>
      <w:szCs w:val="18"/>
    </w:rPr>
  </w:style>
  <w:style w:type="character" w:customStyle="1" w:styleId="WW8Num6z3">
    <w:name w:val="WW8Num6z3"/>
    <w:rPr>
      <w:rFonts w:ascii="Wingdings" w:hAnsi="Wingdings" w:cs="StarSymbol"/>
      <w:sz w:val="18"/>
      <w:szCs w:val="18"/>
    </w:rPr>
  </w:style>
  <w:style w:type="character" w:customStyle="1" w:styleId="WW8Num7z0">
    <w:name w:val="WW8Num7z0"/>
    <w:rPr>
      <w:rFonts w:ascii="Symbol" w:hAnsi="Symbol" w:cs="OpenSymbol"/>
    </w:rPr>
  </w:style>
  <w:style w:type="character" w:customStyle="1" w:styleId="WW8Num8z0">
    <w:name w:val="WW8Num8z0"/>
    <w:rPr>
      <w:rFonts w:ascii="Symbol" w:hAnsi="Symbol" w:cs="OpenSymbol"/>
    </w:rPr>
  </w:style>
  <w:style w:type="character" w:customStyle="1" w:styleId="WW8Num9z0">
    <w:name w:val="WW8Num9z0"/>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rPr>
      <w:rFonts w:ascii="Symbol" w:hAnsi="Symbol" w:cs="OpenSymbol"/>
    </w:rPr>
  </w:style>
  <w:style w:type="character" w:customStyle="1" w:styleId="WW8Num11z0">
    <w:name w:val="WW8Num11z0"/>
    <w:rPr>
      <w:rFonts w:ascii="Symbol" w:hAnsi="Symbol" w:cs="OpenSymbol"/>
    </w:rPr>
  </w:style>
  <w:style w:type="character" w:customStyle="1" w:styleId="WW8Num12z0">
    <w:name w:val="WW8Num12z0"/>
    <w:rPr>
      <w:rFonts w:ascii="Symbol" w:hAnsi="Symbol" w:cs="OpenSymbol"/>
    </w:rPr>
  </w:style>
  <w:style w:type="character" w:customStyle="1" w:styleId="WW8Num13z0">
    <w:name w:val="WW8Num13z0"/>
    <w:rPr>
      <w:rFonts w:ascii="Symbol" w:hAnsi="Symbol" w:cs="OpenSymbol"/>
    </w:rPr>
  </w:style>
  <w:style w:type="character" w:customStyle="1" w:styleId="WW8Num14z0">
    <w:name w:val="WW8Num14z0"/>
    <w:rPr>
      <w:rFonts w:ascii="Symbol" w:hAnsi="Symbol" w:cs="OpenSymbol"/>
    </w:rPr>
  </w:style>
  <w:style w:type="character" w:customStyle="1" w:styleId="WW8Num15z0">
    <w:name w:val="WW8Num15z0"/>
    <w:rPr>
      <w:rFonts w:cs="Calibri"/>
    </w:rPr>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rPr>
      <w:rFonts w:cs="Calibri"/>
    </w:rPr>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rFonts w:cs="Calibri"/>
    </w:rPr>
  </w:style>
  <w:style w:type="character" w:customStyle="1" w:styleId="WW8Num17z2">
    <w:name w:val="WW8Num17z2"/>
    <w:rPr>
      <w:b/>
      <w:color w:val="00000A"/>
      <w:sz w:val="26"/>
      <w:szCs w:val="26"/>
    </w:rPr>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Calibri" w:hAnsi="Calibri" w:cs="Calibri"/>
      <w:sz w:val="22"/>
      <w:szCs w:val="22"/>
      <w:lang w:eastAsia="pl-PL"/>
    </w:rPr>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rPr>
      <w:rFonts w:ascii="Calibri" w:hAnsi="Calibri" w:cs="Calibri"/>
      <w:sz w:val="22"/>
      <w:szCs w:val="22"/>
      <w:lang w:eastAsia="pl-PL"/>
    </w:rPr>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cs="Calibri"/>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ascii="Symbol" w:hAnsi="Symbol" w:cs="Symbol"/>
      <w:sz w:val="22"/>
      <w:szCs w:val="22"/>
    </w:rPr>
  </w:style>
  <w:style w:type="character" w:customStyle="1" w:styleId="WW8Num21z1">
    <w:name w:val="WW8Num21z1"/>
  </w:style>
  <w:style w:type="character" w:customStyle="1" w:styleId="WW8Num21z2">
    <w:name w:val="WW8Num21z2"/>
  </w:style>
  <w:style w:type="character" w:customStyle="1" w:styleId="WW8Num21z3">
    <w:name w:val="WW8Num21z3"/>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rPr>
      <w:rFonts w:ascii="Symbol" w:hAnsi="Symbol" w:cs="OpenSymbol"/>
    </w:rPr>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rPr>
      <w:rFonts w:ascii="Symbol" w:hAnsi="Symbol" w:cs="Symbol"/>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cs="Wingdings"/>
    </w:rPr>
  </w:style>
  <w:style w:type="character" w:customStyle="1" w:styleId="WW8Num24z0">
    <w:name w:val="WW8Num24z0"/>
    <w:rPr>
      <w:rFonts w:cs="Calibri"/>
    </w:rPr>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0">
    <w:name w:val="WW8Num25z0"/>
    <w:rPr>
      <w:rFonts w:ascii="Symbol" w:hAnsi="Symbol" w:cs="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cs="Wingdings"/>
    </w:rPr>
  </w:style>
  <w:style w:type="character" w:customStyle="1" w:styleId="WW8Num26z0">
    <w:name w:val="WW8Num26z0"/>
    <w:rPr>
      <w:rFonts w:ascii="Symbol" w:hAnsi="Symbol" w:cs="OpenSymbol"/>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cs="Wingdings"/>
    </w:rPr>
  </w:style>
  <w:style w:type="character" w:customStyle="1" w:styleId="WW8Num26z3">
    <w:name w:val="WW8Num26z3"/>
    <w:rPr>
      <w:rFonts w:ascii="Symbol" w:hAnsi="Symbol" w:cs="Symbol"/>
    </w:rPr>
  </w:style>
  <w:style w:type="character" w:customStyle="1" w:styleId="WW8Num27z0">
    <w:name w:val="WW8Num27z0"/>
    <w:rPr>
      <w:rFonts w:cs="Calibri"/>
    </w:rPr>
  </w:style>
  <w:style w:type="character" w:customStyle="1" w:styleId="WW8Num27z1">
    <w:name w:val="WW8Num27z1"/>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ascii="Symbol" w:hAnsi="Symbol" w:cs="Symbol"/>
    </w:rPr>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rPr>
      <w:rFonts w:ascii="Calibri" w:eastAsia="Times New Roman" w:hAnsi="Calibri" w:cs="Calibri"/>
      <w:sz w:val="22"/>
      <w:szCs w:val="22"/>
    </w:rPr>
  </w:style>
  <w:style w:type="character" w:customStyle="1" w:styleId="WW8Num29z1">
    <w:name w:val="WW8Num29z1"/>
  </w:style>
  <w:style w:type="character" w:customStyle="1" w:styleId="WW8Num29z2">
    <w:name w:val="WW8Num29z2"/>
  </w:style>
  <w:style w:type="character" w:customStyle="1" w:styleId="WW8Num29z3">
    <w:name w:val="WW8Num29z3"/>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0">
    <w:name w:val="WW8Num30z0"/>
    <w:rPr>
      <w:rFonts w:eastAsia="Times New Roman" w:cs="Calibri"/>
    </w:rPr>
  </w:style>
  <w:style w:type="character" w:customStyle="1" w:styleId="WW8Num30z1">
    <w:name w:val="WW8Num30z1"/>
    <w:rPr>
      <w:rFonts w:cs="Calibri"/>
    </w:rPr>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rPr>
      <w:rFonts w:ascii="Symbol" w:hAnsi="Symbol" w:cs="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cs="Wingdings"/>
    </w:rPr>
  </w:style>
  <w:style w:type="character" w:customStyle="1" w:styleId="WW8Num32z0">
    <w:name w:val="WW8Num32z0"/>
    <w:rPr>
      <w:rFonts w:ascii="Calibri" w:eastAsia="Times New Roman" w:hAnsi="Calibri" w:cs="Calibri"/>
      <w:sz w:val="22"/>
      <w:szCs w:val="22"/>
      <w:lang w:eastAsia="pl-PL"/>
    </w:rPr>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rPr>
      <w:rFonts w:cs="Calibri"/>
      <w:sz w:val="20"/>
      <w:szCs w:val="20"/>
    </w:rPr>
  </w:style>
  <w:style w:type="character" w:customStyle="1" w:styleId="WW8Num33z1">
    <w:name w:val="WW8Num33z1"/>
    <w:rPr>
      <w:rFonts w:ascii="OpenSymbol" w:hAnsi="OpenSymbol" w:cs="StarSymbol"/>
      <w:sz w:val="18"/>
      <w:szCs w:val="18"/>
    </w:rPr>
  </w:style>
  <w:style w:type="character" w:customStyle="1" w:styleId="WW8Num33z3">
    <w:name w:val="WW8Num33z3"/>
    <w:rPr>
      <w:rFonts w:ascii="Symbol" w:hAnsi="Symbol" w:cs="StarSymbol"/>
      <w:sz w:val="18"/>
      <w:szCs w:val="18"/>
    </w:rPr>
  </w:style>
  <w:style w:type="character" w:customStyle="1" w:styleId="WW8Num34z0">
    <w:name w:val="WW8Num34z0"/>
    <w:rPr>
      <w:rFonts w:ascii="Symbol" w:hAnsi="Symbol" w:cs="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cs="Wingdings"/>
    </w:rPr>
  </w:style>
  <w:style w:type="character" w:customStyle="1" w:styleId="WW8Num35z0">
    <w:name w:val="WW8Num35z0"/>
    <w:rPr>
      <w:rFonts w:ascii="Symbol" w:hAnsi="Symbol" w:cs="Symbol"/>
    </w:rPr>
  </w:style>
  <w:style w:type="character" w:customStyle="1" w:styleId="WW8Num35z1">
    <w:name w:val="WW8Num35z1"/>
    <w:rPr>
      <w:rFonts w:ascii="Courier New" w:hAnsi="Courier New" w:cs="Courier New"/>
    </w:rPr>
  </w:style>
  <w:style w:type="character" w:customStyle="1" w:styleId="WW8Num35z2">
    <w:name w:val="WW8Num35z2"/>
    <w:rPr>
      <w:rFonts w:ascii="Wingdings" w:hAnsi="Wingdings" w:cs="Wingdings"/>
    </w:rPr>
  </w:style>
  <w:style w:type="character" w:customStyle="1" w:styleId="WW8Num36z0">
    <w:name w:val="WW8Num36z0"/>
    <w:rPr>
      <w:rFonts w:ascii="Symbol" w:hAnsi="Symbol" w:cs="Symbol"/>
    </w:rPr>
  </w:style>
  <w:style w:type="character" w:customStyle="1" w:styleId="WW8Num36z1">
    <w:name w:val="WW8Num36z1"/>
    <w:rPr>
      <w:rFonts w:ascii="Courier New" w:hAnsi="Courier New" w:cs="Courier New"/>
    </w:rPr>
  </w:style>
  <w:style w:type="character" w:customStyle="1" w:styleId="WW8Num36z2">
    <w:name w:val="WW8Num36z2"/>
    <w:rPr>
      <w:rFonts w:ascii="Wingdings" w:hAnsi="Wingdings" w:cs="Wingdings"/>
    </w:rPr>
  </w:style>
  <w:style w:type="character" w:customStyle="1" w:styleId="WW8Num37z0">
    <w:name w:val="WW8Num37z0"/>
    <w:rPr>
      <w:rFonts w:ascii="Calibri" w:hAnsi="Calibri" w:cs="Calibri"/>
      <w:sz w:val="22"/>
      <w:szCs w:val="22"/>
      <w:lang w:eastAsia="pl-PL"/>
    </w:rPr>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cs="Calibri"/>
    </w:rPr>
  </w:style>
  <w:style w:type="character" w:customStyle="1" w:styleId="WW8Num38z1">
    <w:name w:val="WW8Num38z1"/>
  </w:style>
  <w:style w:type="character" w:customStyle="1" w:styleId="WW8Num38z2">
    <w:name w:val="WW8Num38z2"/>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8Num39z0">
    <w:name w:val="WW8Num39z0"/>
    <w:rPr>
      <w:rFonts w:ascii="Symbol" w:hAnsi="Symbol" w:cs="OpenSymbol"/>
    </w:rPr>
  </w:style>
  <w:style w:type="character" w:customStyle="1" w:styleId="WW8Num39z1">
    <w:name w:val="WW8Num39z1"/>
    <w:rPr>
      <w:rFonts w:ascii="Wingdings" w:hAnsi="Wingdings" w:cs="OpenSymbol"/>
    </w:rPr>
  </w:style>
  <w:style w:type="character" w:customStyle="1" w:styleId="WW8Num40z0">
    <w:name w:val="WW8Num40z0"/>
  </w:style>
  <w:style w:type="character" w:customStyle="1" w:styleId="WW8Num40z1">
    <w:name w:val="WW8Num40z1"/>
  </w:style>
  <w:style w:type="character" w:customStyle="1" w:styleId="WW8Num40z2">
    <w:name w:val="WW8Num40z2"/>
  </w:style>
  <w:style w:type="character" w:customStyle="1" w:styleId="WW8Num40z3">
    <w:name w:val="WW8Num40z3"/>
  </w:style>
  <w:style w:type="character" w:customStyle="1" w:styleId="WW8Num40z4">
    <w:name w:val="WW8Num40z4"/>
  </w:style>
  <w:style w:type="character" w:customStyle="1" w:styleId="WW8Num40z5">
    <w:name w:val="WW8Num40z5"/>
  </w:style>
  <w:style w:type="character" w:customStyle="1" w:styleId="WW8Num40z6">
    <w:name w:val="WW8Num40z6"/>
  </w:style>
  <w:style w:type="character" w:customStyle="1" w:styleId="WW8Num40z7">
    <w:name w:val="WW8Num40z7"/>
  </w:style>
  <w:style w:type="character" w:customStyle="1" w:styleId="WW8Num40z8">
    <w:name w:val="WW8Num40z8"/>
  </w:style>
  <w:style w:type="character" w:customStyle="1" w:styleId="WW8Num39z2">
    <w:name w:val="WW8Num39z2"/>
  </w:style>
  <w:style w:type="character" w:customStyle="1" w:styleId="WW8Num39z3">
    <w:name w:val="WW8Num39z3"/>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3z1">
    <w:name w:val="WW8Num3z1"/>
  </w:style>
  <w:style w:type="character" w:customStyle="1" w:styleId="WW8Num3z3">
    <w:name w:val="WW8Num3z3"/>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1">
    <w:name w:val="WW8Num7z1"/>
    <w:rPr>
      <w:rFonts w:ascii="OpenSymbol" w:hAnsi="OpenSymbol" w:cs="Open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1">
    <w:name w:val="WW8Num11z1"/>
    <w:rPr>
      <w:rFonts w:ascii="OpenSymbol" w:hAnsi="OpenSymbol" w:cs="StarSymbol"/>
      <w:sz w:val="18"/>
      <w:szCs w:val="18"/>
    </w:rPr>
  </w:style>
  <w:style w:type="character" w:customStyle="1" w:styleId="WW8Num11z3">
    <w:name w:val="WW8Num11z3"/>
    <w:rPr>
      <w:rFonts w:ascii="Symbol" w:hAnsi="Symbol" w:cs="StarSymbol"/>
      <w:sz w:val="18"/>
      <w:szCs w:val="18"/>
    </w:rPr>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cs="Wingdings"/>
    </w:rPr>
  </w:style>
  <w:style w:type="character" w:customStyle="1" w:styleId="WW8Num14z1">
    <w:name w:val="WW8Num14z1"/>
    <w:rPr>
      <w:rFonts w:ascii="OpenSymbol" w:hAnsi="OpenSymbol" w:cs="OpenSymbol"/>
    </w:rPr>
  </w:style>
  <w:style w:type="character" w:customStyle="1" w:styleId="WW8Num17z1">
    <w:name w:val="WW8Num17z1"/>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35z3">
    <w:name w:val="WW8Num35z3"/>
  </w:style>
  <w:style w:type="character" w:customStyle="1" w:styleId="WW8Num35z4">
    <w:name w:val="WW8Num35z4"/>
  </w:style>
  <w:style w:type="character" w:customStyle="1" w:styleId="WW8Num35z5">
    <w:name w:val="WW8Num35z5"/>
  </w:style>
  <w:style w:type="character" w:customStyle="1" w:styleId="WW8Num35z6">
    <w:name w:val="WW8Num35z6"/>
  </w:style>
  <w:style w:type="character" w:customStyle="1" w:styleId="WW8Num35z7">
    <w:name w:val="WW8Num35z7"/>
  </w:style>
  <w:style w:type="character" w:customStyle="1" w:styleId="WW8Num35z8">
    <w:name w:val="WW8Num35z8"/>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41z0">
    <w:name w:val="WW8Num41z0"/>
    <w:rPr>
      <w:rFonts w:cs="Calibri"/>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42z0">
    <w:name w:val="WW8Num42z0"/>
    <w:rPr>
      <w:rFonts w:ascii="Symbol" w:hAnsi="Symbol" w:cs="Symbol"/>
      <w:sz w:val="22"/>
      <w:szCs w:val="22"/>
    </w:rPr>
  </w:style>
  <w:style w:type="character" w:customStyle="1" w:styleId="WW8Num42z1">
    <w:name w:val="WW8Num42z1"/>
  </w:style>
  <w:style w:type="character" w:customStyle="1" w:styleId="WW8Num42z2">
    <w:name w:val="WW8Num42z2"/>
  </w:style>
  <w:style w:type="character" w:customStyle="1" w:styleId="WW8Num42z3">
    <w:name w:val="WW8Num42z3"/>
  </w:style>
  <w:style w:type="character" w:customStyle="1" w:styleId="WW8Num42z4">
    <w:name w:val="WW8Num42z4"/>
  </w:style>
  <w:style w:type="character" w:customStyle="1" w:styleId="WW8Num42z5">
    <w:name w:val="WW8Num42z5"/>
  </w:style>
  <w:style w:type="character" w:customStyle="1" w:styleId="WW8Num42z6">
    <w:name w:val="WW8Num42z6"/>
  </w:style>
  <w:style w:type="character" w:customStyle="1" w:styleId="WW8Num42z7">
    <w:name w:val="WW8Num42z7"/>
  </w:style>
  <w:style w:type="character" w:customStyle="1" w:styleId="WW8Num42z8">
    <w:name w:val="WW8Num42z8"/>
  </w:style>
  <w:style w:type="character" w:customStyle="1" w:styleId="WW8Num43z0">
    <w:name w:val="WW8Num43z0"/>
    <w:rPr>
      <w:rFonts w:ascii="Symbol" w:hAnsi="Symbol" w:cs="OpenSymbol"/>
    </w:rPr>
  </w:style>
  <w:style w:type="character" w:customStyle="1" w:styleId="WW8Num43z1">
    <w:name w:val="WW8Num43z1"/>
  </w:style>
  <w:style w:type="character" w:customStyle="1" w:styleId="WW8Num43z2">
    <w:name w:val="WW8Num43z2"/>
  </w:style>
  <w:style w:type="character" w:customStyle="1" w:styleId="WW8Num43z3">
    <w:name w:val="WW8Num43z3"/>
  </w:style>
  <w:style w:type="character" w:customStyle="1" w:styleId="WW8Num43z4">
    <w:name w:val="WW8Num43z4"/>
  </w:style>
  <w:style w:type="character" w:customStyle="1" w:styleId="WW8Num43z5">
    <w:name w:val="WW8Num43z5"/>
  </w:style>
  <w:style w:type="character" w:customStyle="1" w:styleId="WW8Num43z6">
    <w:name w:val="WW8Num43z6"/>
  </w:style>
  <w:style w:type="character" w:customStyle="1" w:styleId="WW8Num43z7">
    <w:name w:val="WW8Num43z7"/>
  </w:style>
  <w:style w:type="character" w:customStyle="1" w:styleId="WW8Num43z8">
    <w:name w:val="WW8Num43z8"/>
  </w:style>
  <w:style w:type="character" w:customStyle="1" w:styleId="WW8Num44z0">
    <w:name w:val="WW8Num44z0"/>
    <w:rPr>
      <w:rFonts w:ascii="Symbol" w:hAnsi="Symbol" w:cs="Symbol"/>
    </w:rPr>
  </w:style>
  <w:style w:type="character" w:customStyle="1" w:styleId="WW8Num44z1">
    <w:name w:val="WW8Num44z1"/>
    <w:rPr>
      <w:rFonts w:ascii="Courier New" w:hAnsi="Courier New" w:cs="Courier New"/>
    </w:rPr>
  </w:style>
  <w:style w:type="character" w:customStyle="1" w:styleId="WW8Num44z2">
    <w:name w:val="WW8Num44z2"/>
    <w:rPr>
      <w:rFonts w:ascii="Wingdings" w:hAnsi="Wingdings" w:cs="Wingdings"/>
    </w:rPr>
  </w:style>
  <w:style w:type="character" w:customStyle="1" w:styleId="WW8Num45z0">
    <w:name w:val="WW8Num45z0"/>
    <w:rPr>
      <w:rFonts w:cs="Calibri"/>
    </w:rPr>
  </w:style>
  <w:style w:type="character" w:customStyle="1" w:styleId="WW8Num45z1">
    <w:name w:val="WW8Num45z1"/>
  </w:style>
  <w:style w:type="character" w:customStyle="1" w:styleId="WW8Num45z2">
    <w:name w:val="WW8Num45z2"/>
  </w:style>
  <w:style w:type="character" w:customStyle="1" w:styleId="WW8Num45z3">
    <w:name w:val="WW8Num45z3"/>
  </w:style>
  <w:style w:type="character" w:customStyle="1" w:styleId="WW8Num45z4">
    <w:name w:val="WW8Num45z4"/>
  </w:style>
  <w:style w:type="character" w:customStyle="1" w:styleId="WW8Num45z5">
    <w:name w:val="WW8Num45z5"/>
  </w:style>
  <w:style w:type="character" w:customStyle="1" w:styleId="WW8Num45z6">
    <w:name w:val="WW8Num45z6"/>
  </w:style>
  <w:style w:type="character" w:customStyle="1" w:styleId="WW8Num45z7">
    <w:name w:val="WW8Num45z7"/>
  </w:style>
  <w:style w:type="character" w:customStyle="1" w:styleId="WW8Num45z8">
    <w:name w:val="WW8Num45z8"/>
  </w:style>
  <w:style w:type="character" w:customStyle="1" w:styleId="WW8Num46z0">
    <w:name w:val="WW8Num46z0"/>
    <w:rPr>
      <w:rFonts w:ascii="Symbol" w:hAnsi="Symbol" w:cs="Symbol"/>
    </w:rPr>
  </w:style>
  <w:style w:type="character" w:customStyle="1" w:styleId="WW8Num46z1">
    <w:name w:val="WW8Num46z1"/>
    <w:rPr>
      <w:rFonts w:ascii="Courier New" w:hAnsi="Courier New" w:cs="Courier New"/>
    </w:rPr>
  </w:style>
  <w:style w:type="character" w:customStyle="1" w:styleId="WW8Num46z2">
    <w:name w:val="WW8Num46z2"/>
    <w:rPr>
      <w:rFonts w:ascii="Wingdings" w:hAnsi="Wingdings" w:cs="Wingdings"/>
    </w:rPr>
  </w:style>
  <w:style w:type="character" w:customStyle="1" w:styleId="WW8Num47z0">
    <w:name w:val="WW8Num47z0"/>
    <w:rPr>
      <w:rFonts w:ascii="Symbol" w:hAnsi="Symbol" w:cs="Symbol"/>
    </w:rPr>
  </w:style>
  <w:style w:type="character" w:customStyle="1" w:styleId="WW8Num47z1">
    <w:name w:val="WW8Num47z1"/>
    <w:rPr>
      <w:rFonts w:ascii="Courier New" w:hAnsi="Courier New" w:cs="Courier New"/>
    </w:rPr>
  </w:style>
  <w:style w:type="character" w:customStyle="1" w:styleId="WW8Num47z2">
    <w:name w:val="WW8Num47z2"/>
    <w:rPr>
      <w:rFonts w:ascii="Wingdings" w:hAnsi="Wingdings" w:cs="Wingdings"/>
    </w:rPr>
  </w:style>
  <w:style w:type="character" w:customStyle="1" w:styleId="WW8Num48z0">
    <w:name w:val="WW8Num48z0"/>
    <w:rPr>
      <w:rFonts w:cs="Calibri"/>
    </w:rPr>
  </w:style>
  <w:style w:type="character" w:customStyle="1" w:styleId="WW8Num48z1">
    <w:name w:val="WW8Num48z1"/>
  </w:style>
  <w:style w:type="character" w:customStyle="1" w:styleId="WW8Num48z2">
    <w:name w:val="WW8Num48z2"/>
  </w:style>
  <w:style w:type="character" w:customStyle="1" w:styleId="WW8Num48z3">
    <w:name w:val="WW8Num48z3"/>
  </w:style>
  <w:style w:type="character" w:customStyle="1" w:styleId="WW8Num48z4">
    <w:name w:val="WW8Num48z4"/>
  </w:style>
  <w:style w:type="character" w:customStyle="1" w:styleId="WW8Num48z5">
    <w:name w:val="WW8Num48z5"/>
  </w:style>
  <w:style w:type="character" w:customStyle="1" w:styleId="WW8Num48z6">
    <w:name w:val="WW8Num48z6"/>
  </w:style>
  <w:style w:type="character" w:customStyle="1" w:styleId="WW8Num48z7">
    <w:name w:val="WW8Num48z7"/>
  </w:style>
  <w:style w:type="character" w:customStyle="1" w:styleId="WW8Num48z8">
    <w:name w:val="WW8Num48z8"/>
  </w:style>
  <w:style w:type="character" w:customStyle="1" w:styleId="WW8Num49z0">
    <w:name w:val="WW8Num49z0"/>
    <w:rPr>
      <w:rFonts w:ascii="Symbol" w:hAnsi="Symbol" w:cs="Symbol"/>
    </w:rPr>
  </w:style>
  <w:style w:type="character" w:customStyle="1" w:styleId="WW8Num49z1">
    <w:name w:val="WW8Num49z1"/>
  </w:style>
  <w:style w:type="character" w:customStyle="1" w:styleId="WW8Num49z2">
    <w:name w:val="WW8Num49z2"/>
  </w:style>
  <w:style w:type="character" w:customStyle="1" w:styleId="WW8Num49z3">
    <w:name w:val="WW8Num49z3"/>
  </w:style>
  <w:style w:type="character" w:customStyle="1" w:styleId="WW8Num49z4">
    <w:name w:val="WW8Num49z4"/>
  </w:style>
  <w:style w:type="character" w:customStyle="1" w:styleId="WW8Num49z5">
    <w:name w:val="WW8Num49z5"/>
  </w:style>
  <w:style w:type="character" w:customStyle="1" w:styleId="WW8Num49z6">
    <w:name w:val="WW8Num49z6"/>
  </w:style>
  <w:style w:type="character" w:customStyle="1" w:styleId="WW8Num49z7">
    <w:name w:val="WW8Num49z7"/>
  </w:style>
  <w:style w:type="character" w:customStyle="1" w:styleId="WW8Num49z8">
    <w:name w:val="WW8Num49z8"/>
  </w:style>
  <w:style w:type="character" w:customStyle="1" w:styleId="WW8Num50z0">
    <w:name w:val="WW8Num50z0"/>
    <w:rPr>
      <w:rFonts w:ascii="Calibri" w:eastAsia="Times New Roman" w:hAnsi="Calibri" w:cs="Calibri"/>
      <w:sz w:val="22"/>
      <w:szCs w:val="22"/>
    </w:rPr>
  </w:style>
  <w:style w:type="character" w:customStyle="1" w:styleId="WW8Num50z1">
    <w:name w:val="WW8Num50z1"/>
  </w:style>
  <w:style w:type="character" w:customStyle="1" w:styleId="WW8Num50z2">
    <w:name w:val="WW8Num50z2"/>
  </w:style>
  <w:style w:type="character" w:customStyle="1" w:styleId="WW8Num50z3">
    <w:name w:val="WW8Num50z3"/>
  </w:style>
  <w:style w:type="character" w:customStyle="1" w:styleId="WW8Num50z4">
    <w:name w:val="WW8Num50z4"/>
  </w:style>
  <w:style w:type="character" w:customStyle="1" w:styleId="WW8Num50z5">
    <w:name w:val="WW8Num50z5"/>
  </w:style>
  <w:style w:type="character" w:customStyle="1" w:styleId="WW8Num50z6">
    <w:name w:val="WW8Num50z6"/>
  </w:style>
  <w:style w:type="character" w:customStyle="1" w:styleId="WW8Num50z7">
    <w:name w:val="WW8Num50z7"/>
  </w:style>
  <w:style w:type="character" w:customStyle="1" w:styleId="WW8Num50z8">
    <w:name w:val="WW8Num50z8"/>
  </w:style>
  <w:style w:type="character" w:customStyle="1" w:styleId="WW8Num51z0">
    <w:name w:val="WW8Num51z0"/>
    <w:rPr>
      <w:rFonts w:eastAsia="Times New Roman" w:cs="Calibri"/>
    </w:rPr>
  </w:style>
  <w:style w:type="character" w:customStyle="1" w:styleId="WW8Num51z1">
    <w:name w:val="WW8Num51z1"/>
    <w:rPr>
      <w:rFonts w:cs="Calibri"/>
    </w:rPr>
  </w:style>
  <w:style w:type="character" w:customStyle="1" w:styleId="WW8Num51z2">
    <w:name w:val="WW8Num51z2"/>
  </w:style>
  <w:style w:type="character" w:customStyle="1" w:styleId="WW8Num51z3">
    <w:name w:val="WW8Num51z3"/>
  </w:style>
  <w:style w:type="character" w:customStyle="1" w:styleId="WW8Num51z4">
    <w:name w:val="WW8Num51z4"/>
  </w:style>
  <w:style w:type="character" w:customStyle="1" w:styleId="WW8Num51z5">
    <w:name w:val="WW8Num51z5"/>
  </w:style>
  <w:style w:type="character" w:customStyle="1" w:styleId="WW8Num51z6">
    <w:name w:val="WW8Num51z6"/>
  </w:style>
  <w:style w:type="character" w:customStyle="1" w:styleId="WW8Num51z7">
    <w:name w:val="WW8Num51z7"/>
  </w:style>
  <w:style w:type="character" w:customStyle="1" w:styleId="WW8Num51z8">
    <w:name w:val="WW8Num51z8"/>
  </w:style>
  <w:style w:type="character" w:customStyle="1" w:styleId="WW8Num52z0">
    <w:name w:val="WW8Num52z0"/>
    <w:rPr>
      <w:rFonts w:ascii="Symbol" w:hAnsi="Symbol" w:cs="Symbol"/>
    </w:rPr>
  </w:style>
  <w:style w:type="character" w:customStyle="1" w:styleId="WW8Num52z1">
    <w:name w:val="WW8Num52z1"/>
    <w:rPr>
      <w:rFonts w:ascii="Courier New" w:hAnsi="Courier New" w:cs="Courier New"/>
    </w:rPr>
  </w:style>
  <w:style w:type="character" w:customStyle="1" w:styleId="WW8Num52z2">
    <w:name w:val="WW8Num52z2"/>
    <w:rPr>
      <w:rFonts w:ascii="Wingdings" w:hAnsi="Wingdings" w:cs="Wingdings"/>
    </w:rPr>
  </w:style>
  <w:style w:type="character" w:customStyle="1" w:styleId="WW8Num53z0">
    <w:name w:val="WW8Num53z0"/>
    <w:rPr>
      <w:rFonts w:ascii="Calibri" w:eastAsia="Times New Roman" w:hAnsi="Calibri" w:cs="Calibri"/>
      <w:sz w:val="22"/>
      <w:szCs w:val="22"/>
      <w:lang w:eastAsia="pl-PL"/>
    </w:rPr>
  </w:style>
  <w:style w:type="character" w:customStyle="1" w:styleId="WW8Num53z1">
    <w:name w:val="WW8Num53z1"/>
  </w:style>
  <w:style w:type="character" w:customStyle="1" w:styleId="WW8Num53z2">
    <w:name w:val="WW8Num53z2"/>
  </w:style>
  <w:style w:type="character" w:customStyle="1" w:styleId="WW8Num53z3">
    <w:name w:val="WW8Num53z3"/>
  </w:style>
  <w:style w:type="character" w:customStyle="1" w:styleId="WW8Num53z4">
    <w:name w:val="WW8Num53z4"/>
  </w:style>
  <w:style w:type="character" w:customStyle="1" w:styleId="WW8Num53z5">
    <w:name w:val="WW8Num53z5"/>
  </w:style>
  <w:style w:type="character" w:customStyle="1" w:styleId="WW8Num53z6">
    <w:name w:val="WW8Num53z6"/>
  </w:style>
  <w:style w:type="character" w:customStyle="1" w:styleId="WW8Num53z7">
    <w:name w:val="WW8Num53z7"/>
  </w:style>
  <w:style w:type="character" w:customStyle="1" w:styleId="WW8Num53z8">
    <w:name w:val="WW8Num53z8"/>
  </w:style>
  <w:style w:type="character" w:customStyle="1" w:styleId="WW8Num54z0">
    <w:name w:val="WW8Num54z0"/>
    <w:rPr>
      <w:rFonts w:cs="Calibri"/>
      <w:sz w:val="20"/>
      <w:szCs w:val="20"/>
    </w:rPr>
  </w:style>
  <w:style w:type="character" w:customStyle="1" w:styleId="WW8Num54z1">
    <w:name w:val="WW8Num54z1"/>
    <w:rPr>
      <w:rFonts w:ascii="OpenSymbol" w:hAnsi="OpenSymbol" w:cs="StarSymbol"/>
      <w:sz w:val="18"/>
      <w:szCs w:val="18"/>
    </w:rPr>
  </w:style>
  <w:style w:type="character" w:customStyle="1" w:styleId="WW8Num54z3">
    <w:name w:val="WW8Num54z3"/>
    <w:rPr>
      <w:rFonts w:ascii="Symbol" w:hAnsi="Symbol" w:cs="StarSymbol"/>
      <w:sz w:val="18"/>
      <w:szCs w:val="18"/>
    </w:rPr>
  </w:style>
  <w:style w:type="character" w:customStyle="1" w:styleId="WW8Num55z0">
    <w:name w:val="WW8Num55z0"/>
    <w:rPr>
      <w:rFonts w:ascii="Symbol" w:hAnsi="Symbol" w:cs="Symbol"/>
    </w:rPr>
  </w:style>
  <w:style w:type="character" w:customStyle="1" w:styleId="WW8Num55z1">
    <w:name w:val="WW8Num55z1"/>
    <w:rPr>
      <w:rFonts w:ascii="Courier New" w:hAnsi="Courier New" w:cs="Courier New"/>
    </w:rPr>
  </w:style>
  <w:style w:type="character" w:customStyle="1" w:styleId="WW8Num55z2">
    <w:name w:val="WW8Num55z2"/>
    <w:rPr>
      <w:rFonts w:ascii="Wingdings" w:hAnsi="Wingdings" w:cs="Wingdings"/>
    </w:rPr>
  </w:style>
  <w:style w:type="character" w:customStyle="1" w:styleId="WW8Num56z0">
    <w:name w:val="WW8Num56z0"/>
    <w:rPr>
      <w:rFonts w:ascii="Symbol" w:hAnsi="Symbol" w:cs="Symbol"/>
    </w:rPr>
  </w:style>
  <w:style w:type="character" w:customStyle="1" w:styleId="WW8Num56z1">
    <w:name w:val="WW8Num56z1"/>
    <w:rPr>
      <w:rFonts w:ascii="Courier New" w:hAnsi="Courier New" w:cs="Courier New"/>
    </w:rPr>
  </w:style>
  <w:style w:type="character" w:customStyle="1" w:styleId="WW8Num56z2">
    <w:name w:val="WW8Num56z2"/>
    <w:rPr>
      <w:rFonts w:ascii="Wingdings" w:hAnsi="Wingdings" w:cs="Wingdings"/>
    </w:rPr>
  </w:style>
  <w:style w:type="character" w:customStyle="1" w:styleId="WW8Num57z0">
    <w:name w:val="WW8Num57z0"/>
    <w:rPr>
      <w:rFonts w:ascii="Symbol" w:hAnsi="Symbol" w:cs="Symbol"/>
    </w:rPr>
  </w:style>
  <w:style w:type="character" w:customStyle="1" w:styleId="WW8Num57z1">
    <w:name w:val="WW8Num57z1"/>
    <w:rPr>
      <w:rFonts w:ascii="Courier New" w:hAnsi="Courier New" w:cs="Courier New"/>
    </w:rPr>
  </w:style>
  <w:style w:type="character" w:customStyle="1" w:styleId="WW8Num57z2">
    <w:name w:val="WW8Num57z2"/>
    <w:rPr>
      <w:rFonts w:ascii="Wingdings" w:hAnsi="Wingdings" w:cs="Wingdings"/>
    </w:rPr>
  </w:style>
  <w:style w:type="character" w:customStyle="1" w:styleId="WW8Num58z0">
    <w:name w:val="WW8Num58z0"/>
    <w:rPr>
      <w:rFonts w:ascii="Calibri" w:hAnsi="Calibri" w:cs="Calibri"/>
      <w:sz w:val="22"/>
      <w:szCs w:val="22"/>
      <w:lang w:eastAsia="pl-PL"/>
    </w:rPr>
  </w:style>
  <w:style w:type="character" w:customStyle="1" w:styleId="WW8Num58z1">
    <w:name w:val="WW8Num58z1"/>
  </w:style>
  <w:style w:type="character" w:customStyle="1" w:styleId="WW8Num58z2">
    <w:name w:val="WW8Num58z2"/>
  </w:style>
  <w:style w:type="character" w:customStyle="1" w:styleId="WW8Num58z3">
    <w:name w:val="WW8Num58z3"/>
  </w:style>
  <w:style w:type="character" w:customStyle="1" w:styleId="WW8Num58z4">
    <w:name w:val="WW8Num58z4"/>
  </w:style>
  <w:style w:type="character" w:customStyle="1" w:styleId="WW8Num58z5">
    <w:name w:val="WW8Num58z5"/>
  </w:style>
  <w:style w:type="character" w:customStyle="1" w:styleId="WW8Num58z6">
    <w:name w:val="WW8Num58z6"/>
  </w:style>
  <w:style w:type="character" w:customStyle="1" w:styleId="WW8Num58z7">
    <w:name w:val="WW8Num58z7"/>
  </w:style>
  <w:style w:type="character" w:customStyle="1" w:styleId="WW8Num58z8">
    <w:name w:val="WW8Num58z8"/>
  </w:style>
  <w:style w:type="character" w:customStyle="1" w:styleId="WW8Num59z0">
    <w:name w:val="WW8Num59z0"/>
    <w:rPr>
      <w:rFonts w:cs="Calibri"/>
    </w:rPr>
  </w:style>
  <w:style w:type="character" w:customStyle="1" w:styleId="WW8Num59z1">
    <w:name w:val="WW8Num59z1"/>
  </w:style>
  <w:style w:type="character" w:customStyle="1" w:styleId="WW8Num59z2">
    <w:name w:val="WW8Num59z2"/>
  </w:style>
  <w:style w:type="character" w:customStyle="1" w:styleId="WW8Num59z3">
    <w:name w:val="WW8Num59z3"/>
  </w:style>
  <w:style w:type="character" w:customStyle="1" w:styleId="WW8Num59z4">
    <w:name w:val="WW8Num59z4"/>
  </w:style>
  <w:style w:type="character" w:customStyle="1" w:styleId="WW8Num59z5">
    <w:name w:val="WW8Num59z5"/>
  </w:style>
  <w:style w:type="character" w:customStyle="1" w:styleId="WW8Num59z6">
    <w:name w:val="WW8Num59z6"/>
  </w:style>
  <w:style w:type="character" w:customStyle="1" w:styleId="WW8Num59z7">
    <w:name w:val="WW8Num59z7"/>
  </w:style>
  <w:style w:type="character" w:customStyle="1" w:styleId="WW8Num59z8">
    <w:name w:val="WW8Num59z8"/>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11z2">
    <w:name w:val="WW8Num11z2"/>
    <w:rPr>
      <w:rFonts w:ascii="Wingdings" w:hAnsi="Wingdings" w:cs="Wingdings"/>
    </w:rPr>
  </w:style>
  <w:style w:type="character" w:customStyle="1" w:styleId="WW8Num13z4">
    <w:name w:val="WW8Num13z4"/>
    <w:rPr>
      <w:rFonts w:ascii="Courier New" w:hAnsi="Courier New" w:cs="Courier New"/>
    </w:rPr>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31z3">
    <w:name w:val="WW8Num31z3"/>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3z2">
    <w:name w:val="WW8Num33z2"/>
  </w:style>
  <w:style w:type="character" w:customStyle="1" w:styleId="WW8Num33z4">
    <w:name w:val="WW8Num33z4"/>
  </w:style>
  <w:style w:type="character" w:customStyle="1" w:styleId="WW8Num33z5">
    <w:name w:val="WW8Num33z5"/>
  </w:style>
  <w:style w:type="character" w:customStyle="1" w:styleId="WW8Num33z6">
    <w:name w:val="WW8Num33z6"/>
  </w:style>
  <w:style w:type="character" w:customStyle="1" w:styleId="WW8Num33z7">
    <w:name w:val="WW8Num33z7"/>
  </w:style>
  <w:style w:type="character" w:customStyle="1" w:styleId="WW8Num33z8">
    <w:name w:val="WW8Num33z8"/>
  </w:style>
  <w:style w:type="character" w:customStyle="1" w:styleId="WW8NumSt9z0">
    <w:name w:val="WW8NumSt9z0"/>
    <w:rPr>
      <w:rFonts w:ascii="Symbol" w:hAnsi="Symbol" w:cs="Symbol"/>
    </w:rPr>
  </w:style>
  <w:style w:type="character" w:customStyle="1" w:styleId="WW8NumSt30z0">
    <w:name w:val="WW8NumSt30z0"/>
    <w:rPr>
      <w:rFonts w:ascii="Symbol" w:hAnsi="Symbol" w:cs="Symbol"/>
      <w:sz w:val="22"/>
      <w:szCs w:val="22"/>
    </w:rPr>
  </w:style>
  <w:style w:type="character" w:customStyle="1" w:styleId="Domylnaczcionkaakapitu1">
    <w:name w:val="Domyślna czcionka akapitu1"/>
  </w:style>
  <w:style w:type="character" w:customStyle="1" w:styleId="Internetlink">
    <w:name w:val="Internet link"/>
    <w:rPr>
      <w:color w:val="0000FF"/>
      <w:u w:val="single"/>
    </w:rPr>
  </w:style>
  <w:style w:type="character" w:customStyle="1" w:styleId="TekstdymkaZnak">
    <w:name w:val="Tekst dymka Znak"/>
    <w:rPr>
      <w:rFonts w:ascii="Tahoma" w:eastAsia="SimSun" w:hAnsi="Tahoma" w:cs="Tahoma"/>
      <w:sz w:val="16"/>
      <w:szCs w:val="16"/>
      <w:lang w:eastAsia="zh-CN"/>
    </w:rPr>
  </w:style>
  <w:style w:type="character" w:customStyle="1" w:styleId="NagwekZnak">
    <w:name w:val="Nagłówek Znak"/>
    <w:uiPriority w:val="99"/>
    <w:rPr>
      <w:rFonts w:ascii="Times New Roman" w:eastAsia="SimSun" w:hAnsi="Times New Roman" w:cs="Times New Roman"/>
      <w:sz w:val="24"/>
      <w:szCs w:val="24"/>
      <w:lang w:eastAsia="zh-CN"/>
    </w:rPr>
  </w:style>
  <w:style w:type="character" w:customStyle="1" w:styleId="StopkaZnak">
    <w:name w:val="Stopka Znak"/>
    <w:rPr>
      <w:rFonts w:ascii="Times New Roman" w:eastAsia="SimSun" w:hAnsi="Times New Roman" w:cs="Times New Roman"/>
      <w:sz w:val="24"/>
      <w:szCs w:val="24"/>
      <w:lang w:eastAsia="zh-CN"/>
    </w:rPr>
  </w:style>
  <w:style w:type="character" w:customStyle="1" w:styleId="StrongEmphasis">
    <w:name w:val="Strong Emphasis"/>
    <w:rPr>
      <w:rFonts w:ascii="source_sans_prosemibold" w:hAnsi="source_sans_prosemibold" w:cs="source_sans_prosemibold"/>
      <w:b/>
      <w:bCs/>
    </w:rPr>
  </w:style>
  <w:style w:type="character" w:customStyle="1" w:styleId="Odwoaniedokomentarza1">
    <w:name w:val="Odwołanie do komentarza1"/>
    <w:rPr>
      <w:sz w:val="16"/>
      <w:szCs w:val="16"/>
    </w:rPr>
  </w:style>
  <w:style w:type="character" w:customStyle="1" w:styleId="TekstkomentarzaZnak">
    <w:name w:val="Tekst komentarza Znak"/>
    <w:uiPriority w:val="99"/>
    <w:qFormat/>
    <w:rPr>
      <w:rFonts w:ascii="Times New Roman" w:eastAsia="SimSun" w:hAnsi="Times New Roman" w:cs="Times New Roman"/>
      <w:sz w:val="20"/>
      <w:szCs w:val="20"/>
      <w:lang w:eastAsia="zh-CN"/>
    </w:rPr>
  </w:style>
  <w:style w:type="character" w:customStyle="1" w:styleId="TematkomentarzaZnak">
    <w:name w:val="Temat komentarza Znak"/>
    <w:rPr>
      <w:rFonts w:ascii="Times New Roman" w:eastAsia="SimSun" w:hAnsi="Times New Roman" w:cs="Times New Roman"/>
      <w:b/>
      <w:bCs/>
      <w:sz w:val="20"/>
      <w:szCs w:val="20"/>
      <w:lang w:eastAsia="zh-CN"/>
    </w:rPr>
  </w:style>
  <w:style w:type="character" w:customStyle="1" w:styleId="Nagwek3Znak">
    <w:name w:val="Nagłówek 3 Znak"/>
    <w:rPr>
      <w:rFonts w:ascii="Times New Roman" w:eastAsia="Times New Roman" w:hAnsi="Times New Roman" w:cs="Times New Roman"/>
      <w:b/>
      <w:bCs/>
      <w:sz w:val="27"/>
      <w:szCs w:val="27"/>
    </w:rPr>
  </w:style>
  <w:style w:type="character" w:customStyle="1" w:styleId="Nagwek1Znak">
    <w:name w:val="Nagłówek 1 Znak"/>
    <w:rPr>
      <w:rFonts w:ascii="Cambria" w:hAnsi="Cambria" w:cs="Cambria"/>
      <w:b/>
      <w:bCs/>
      <w:color w:val="365F91"/>
      <w:sz w:val="28"/>
      <w:szCs w:val="28"/>
      <w:lang w:eastAsia="zh-CN"/>
    </w:rPr>
  </w:style>
  <w:style w:type="character" w:customStyle="1" w:styleId="Nagwek2Znak">
    <w:name w:val="Nagłówek 2 Znak"/>
    <w:rPr>
      <w:rFonts w:ascii="Cambria" w:eastAsia="Times New Roman" w:hAnsi="Cambria" w:cs="Times New Roman"/>
      <w:b/>
      <w:bCs/>
      <w:i/>
      <w:iCs/>
      <w:sz w:val="28"/>
      <w:szCs w:val="28"/>
    </w:rPr>
  </w:style>
  <w:style w:type="character" w:customStyle="1" w:styleId="Nagwek4Znak">
    <w:name w:val="Nagłówek 4 Znak"/>
    <w:rPr>
      <w:rFonts w:ascii="Calibri" w:eastAsia="Times New Roman" w:hAnsi="Calibri" w:cs="Times New Roman"/>
      <w:b/>
      <w:bCs/>
      <w:sz w:val="28"/>
      <w:szCs w:val="28"/>
    </w:rPr>
  </w:style>
  <w:style w:type="character" w:customStyle="1" w:styleId="TekstprzypisudolnegoZnak">
    <w:name w:val="Tekst przypisu dolnego Znak"/>
    <w:rPr>
      <w:rFonts w:ascii="Times New Roman" w:eastAsia="Times New Roman" w:hAnsi="Times New Roman" w:cs="Times New Roman"/>
    </w:rPr>
  </w:style>
  <w:style w:type="character" w:customStyle="1" w:styleId="Znakiprzypiswdolnych">
    <w:name w:val="Znaki przypisów dolnych"/>
    <w:rPr>
      <w:vertAlign w:val="superscript"/>
    </w:rPr>
  </w:style>
  <w:style w:type="character" w:customStyle="1" w:styleId="AkapitzlistZnak">
    <w:name w:val="Akapit z listą Znak"/>
    <w:qFormat/>
    <w:rPr>
      <w:rFonts w:ascii="Times New Roman" w:eastAsia="SimSun" w:hAnsi="Times New Roman" w:cs="Times New Roman"/>
      <w:sz w:val="24"/>
      <w:szCs w:val="24"/>
      <w:lang w:eastAsia="zh-CN"/>
    </w:rPr>
  </w:style>
  <w:style w:type="character" w:styleId="Odwoaniedelikatne">
    <w:name w:val="Subtle Reference"/>
    <w:qFormat/>
    <w:rPr>
      <w:rFonts w:ascii="DejaVu Sans Condensed" w:hAnsi="DejaVu Sans Condensed" w:cs="DejaVu Sans Condensed"/>
      <w:sz w:val="14"/>
    </w:rPr>
  </w:style>
  <w:style w:type="character" w:customStyle="1" w:styleId="xbe">
    <w:name w:val="_xbe"/>
    <w:basedOn w:val="Domylnaczcionkaakapitu1"/>
  </w:style>
  <w:style w:type="character" w:customStyle="1" w:styleId="HTML-wstpniesformatowanyZnak">
    <w:name w:val="HTML - wstępnie sformatowany Znak"/>
    <w:rPr>
      <w:rFonts w:ascii="Courier New" w:eastAsia="Times New Roman" w:hAnsi="Courier New" w:cs="Courier New"/>
    </w:rPr>
  </w:style>
  <w:style w:type="character" w:customStyle="1" w:styleId="st">
    <w:name w:val="st"/>
    <w:basedOn w:val="Domylnaczcionkaakapitu1"/>
  </w:style>
  <w:style w:type="character" w:customStyle="1" w:styleId="h2">
    <w:name w:val="h2"/>
    <w:basedOn w:val="Domylnaczcionkaakapitu1"/>
  </w:style>
  <w:style w:type="character" w:customStyle="1" w:styleId="h1">
    <w:name w:val="h1"/>
    <w:basedOn w:val="Domylnaczcionkaakapitu1"/>
  </w:style>
  <w:style w:type="character" w:styleId="Uwydatnienie">
    <w:name w:val="Emphasis"/>
    <w:qFormat/>
    <w:rPr>
      <w:i/>
      <w:iCs/>
    </w:rPr>
  </w:style>
  <w:style w:type="character" w:customStyle="1" w:styleId="ListLabel1">
    <w:name w:val="ListLabel 1"/>
    <w:rPr>
      <w:b/>
      <w:color w:val="00000A"/>
      <w:sz w:val="26"/>
      <w:szCs w:val="26"/>
    </w:rPr>
  </w:style>
  <w:style w:type="character" w:customStyle="1" w:styleId="ListLabel2">
    <w:name w:val="ListLabel 2"/>
    <w:rPr>
      <w:rFonts w:cs="StarSymbol"/>
      <w:sz w:val="18"/>
      <w:szCs w:val="18"/>
    </w:rPr>
  </w:style>
  <w:style w:type="character" w:customStyle="1" w:styleId="ListLabel3">
    <w:name w:val="ListLabel 3"/>
    <w:rPr>
      <w:sz w:val="18"/>
      <w:szCs w:val="18"/>
    </w:rPr>
  </w:style>
  <w:style w:type="character" w:customStyle="1" w:styleId="ListLabel4">
    <w:name w:val="ListLabel 4"/>
    <w:rPr>
      <w:rFonts w:cs="StarSymbol"/>
      <w:sz w:val="18"/>
      <w:szCs w:val="18"/>
    </w:rPr>
  </w:style>
  <w:style w:type="character" w:customStyle="1" w:styleId="ListLabel5">
    <w:name w:val="ListLabel 5"/>
    <w:rPr>
      <w:rFonts w:cs="StarSymbol"/>
      <w:sz w:val="18"/>
      <w:szCs w:val="18"/>
    </w:rPr>
  </w:style>
  <w:style w:type="character" w:customStyle="1" w:styleId="ListLabel6">
    <w:name w:val="ListLabel 6"/>
    <w:rPr>
      <w:rFonts w:cs="StarSymbol"/>
      <w:sz w:val="18"/>
      <w:szCs w:val="18"/>
    </w:rPr>
  </w:style>
  <w:style w:type="character" w:customStyle="1" w:styleId="ListLabel7">
    <w:name w:val="ListLabel 7"/>
    <w:rPr>
      <w:rFonts w:cs="StarSymbol"/>
      <w:sz w:val="18"/>
      <w:szCs w:val="18"/>
    </w:rPr>
  </w:style>
  <w:style w:type="character" w:customStyle="1" w:styleId="ListLabel8">
    <w:name w:val="ListLabel 8"/>
    <w:rPr>
      <w:rFonts w:cs="StarSymbol"/>
      <w:sz w:val="18"/>
      <w:szCs w:val="18"/>
    </w:rPr>
  </w:style>
  <w:style w:type="character" w:customStyle="1" w:styleId="ListLabel9">
    <w:name w:val="ListLabel 9"/>
    <w:rPr>
      <w:rFonts w:cs="StarSymbol"/>
      <w:sz w:val="18"/>
      <w:szCs w:val="18"/>
    </w:rPr>
  </w:style>
  <w:style w:type="character" w:customStyle="1" w:styleId="ListLabel10">
    <w:name w:val="ListLabel 10"/>
    <w:rPr>
      <w:rFonts w:cs="StarSymbol"/>
      <w:sz w:val="18"/>
      <w:szCs w:val="18"/>
    </w:rPr>
  </w:style>
  <w:style w:type="character" w:customStyle="1" w:styleId="ListLabel11">
    <w:name w:val="ListLabel 11"/>
    <w:rPr>
      <w:sz w:val="20"/>
      <w:szCs w:val="20"/>
    </w:rPr>
  </w:style>
  <w:style w:type="character" w:customStyle="1" w:styleId="ListLabel12">
    <w:name w:val="ListLabel 12"/>
    <w:rPr>
      <w:rFonts w:cs="StarSymbol"/>
      <w:sz w:val="18"/>
      <w:szCs w:val="18"/>
    </w:rPr>
  </w:style>
  <w:style w:type="character" w:customStyle="1" w:styleId="ListLabel13">
    <w:name w:val="ListLabel 13"/>
    <w:rPr>
      <w:rFonts w:cs="StarSymbol"/>
      <w:sz w:val="18"/>
      <w:szCs w:val="18"/>
    </w:rPr>
  </w:style>
  <w:style w:type="character" w:customStyle="1" w:styleId="ListLabel14">
    <w:name w:val="ListLabel 14"/>
    <w:rPr>
      <w:rFonts w:cs="StarSymbol"/>
      <w:sz w:val="18"/>
      <w:szCs w:val="18"/>
    </w:rPr>
  </w:style>
  <w:style w:type="character" w:customStyle="1" w:styleId="ListLabel15">
    <w:name w:val="ListLabel 15"/>
    <w:rPr>
      <w:rFonts w:cs="StarSymbol"/>
      <w:sz w:val="18"/>
      <w:szCs w:val="18"/>
    </w:rPr>
  </w:style>
  <w:style w:type="character" w:customStyle="1" w:styleId="ListLabel16">
    <w:name w:val="ListLabel 16"/>
    <w:rPr>
      <w:rFonts w:cs="StarSymbol"/>
      <w:sz w:val="18"/>
      <w:szCs w:val="18"/>
    </w:rPr>
  </w:style>
  <w:style w:type="character" w:customStyle="1" w:styleId="ListLabel17">
    <w:name w:val="ListLabel 17"/>
    <w:rPr>
      <w:rFonts w:cs="StarSymbol"/>
      <w:sz w:val="18"/>
      <w:szCs w:val="18"/>
    </w:rPr>
  </w:style>
  <w:style w:type="character" w:customStyle="1" w:styleId="ListLabel18">
    <w:name w:val="ListLabel 18"/>
    <w:rPr>
      <w:rFonts w:cs="StarSymbol"/>
      <w:sz w:val="18"/>
      <w:szCs w:val="18"/>
    </w:rPr>
  </w:style>
  <w:style w:type="character" w:customStyle="1" w:styleId="ListLabel19">
    <w:name w:val="ListLabel 19"/>
    <w:rPr>
      <w:rFonts w:cs="StarSymbol"/>
      <w:sz w:val="18"/>
      <w:szCs w:val="18"/>
    </w:rPr>
  </w:style>
  <w:style w:type="character" w:customStyle="1" w:styleId="ListLabel20">
    <w:name w:val="ListLabel 20"/>
    <w:rPr>
      <w:rFonts w:cs="Courier New"/>
    </w:rPr>
  </w:style>
  <w:style w:type="character" w:customStyle="1" w:styleId="ListLabel21">
    <w:name w:val="ListLabel 21"/>
    <w:rPr>
      <w:rFonts w:cs="Courier New"/>
    </w:rPr>
  </w:style>
  <w:style w:type="character" w:customStyle="1" w:styleId="ListLabel22">
    <w:name w:val="ListLabel 22"/>
    <w:rPr>
      <w:rFonts w:cs="Courier New"/>
    </w:rPr>
  </w:style>
  <w:style w:type="character" w:customStyle="1" w:styleId="ListLabel23">
    <w:name w:val="ListLabel 23"/>
    <w:rPr>
      <w:rFonts w:eastAsia="Times New Roman" w:cs="Calibri"/>
    </w:rPr>
  </w:style>
  <w:style w:type="character" w:customStyle="1" w:styleId="ListLabel24">
    <w:name w:val="ListLabel 24"/>
    <w:rPr>
      <w:rFonts w:cs="Courier New"/>
    </w:rPr>
  </w:style>
  <w:style w:type="character" w:customStyle="1" w:styleId="ListLabel25">
    <w:name w:val="ListLabel 25"/>
    <w:rPr>
      <w:rFonts w:cs="Courier New"/>
    </w:rPr>
  </w:style>
  <w:style w:type="character" w:customStyle="1" w:styleId="ListLabel26">
    <w:name w:val="ListLabel 26"/>
    <w:rPr>
      <w:rFonts w:cs="Courier New"/>
    </w:rPr>
  </w:style>
  <w:style w:type="character" w:customStyle="1" w:styleId="ListLabel27">
    <w:name w:val="ListLabel 27"/>
    <w:rPr>
      <w:rFonts w:cs="Courier New"/>
    </w:rPr>
  </w:style>
  <w:style w:type="character" w:customStyle="1" w:styleId="ListLabel28">
    <w:name w:val="ListLabel 28"/>
    <w:rPr>
      <w:rFonts w:cs="Courier New"/>
    </w:rPr>
  </w:style>
  <w:style w:type="character" w:customStyle="1" w:styleId="ListLabel29">
    <w:name w:val="ListLabel 29"/>
    <w:rPr>
      <w:rFonts w:cs="Courier New"/>
    </w:rPr>
  </w:style>
  <w:style w:type="character" w:customStyle="1" w:styleId="ListLabel30">
    <w:name w:val="ListLabel 30"/>
    <w:rPr>
      <w:rFonts w:cs="Courier New"/>
    </w:rPr>
  </w:style>
  <w:style w:type="character" w:customStyle="1" w:styleId="ListLabel31">
    <w:name w:val="ListLabel 31"/>
    <w:rPr>
      <w:rFonts w:cs="Courier New"/>
    </w:rPr>
  </w:style>
  <w:style w:type="character" w:customStyle="1" w:styleId="ListLabel32">
    <w:name w:val="ListLabel 32"/>
    <w:rPr>
      <w:rFonts w:cs="Courier New"/>
    </w:rPr>
  </w:style>
  <w:style w:type="character" w:customStyle="1" w:styleId="ListLabel33">
    <w:name w:val="ListLabel 33"/>
    <w:rPr>
      <w:rFonts w:cs="Courier New"/>
    </w:rPr>
  </w:style>
  <w:style w:type="character" w:customStyle="1" w:styleId="ListLabel34">
    <w:name w:val="ListLabel 34"/>
    <w:rPr>
      <w:rFonts w:cs="Courier New"/>
    </w:rPr>
  </w:style>
  <w:style w:type="character" w:customStyle="1" w:styleId="ListLabel35">
    <w:name w:val="ListLabel 35"/>
    <w:rPr>
      <w:rFonts w:cs="Courier New"/>
    </w:rPr>
  </w:style>
  <w:style w:type="character" w:customStyle="1" w:styleId="ListLabel36">
    <w:name w:val="ListLabel 36"/>
    <w:rPr>
      <w:rFonts w:cs="Courier New"/>
    </w:rPr>
  </w:style>
  <w:style w:type="character" w:customStyle="1" w:styleId="ListLabel37">
    <w:name w:val="ListLabel 37"/>
    <w:rPr>
      <w:rFonts w:cs="Courier New"/>
    </w:rPr>
  </w:style>
  <w:style w:type="character" w:customStyle="1" w:styleId="ListLabel38">
    <w:name w:val="ListLabel 38"/>
    <w:rPr>
      <w:rFonts w:cs="Courier New"/>
    </w:rPr>
  </w:style>
  <w:style w:type="character" w:customStyle="1" w:styleId="ListLabel39">
    <w:name w:val="ListLabel 39"/>
    <w:rPr>
      <w:rFonts w:cs="Courier New"/>
    </w:rPr>
  </w:style>
  <w:style w:type="character" w:customStyle="1" w:styleId="ListLabel40">
    <w:name w:val="ListLabel 40"/>
    <w:rPr>
      <w:rFonts w:cs="Courier New"/>
    </w:rPr>
  </w:style>
  <w:style w:type="character" w:customStyle="1" w:styleId="ListLabel41">
    <w:name w:val="ListLabel 41"/>
    <w:rPr>
      <w:rFonts w:cs="Courier New"/>
    </w:rPr>
  </w:style>
  <w:style w:type="character" w:customStyle="1" w:styleId="ListLabel42">
    <w:name w:val="ListLabel 42"/>
    <w:rPr>
      <w:rFonts w:cs="Courier New"/>
    </w:rPr>
  </w:style>
  <w:style w:type="character" w:customStyle="1" w:styleId="ListLabel43">
    <w:name w:val="ListLabel 43"/>
    <w:rPr>
      <w:rFonts w:cs="Courier New"/>
    </w:rPr>
  </w:style>
  <w:style w:type="character" w:customStyle="1" w:styleId="ListLabel44">
    <w:name w:val="ListLabel 44"/>
    <w:rPr>
      <w:rFonts w:cs="Courier New"/>
    </w:rPr>
  </w:style>
  <w:style w:type="character" w:customStyle="1" w:styleId="ListLabel45">
    <w:name w:val="ListLabel 45"/>
    <w:rPr>
      <w:rFonts w:cs="Courier New"/>
    </w:rPr>
  </w:style>
  <w:style w:type="character" w:customStyle="1" w:styleId="ListLabel46">
    <w:name w:val="ListLabel 46"/>
    <w:rPr>
      <w:rFonts w:cs="Courier New"/>
    </w:rPr>
  </w:style>
  <w:style w:type="character" w:customStyle="1" w:styleId="ListLabel47">
    <w:name w:val="ListLabel 47"/>
    <w:rPr>
      <w:rFonts w:cs="Courier New"/>
    </w:rPr>
  </w:style>
  <w:style w:type="character" w:customStyle="1" w:styleId="ListLabel48">
    <w:name w:val="ListLabel 48"/>
    <w:rPr>
      <w:rFonts w:cs="Courier New"/>
    </w:rPr>
  </w:style>
  <w:style w:type="character" w:customStyle="1" w:styleId="ListLabel49">
    <w:name w:val="ListLabel 49"/>
    <w:rPr>
      <w:rFonts w:cs="Courier New"/>
    </w:rPr>
  </w:style>
  <w:style w:type="character" w:customStyle="1" w:styleId="TekstpodstawowyZnak">
    <w:name w:val="Tekst podstawowy Znak"/>
    <w:rPr>
      <w:rFonts w:ascii="DejaVu Sans Condensed" w:eastAsia="Calibri" w:hAnsi="DejaVu Sans Condensed" w:cs="Times New Roman"/>
    </w:rPr>
  </w:style>
  <w:style w:type="character" w:customStyle="1" w:styleId="TekstprzypisudolnegoZnak1">
    <w:name w:val="Tekst przypisu dolnego Znak1"/>
    <w:rPr>
      <w:rFonts w:ascii="Times New Roman" w:eastAsia="SimSun" w:hAnsi="Times New Roman" w:cs="Times New Roman"/>
      <w:sz w:val="20"/>
      <w:szCs w:val="20"/>
      <w:lang w:eastAsia="zh-CN"/>
    </w:rPr>
  </w:style>
  <w:style w:type="character" w:customStyle="1" w:styleId="HTML-wstpniesformatowanyZnak1">
    <w:name w:val="HTML - wstępnie sformatowany Znak1"/>
    <w:uiPriority w:val="99"/>
    <w:rPr>
      <w:rFonts w:ascii="Courier New" w:eastAsia="Times New Roman" w:hAnsi="Courier New" w:cs="Courier New"/>
      <w:sz w:val="20"/>
      <w:szCs w:val="20"/>
    </w:rPr>
  </w:style>
  <w:style w:type="character" w:customStyle="1" w:styleId="StopkaZnak1">
    <w:name w:val="Stopka Znak1"/>
    <w:rPr>
      <w:rFonts w:ascii="DejaVu Sans Condensed" w:hAnsi="DejaVu Sans Condensed" w:cs="DejaVu Sans Condensed"/>
      <w:sz w:val="22"/>
      <w:szCs w:val="22"/>
    </w:rPr>
  </w:style>
  <w:style w:type="character" w:customStyle="1" w:styleId="TekstprzypisukocowegoZnak">
    <w:name w:val="Tekst przypisu końcowego Znak"/>
    <w:rPr>
      <w:rFonts w:ascii="DejaVu Sans Condensed" w:eastAsia="Calibri" w:hAnsi="DejaVu Sans Condensed" w:cs="Times New Roman"/>
      <w:sz w:val="20"/>
      <w:szCs w:val="20"/>
    </w:rPr>
  </w:style>
  <w:style w:type="character" w:customStyle="1" w:styleId="Znakiprzypiswkocowych">
    <w:name w:val="Znaki przypisów końcowych"/>
    <w:rPr>
      <w:vertAlign w:val="superscript"/>
    </w:rPr>
  </w:style>
  <w:style w:type="character" w:customStyle="1" w:styleId="ListLabel50">
    <w:name w:val="ListLabel 50"/>
    <w:rPr>
      <w:b/>
      <w:color w:val="00000A"/>
      <w:sz w:val="26"/>
      <w:szCs w:val="26"/>
    </w:rPr>
  </w:style>
  <w:style w:type="character" w:customStyle="1" w:styleId="ListLabel51">
    <w:name w:val="ListLabel 51"/>
    <w:rPr>
      <w:rFonts w:cs="StarSymbol"/>
      <w:sz w:val="18"/>
      <w:szCs w:val="18"/>
    </w:rPr>
  </w:style>
  <w:style w:type="character" w:customStyle="1" w:styleId="ListLabel52">
    <w:name w:val="ListLabel 52"/>
    <w:rPr>
      <w:rFonts w:cs="Symbol"/>
      <w:sz w:val="18"/>
      <w:szCs w:val="18"/>
    </w:rPr>
  </w:style>
  <w:style w:type="character" w:customStyle="1" w:styleId="ListLabel53">
    <w:name w:val="ListLabel 53"/>
    <w:rPr>
      <w:sz w:val="20"/>
      <w:szCs w:val="20"/>
    </w:rPr>
  </w:style>
  <w:style w:type="character" w:customStyle="1" w:styleId="ListLabel54">
    <w:name w:val="ListLabel 54"/>
    <w:rPr>
      <w:rFonts w:cs="Symbol"/>
    </w:rPr>
  </w:style>
  <w:style w:type="character" w:customStyle="1" w:styleId="ListLabel55">
    <w:name w:val="ListLabel 55"/>
    <w:rPr>
      <w:rFonts w:cs="Courier New"/>
    </w:rPr>
  </w:style>
  <w:style w:type="character" w:customStyle="1" w:styleId="ListLabel56">
    <w:name w:val="ListLabel 56"/>
    <w:rPr>
      <w:rFonts w:cs="Wingdings"/>
    </w:rPr>
  </w:style>
  <w:style w:type="character" w:customStyle="1" w:styleId="ListLabel57">
    <w:name w:val="ListLabel 57"/>
    <w:rPr>
      <w:rFonts w:eastAsia="Times New Roman" w:cs="Calibri"/>
    </w:rPr>
  </w:style>
  <w:style w:type="character" w:customStyle="1" w:styleId="BulletSymbols">
    <w:name w:val="Bullet Symbols"/>
    <w:rPr>
      <w:rFonts w:ascii="OpenSymbol" w:eastAsia="OpenSymbol" w:hAnsi="OpenSymbol" w:cs="OpenSymbol"/>
    </w:rPr>
  </w:style>
  <w:style w:type="character" w:customStyle="1" w:styleId="FontStyle47">
    <w:name w:val="Font Style47"/>
    <w:rPr>
      <w:rFonts w:ascii="Times New Roman" w:hAnsi="Times New Roman" w:cs="Times New Roman"/>
      <w:sz w:val="22"/>
      <w:szCs w:val="22"/>
    </w:rPr>
  </w:style>
  <w:style w:type="character" w:customStyle="1" w:styleId="NumberingSymbols">
    <w:name w:val="Numbering Symbols"/>
  </w:style>
  <w:style w:type="character" w:customStyle="1" w:styleId="NagwekZnak1">
    <w:name w:val="Nagłówek Znak1"/>
    <w:basedOn w:val="Domylnaczcionkaakapitu1"/>
  </w:style>
  <w:style w:type="character" w:customStyle="1" w:styleId="StopkaZnak2">
    <w:name w:val="Stopka Znak2"/>
    <w:basedOn w:val="Domylnaczcionkaakapitu1"/>
  </w:style>
  <w:style w:type="character" w:styleId="Hipercze">
    <w:name w:val="Hyperlink"/>
    <w:uiPriority w:val="99"/>
    <w:rPr>
      <w:color w:val="0000FF"/>
      <w:u w:val="single"/>
    </w:rPr>
  </w:style>
  <w:style w:type="character" w:customStyle="1" w:styleId="Znakiwypunktowania">
    <w:name w:val="Znaki wypunktowania"/>
    <w:rPr>
      <w:rFonts w:ascii="OpenSymbol" w:eastAsia="OpenSymbol" w:hAnsi="OpenSymbol" w:cs="OpenSymbol"/>
    </w:rPr>
  </w:style>
  <w:style w:type="paragraph" w:customStyle="1" w:styleId="Nagwek10">
    <w:name w:val="Nagłówek1"/>
    <w:basedOn w:val="Normalny"/>
    <w:next w:val="Tekstpodstawowy"/>
    <w:pPr>
      <w:keepNext/>
      <w:spacing w:before="240" w:after="120"/>
    </w:pPr>
    <w:rPr>
      <w:rFonts w:ascii="Liberation Sans" w:eastAsia="Microsoft YaHei" w:hAnsi="Liberation Sans" w:cs="Arial"/>
      <w:sz w:val="28"/>
      <w:szCs w:val="28"/>
    </w:rPr>
  </w:style>
  <w:style w:type="paragraph" w:styleId="Tekstpodstawowy">
    <w:name w:val="Body Text"/>
    <w:basedOn w:val="Normalny"/>
    <w:pPr>
      <w:spacing w:after="140"/>
    </w:pPr>
  </w:style>
  <w:style w:type="paragraph" w:styleId="Lista">
    <w:name w:val="List"/>
    <w:basedOn w:val="Textbody"/>
    <w:rPr>
      <w:rFonts w:cs="Mangal"/>
    </w:rPr>
  </w:style>
  <w:style w:type="paragraph" w:styleId="Legenda">
    <w:name w:val="caption"/>
    <w:basedOn w:val="Normalny"/>
    <w:uiPriority w:val="35"/>
    <w:qFormat/>
    <w:pPr>
      <w:suppressLineNumbers/>
      <w:spacing w:before="120" w:after="120"/>
    </w:pPr>
    <w:rPr>
      <w:rFonts w:cs="Arial"/>
      <w:i/>
      <w:iCs/>
      <w:sz w:val="24"/>
      <w:szCs w:val="24"/>
    </w:rPr>
  </w:style>
  <w:style w:type="paragraph" w:customStyle="1" w:styleId="Indeks">
    <w:name w:val="Indeks"/>
    <w:basedOn w:val="Normalny"/>
    <w:pPr>
      <w:suppressLineNumbers/>
    </w:pPr>
    <w:rPr>
      <w:rFonts w:cs="Arial"/>
    </w:rPr>
  </w:style>
  <w:style w:type="paragraph" w:customStyle="1" w:styleId="Standard">
    <w:name w:val="Standard"/>
    <w:pPr>
      <w:suppressAutoHyphens/>
      <w:textAlignment w:val="baseline"/>
    </w:pPr>
    <w:rPr>
      <w:rFonts w:eastAsia="SimSun"/>
      <w:kern w:val="2"/>
      <w:sz w:val="24"/>
      <w:szCs w:val="24"/>
      <w:lang w:eastAsia="zh-CN"/>
    </w:rPr>
  </w:style>
  <w:style w:type="paragraph" w:customStyle="1" w:styleId="Textbody">
    <w:name w:val="Text body"/>
    <w:basedOn w:val="Standard"/>
    <w:pPr>
      <w:spacing w:after="140" w:line="288" w:lineRule="auto"/>
      <w:jc w:val="both"/>
    </w:pPr>
    <w:rPr>
      <w:rFonts w:ascii="DejaVu Sans Condensed" w:eastAsia="Calibri" w:hAnsi="DejaVu Sans Condensed" w:cs="DejaVu Sans Condensed"/>
      <w:sz w:val="22"/>
      <w:szCs w:val="22"/>
    </w:rPr>
  </w:style>
  <w:style w:type="paragraph" w:customStyle="1" w:styleId="Heading">
    <w:name w:val="Heading"/>
    <w:basedOn w:val="Standard"/>
    <w:next w:val="Textbody"/>
    <w:pPr>
      <w:keepNext/>
      <w:spacing w:before="240" w:after="120"/>
    </w:pPr>
    <w:rPr>
      <w:rFonts w:ascii="Arial" w:eastAsia="Microsoft YaHei" w:hAnsi="Arial" w:cs="Lucida Sans"/>
      <w:sz w:val="28"/>
      <w:szCs w:val="28"/>
    </w:rPr>
  </w:style>
  <w:style w:type="paragraph" w:customStyle="1" w:styleId="Caption">
    <w:name w:val="Caption"/>
    <w:basedOn w:val="Standard"/>
    <w:pPr>
      <w:suppressLineNumbers/>
      <w:spacing w:before="120" w:after="120" w:line="336" w:lineRule="auto"/>
      <w:jc w:val="both"/>
    </w:pPr>
    <w:rPr>
      <w:rFonts w:ascii="DejaVu Sans Condensed" w:eastAsia="Calibri" w:hAnsi="DejaVu Sans Condensed" w:cs="Mangal"/>
      <w:i/>
      <w:iCs/>
    </w:rPr>
  </w:style>
  <w:style w:type="paragraph" w:customStyle="1" w:styleId="Index">
    <w:name w:val="Index"/>
    <w:basedOn w:val="Standard"/>
    <w:pPr>
      <w:suppressLineNumbers/>
      <w:spacing w:after="100" w:line="336" w:lineRule="auto"/>
      <w:jc w:val="both"/>
    </w:pPr>
    <w:rPr>
      <w:rFonts w:ascii="DejaVu Sans Condensed" w:eastAsia="Calibri" w:hAnsi="DejaVu Sans Condensed" w:cs="Mangal"/>
      <w:sz w:val="22"/>
      <w:szCs w:val="22"/>
    </w:rPr>
  </w:style>
  <w:style w:type="paragraph" w:customStyle="1" w:styleId="Heading1">
    <w:name w:val="Heading 1"/>
    <w:basedOn w:val="Standard"/>
    <w:next w:val="Textbody"/>
    <w:pPr>
      <w:keepNext/>
      <w:keepLines/>
      <w:spacing w:before="240" w:after="60" w:line="336" w:lineRule="auto"/>
      <w:ind w:left="720" w:hanging="360"/>
      <w:jc w:val="both"/>
    </w:pPr>
    <w:rPr>
      <w:rFonts w:ascii="Cambria" w:eastAsia="Times New Roman" w:hAnsi="Cambria" w:cs="Cambria"/>
      <w:b/>
      <w:bCs/>
      <w:color w:val="365F91"/>
      <w:sz w:val="28"/>
      <w:szCs w:val="32"/>
    </w:rPr>
  </w:style>
  <w:style w:type="paragraph" w:customStyle="1" w:styleId="Heading2">
    <w:name w:val="Heading2"/>
    <w:basedOn w:val="Nagwek2"/>
    <w:next w:val="Textbody"/>
    <w:qFormat/>
    <w:rsid w:val="00D83227"/>
    <w:pPr>
      <w:numPr>
        <w:numId w:val="3"/>
      </w:numPr>
      <w:spacing w:line="336" w:lineRule="auto"/>
      <w:jc w:val="both"/>
    </w:pPr>
    <w:rPr>
      <w:rFonts w:cs="Cambria"/>
      <w:i w:val="0"/>
      <w:sz w:val="26"/>
      <w:szCs w:val="26"/>
    </w:rPr>
  </w:style>
  <w:style w:type="paragraph" w:styleId="Akapitzlist">
    <w:name w:val="List Paragraph"/>
    <w:aliases w:val="Heading1"/>
    <w:basedOn w:val="Nagwek10"/>
    <w:next w:val="Nagwek2"/>
    <w:qFormat/>
    <w:rsid w:val="00D83227"/>
    <w:pPr>
      <w:ind w:left="720"/>
    </w:pPr>
    <w:rPr>
      <w:rFonts w:ascii="Calibri" w:hAnsi="Calibri"/>
      <w:b/>
    </w:rPr>
  </w:style>
  <w:style w:type="paragraph" w:styleId="Tekstdymka">
    <w:name w:val="Balloon Text"/>
    <w:basedOn w:val="Standard"/>
    <w:rPr>
      <w:rFonts w:ascii="Tahoma" w:hAnsi="Tahoma" w:cs="Tahoma"/>
      <w:sz w:val="16"/>
      <w:szCs w:val="16"/>
    </w:rPr>
  </w:style>
  <w:style w:type="paragraph" w:customStyle="1" w:styleId="Header">
    <w:name w:val="Header"/>
    <w:basedOn w:val="Standard"/>
    <w:pPr>
      <w:suppressLineNumbers/>
      <w:spacing w:after="100" w:line="336" w:lineRule="auto"/>
      <w:jc w:val="both"/>
    </w:pPr>
    <w:rPr>
      <w:rFonts w:ascii="DejaVu Sans Condensed" w:eastAsia="Calibri" w:hAnsi="DejaVu Sans Condensed" w:cs="DejaVu Sans Condensed"/>
      <w:sz w:val="22"/>
      <w:szCs w:val="22"/>
    </w:rPr>
  </w:style>
  <w:style w:type="paragraph" w:customStyle="1" w:styleId="Footer">
    <w:name w:val="Footer"/>
    <w:basedOn w:val="Standard"/>
    <w:pPr>
      <w:suppressLineNumbers/>
      <w:spacing w:after="100" w:line="336" w:lineRule="auto"/>
      <w:jc w:val="both"/>
    </w:pPr>
    <w:rPr>
      <w:rFonts w:ascii="DejaVu Sans Condensed" w:eastAsia="Calibri" w:hAnsi="DejaVu Sans Condensed" w:cs="DejaVu Sans Condensed"/>
      <w:sz w:val="22"/>
      <w:szCs w:val="22"/>
    </w:rPr>
  </w:style>
  <w:style w:type="paragraph" w:customStyle="1" w:styleId="msoaddress">
    <w:name w:val="msoaddress"/>
    <w:pPr>
      <w:suppressAutoHyphens/>
      <w:spacing w:line="276" w:lineRule="auto"/>
      <w:textAlignment w:val="baseline"/>
    </w:pPr>
    <w:rPr>
      <w:rFonts w:ascii="Verdana" w:hAnsi="Verdana"/>
      <w:color w:val="000000"/>
      <w:kern w:val="2"/>
      <w:sz w:val="14"/>
      <w:szCs w:val="15"/>
      <w:lang w:eastAsia="zh-CN"/>
    </w:rPr>
  </w:style>
  <w:style w:type="paragraph" w:customStyle="1" w:styleId="Tekstkomentarza1">
    <w:name w:val="Tekst komentarza1"/>
    <w:basedOn w:val="Standard"/>
    <w:rPr>
      <w:sz w:val="20"/>
      <w:szCs w:val="20"/>
    </w:rPr>
  </w:style>
  <w:style w:type="paragraph" w:styleId="Tematkomentarza">
    <w:name w:val="annotation subject"/>
    <w:basedOn w:val="Tekstkomentarza1"/>
    <w:rPr>
      <w:b/>
      <w:bCs/>
    </w:rPr>
  </w:style>
  <w:style w:type="paragraph" w:styleId="NormalnyWeb">
    <w:name w:val="Normal (Web)"/>
    <w:basedOn w:val="Standard"/>
    <w:uiPriority w:val="99"/>
    <w:pPr>
      <w:spacing w:before="28" w:after="100"/>
    </w:pPr>
    <w:rPr>
      <w:rFonts w:eastAsia="Times New Roman"/>
    </w:rPr>
  </w:style>
  <w:style w:type="paragraph" w:customStyle="1" w:styleId="ContentsHeading">
    <w:name w:val="Contents Heading"/>
    <w:basedOn w:val="Heading1"/>
    <w:pPr>
      <w:suppressLineNumbers/>
      <w:spacing w:line="276" w:lineRule="auto"/>
    </w:pPr>
    <w:rPr>
      <w:sz w:val="32"/>
    </w:rPr>
  </w:style>
  <w:style w:type="paragraph" w:customStyle="1" w:styleId="Contents1">
    <w:name w:val="Contents 1"/>
    <w:basedOn w:val="Standard"/>
    <w:pPr>
      <w:spacing w:after="100" w:line="288" w:lineRule="auto"/>
      <w:jc w:val="both"/>
    </w:pPr>
    <w:rPr>
      <w:rFonts w:ascii="Calibri" w:eastAsia="Calibri" w:hAnsi="Calibri" w:cs="Calibri"/>
      <w:b/>
      <w:sz w:val="22"/>
      <w:szCs w:val="22"/>
    </w:rPr>
  </w:style>
  <w:style w:type="paragraph" w:styleId="Poprawka">
    <w:name w:val="Revision"/>
    <w:pPr>
      <w:suppressAutoHyphens/>
      <w:textAlignment w:val="baseline"/>
    </w:pPr>
    <w:rPr>
      <w:rFonts w:eastAsia="SimSun"/>
      <w:kern w:val="2"/>
      <w:sz w:val="24"/>
      <w:szCs w:val="24"/>
      <w:lang w:eastAsia="zh-CN"/>
    </w:rPr>
  </w:style>
  <w:style w:type="paragraph" w:customStyle="1" w:styleId="Heading20">
    <w:name w:val="Heading 2"/>
    <w:basedOn w:val="Standard"/>
    <w:next w:val="Textbody"/>
    <w:pPr>
      <w:keepNext/>
      <w:spacing w:before="240" w:after="60" w:line="336" w:lineRule="auto"/>
      <w:jc w:val="both"/>
    </w:pPr>
    <w:rPr>
      <w:rFonts w:ascii="Cambria" w:eastAsia="Times New Roman" w:hAnsi="Cambria" w:cs="Cambria"/>
      <w:b/>
      <w:bCs/>
      <w:i/>
      <w:iCs/>
      <w:sz w:val="28"/>
      <w:szCs w:val="28"/>
    </w:rPr>
  </w:style>
  <w:style w:type="paragraph" w:customStyle="1" w:styleId="Heading4">
    <w:name w:val="Heading 4"/>
    <w:basedOn w:val="Standard"/>
    <w:next w:val="Textbody"/>
    <w:pPr>
      <w:keepNext/>
      <w:spacing w:before="240" w:after="60" w:line="336" w:lineRule="auto"/>
      <w:jc w:val="both"/>
    </w:pPr>
    <w:rPr>
      <w:rFonts w:ascii="Calibri" w:eastAsia="Times New Roman" w:hAnsi="Calibri" w:cs="Calibri"/>
      <w:b/>
      <w:bCs/>
      <w:sz w:val="28"/>
      <w:szCs w:val="28"/>
    </w:rPr>
  </w:style>
  <w:style w:type="paragraph" w:customStyle="1" w:styleId="Contents2">
    <w:name w:val="Contents 2"/>
    <w:basedOn w:val="Standard"/>
    <w:pPr>
      <w:spacing w:after="60" w:line="336" w:lineRule="auto"/>
      <w:ind w:left="709" w:right="142" w:hanging="567"/>
      <w:jc w:val="both"/>
    </w:pPr>
    <w:rPr>
      <w:rFonts w:ascii="DejaVu Sans Condensed" w:eastAsia="Calibri" w:hAnsi="DejaVu Sans Condensed" w:cs="DejaVu Sans Condensed"/>
      <w:sz w:val="22"/>
      <w:szCs w:val="22"/>
    </w:rPr>
  </w:style>
  <w:style w:type="paragraph" w:customStyle="1" w:styleId="Contents3">
    <w:name w:val="Contents 3"/>
    <w:basedOn w:val="Standard"/>
    <w:pPr>
      <w:pBdr>
        <w:top w:val="none" w:sz="0" w:space="0" w:color="000000"/>
        <w:left w:val="none" w:sz="0" w:space="0" w:color="000000"/>
        <w:bottom w:val="none" w:sz="0" w:space="0" w:color="000000"/>
        <w:right w:val="none" w:sz="0" w:space="0" w:color="000000"/>
      </w:pBdr>
      <w:spacing w:after="100" w:line="288" w:lineRule="auto"/>
      <w:ind w:left="227" w:firstLine="227"/>
      <w:jc w:val="both"/>
    </w:pPr>
    <w:rPr>
      <w:rFonts w:ascii="Calibri" w:eastAsia="Calibri" w:hAnsi="Calibri" w:cs="DejaVu Sans Condensed"/>
      <w:sz w:val="22"/>
      <w:szCs w:val="22"/>
    </w:rPr>
  </w:style>
  <w:style w:type="paragraph" w:customStyle="1" w:styleId="Contents4">
    <w:name w:val="Contents 4"/>
    <w:basedOn w:val="Standard"/>
    <w:pPr>
      <w:spacing w:after="100" w:line="336" w:lineRule="auto"/>
      <w:ind w:left="660"/>
    </w:pPr>
    <w:rPr>
      <w:rFonts w:ascii="Calibri" w:eastAsia="Times New Roman" w:hAnsi="Calibri" w:cs="Calibri"/>
      <w:sz w:val="22"/>
      <w:szCs w:val="22"/>
    </w:rPr>
  </w:style>
  <w:style w:type="paragraph" w:customStyle="1" w:styleId="Contents5">
    <w:name w:val="Contents 5"/>
    <w:basedOn w:val="Standard"/>
    <w:pPr>
      <w:spacing w:after="100" w:line="336" w:lineRule="auto"/>
      <w:ind w:left="880"/>
    </w:pPr>
    <w:rPr>
      <w:rFonts w:ascii="Calibri" w:eastAsia="Times New Roman" w:hAnsi="Calibri" w:cs="Calibri"/>
      <w:sz w:val="22"/>
      <w:szCs w:val="22"/>
    </w:rPr>
  </w:style>
  <w:style w:type="paragraph" w:customStyle="1" w:styleId="Contents6">
    <w:name w:val="Contents 6"/>
    <w:basedOn w:val="Standard"/>
    <w:pPr>
      <w:spacing w:after="100" w:line="336" w:lineRule="auto"/>
      <w:ind w:left="1100"/>
    </w:pPr>
    <w:rPr>
      <w:rFonts w:ascii="Calibri" w:eastAsia="Times New Roman" w:hAnsi="Calibri" w:cs="Calibri"/>
      <w:sz w:val="22"/>
      <w:szCs w:val="22"/>
    </w:rPr>
  </w:style>
  <w:style w:type="paragraph" w:customStyle="1" w:styleId="Contents7">
    <w:name w:val="Contents 7"/>
    <w:basedOn w:val="Standard"/>
    <w:pPr>
      <w:spacing w:after="100" w:line="336" w:lineRule="auto"/>
      <w:ind w:left="1320"/>
    </w:pPr>
    <w:rPr>
      <w:rFonts w:ascii="Calibri" w:eastAsia="Times New Roman" w:hAnsi="Calibri" w:cs="Calibri"/>
      <w:sz w:val="22"/>
      <w:szCs w:val="22"/>
    </w:rPr>
  </w:style>
  <w:style w:type="paragraph" w:customStyle="1" w:styleId="Contents8">
    <w:name w:val="Contents 8"/>
    <w:basedOn w:val="Standard"/>
    <w:pPr>
      <w:spacing w:after="100" w:line="336" w:lineRule="auto"/>
      <w:ind w:left="1540"/>
    </w:pPr>
    <w:rPr>
      <w:rFonts w:ascii="Calibri" w:eastAsia="Times New Roman" w:hAnsi="Calibri" w:cs="Calibri"/>
      <w:sz w:val="22"/>
      <w:szCs w:val="22"/>
    </w:rPr>
  </w:style>
  <w:style w:type="paragraph" w:customStyle="1" w:styleId="Contents9">
    <w:name w:val="Contents 9"/>
    <w:basedOn w:val="Standard"/>
    <w:pPr>
      <w:spacing w:after="100" w:line="336" w:lineRule="auto"/>
      <w:ind w:left="1760"/>
    </w:pPr>
    <w:rPr>
      <w:rFonts w:ascii="Calibri" w:eastAsia="Times New Roman" w:hAnsi="Calibri" w:cs="Calibri"/>
      <w:sz w:val="22"/>
      <w:szCs w:val="22"/>
    </w:rPr>
  </w:style>
  <w:style w:type="paragraph" w:customStyle="1" w:styleId="bup5">
    <w:name w:val="bup 5"/>
    <w:basedOn w:val="Standard"/>
    <w:pPr>
      <w:spacing w:after="120"/>
      <w:ind w:left="851"/>
    </w:pPr>
    <w:rPr>
      <w:rFonts w:ascii="Tahoma" w:eastAsia="Times New Roman" w:hAnsi="Tahoma" w:cs="Tahoma"/>
      <w:sz w:val="22"/>
    </w:rPr>
  </w:style>
  <w:style w:type="paragraph" w:customStyle="1" w:styleId="bup7">
    <w:name w:val="bup 7"/>
    <w:basedOn w:val="Standard"/>
    <w:rPr>
      <w:rFonts w:ascii="Tahoma" w:eastAsia="Times New Roman" w:hAnsi="Tahoma" w:cs="Tahoma"/>
      <w:sz w:val="22"/>
    </w:rPr>
  </w:style>
  <w:style w:type="paragraph" w:customStyle="1" w:styleId="bup6">
    <w:name w:val="bup 6"/>
    <w:basedOn w:val="bup5"/>
    <w:pPr>
      <w:ind w:left="1531"/>
    </w:pPr>
  </w:style>
  <w:style w:type="paragraph" w:styleId="Tekstprzypisudolnego">
    <w:name w:val="footnote text"/>
    <w:basedOn w:val="Standard"/>
    <w:rPr>
      <w:rFonts w:eastAsia="Times New Roman"/>
      <w:sz w:val="22"/>
      <w:szCs w:val="22"/>
    </w:rPr>
  </w:style>
  <w:style w:type="paragraph" w:styleId="HTML-wstpniesformatowany">
    <w:name w:val="HTML Preformatted"/>
    <w:basedOn w:val="Standard"/>
    <w:uiPriority w:val="99"/>
    <w:qFormat/>
    <w:rPr>
      <w:rFonts w:ascii="Courier New" w:eastAsia="Times New Roman" w:hAnsi="Courier New" w:cs="Courier New"/>
      <w:sz w:val="20"/>
      <w:szCs w:val="20"/>
    </w:rPr>
  </w:style>
  <w:style w:type="paragraph" w:customStyle="1" w:styleId="dtn">
    <w:name w:val="dtn"/>
    <w:basedOn w:val="Standard"/>
    <w:pPr>
      <w:spacing w:before="28" w:after="100"/>
    </w:pPr>
    <w:rPr>
      <w:rFonts w:eastAsia="Times New Roman"/>
    </w:rPr>
  </w:style>
  <w:style w:type="paragraph" w:customStyle="1" w:styleId="dtz">
    <w:name w:val="dtz"/>
    <w:basedOn w:val="Standard"/>
    <w:pPr>
      <w:spacing w:before="28" w:after="100"/>
    </w:pPr>
    <w:rPr>
      <w:rFonts w:eastAsia="Times New Roman"/>
    </w:rPr>
  </w:style>
  <w:style w:type="paragraph" w:customStyle="1" w:styleId="dtu">
    <w:name w:val="dtu"/>
    <w:basedOn w:val="Standard"/>
    <w:pPr>
      <w:spacing w:before="28" w:after="100"/>
    </w:pPr>
    <w:rPr>
      <w:rFonts w:eastAsia="Times New Roman"/>
    </w:rPr>
  </w:style>
  <w:style w:type="paragraph" w:customStyle="1" w:styleId="Default">
    <w:name w:val="Default"/>
    <w:pPr>
      <w:suppressAutoHyphens/>
      <w:textAlignment w:val="baseline"/>
    </w:pPr>
    <w:rPr>
      <w:rFonts w:ascii="Verdana" w:eastAsia="Calibri" w:hAnsi="Verdana" w:cs="Verdana"/>
      <w:color w:val="000000"/>
      <w:kern w:val="2"/>
      <w:sz w:val="24"/>
      <w:szCs w:val="24"/>
      <w:lang w:eastAsia="zh-CN"/>
    </w:rPr>
  </w:style>
  <w:style w:type="paragraph" w:styleId="Tekstprzypisukocowego">
    <w:name w:val="endnote text"/>
    <w:basedOn w:val="Standard"/>
    <w:pPr>
      <w:jc w:val="both"/>
    </w:pPr>
    <w:rPr>
      <w:rFonts w:ascii="DejaVu Sans Condensed" w:eastAsia="Calibri" w:hAnsi="DejaVu Sans Condensed" w:cs="DejaVu Sans Condensed"/>
      <w:sz w:val="20"/>
      <w:szCs w:val="20"/>
    </w:rPr>
  </w:style>
  <w:style w:type="paragraph" w:customStyle="1" w:styleId="awciety">
    <w:name w:val="a) wciety"/>
    <w:basedOn w:val="Standard"/>
    <w:pPr>
      <w:spacing w:line="258" w:lineRule="atLeast"/>
      <w:ind w:left="567" w:hanging="238"/>
      <w:jc w:val="both"/>
    </w:pPr>
    <w:rPr>
      <w:rFonts w:ascii="FrankfurtGothic" w:eastAsia="Times New Roman" w:hAnsi="FrankfurtGothic" w:cs="FrankfurtGothic"/>
      <w:color w:val="000000"/>
      <w:sz w:val="19"/>
      <w:szCs w:val="20"/>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PreformattedText">
    <w:name w:val="Preformatted Text"/>
    <w:basedOn w:val="Standard"/>
    <w:rPr>
      <w:rFonts w:ascii="Courier New" w:eastAsia="Courier New" w:hAnsi="Courier New" w:cs="Courier New"/>
      <w:sz w:val="20"/>
      <w:szCs w:val="20"/>
    </w:rPr>
  </w:style>
  <w:style w:type="paragraph" w:customStyle="1" w:styleId="Style11">
    <w:name w:val="Style11"/>
    <w:basedOn w:val="Standard"/>
    <w:pPr>
      <w:widowControl w:val="0"/>
      <w:autoSpaceDE w:val="0"/>
      <w:spacing w:line="275" w:lineRule="exact"/>
      <w:ind w:hanging="350"/>
      <w:jc w:val="both"/>
    </w:pPr>
  </w:style>
  <w:style w:type="paragraph" w:customStyle="1" w:styleId="Style8">
    <w:name w:val="Style8"/>
    <w:basedOn w:val="Standard"/>
    <w:pPr>
      <w:widowControl w:val="0"/>
      <w:autoSpaceDE w:val="0"/>
      <w:spacing w:line="278" w:lineRule="exact"/>
      <w:jc w:val="both"/>
    </w:pPr>
  </w:style>
  <w:style w:type="paragraph" w:customStyle="1" w:styleId="Textbodyindent">
    <w:name w:val="Text body indent"/>
    <w:basedOn w:val="Standard"/>
    <w:pPr>
      <w:ind w:left="540"/>
    </w:pPr>
    <w:rPr>
      <w:rFonts w:eastAsia="Times New Roman"/>
      <w:sz w:val="20"/>
      <w:szCs w:val="20"/>
    </w:rPr>
  </w:style>
  <w:style w:type="paragraph" w:customStyle="1" w:styleId="Tekstpodstawowywcity21">
    <w:name w:val="Tekst podstawowy wcięty 21"/>
    <w:basedOn w:val="Standard"/>
    <w:pPr>
      <w:spacing w:after="120" w:line="480" w:lineRule="auto"/>
      <w:ind w:left="283"/>
    </w:pPr>
  </w:style>
  <w:style w:type="paragraph" w:styleId="Nagwek">
    <w:name w:val="header"/>
    <w:basedOn w:val="Normalny"/>
    <w:uiPriority w:val="99"/>
    <w:pPr>
      <w:tabs>
        <w:tab w:val="center" w:pos="4536"/>
        <w:tab w:val="right" w:pos="9072"/>
      </w:tabs>
      <w:spacing w:after="0" w:line="240" w:lineRule="auto"/>
    </w:pPr>
  </w:style>
  <w:style w:type="paragraph" w:styleId="Stopka">
    <w:name w:val="footer"/>
    <w:basedOn w:val="Normalny"/>
    <w:pPr>
      <w:tabs>
        <w:tab w:val="center" w:pos="4536"/>
        <w:tab w:val="right" w:pos="9072"/>
      </w:tabs>
      <w:spacing w:after="0" w:line="240" w:lineRule="auto"/>
    </w:pPr>
  </w:style>
  <w:style w:type="paragraph" w:styleId="Spistreci1">
    <w:name w:val="toc 1"/>
    <w:basedOn w:val="Heading1"/>
    <w:next w:val="Normalny"/>
    <w:uiPriority w:val="39"/>
    <w:qFormat/>
    <w:rsid w:val="00CA4F26"/>
    <w:pPr>
      <w:spacing w:before="0" w:after="0" w:line="240" w:lineRule="auto"/>
      <w:ind w:left="714" w:hanging="357"/>
    </w:pPr>
    <w:rPr>
      <w:rFonts w:ascii="Calibri" w:hAnsi="Calibri"/>
      <w:b w:val="0"/>
      <w:color w:val="000000"/>
      <w:sz w:val="20"/>
    </w:rPr>
  </w:style>
  <w:style w:type="paragraph" w:styleId="Spistreci3">
    <w:name w:val="toc 3"/>
    <w:basedOn w:val="Normalny"/>
    <w:next w:val="Normalny"/>
    <w:uiPriority w:val="39"/>
    <w:qFormat/>
    <w:rsid w:val="00C57061"/>
    <w:pPr>
      <w:tabs>
        <w:tab w:val="left" w:pos="1134"/>
        <w:tab w:val="right" w:leader="dot" w:pos="9345"/>
      </w:tabs>
      <w:spacing w:after="0" w:line="240" w:lineRule="auto"/>
      <w:ind w:left="442"/>
    </w:pPr>
    <w:rPr>
      <w:sz w:val="16"/>
    </w:rPr>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character" w:styleId="Odwoaniedokomentarza">
    <w:name w:val="annotation reference"/>
    <w:uiPriority w:val="99"/>
    <w:semiHidden/>
    <w:unhideWhenUsed/>
    <w:qFormat/>
    <w:rsid w:val="004256E9"/>
    <w:rPr>
      <w:sz w:val="16"/>
      <w:szCs w:val="16"/>
    </w:rPr>
  </w:style>
  <w:style w:type="paragraph" w:styleId="Spistreci2">
    <w:name w:val="toc 2"/>
    <w:basedOn w:val="Normalny"/>
    <w:next w:val="Normalny"/>
    <w:autoRedefine/>
    <w:uiPriority w:val="39"/>
    <w:unhideWhenUsed/>
    <w:qFormat/>
    <w:rsid w:val="00800078"/>
    <w:pPr>
      <w:tabs>
        <w:tab w:val="left" w:pos="993"/>
        <w:tab w:val="right" w:leader="dot" w:pos="9345"/>
      </w:tabs>
      <w:spacing w:after="0" w:line="240" w:lineRule="auto"/>
      <w:ind w:left="993" w:hanging="772"/>
    </w:pPr>
    <w:rPr>
      <w:sz w:val="18"/>
    </w:rPr>
  </w:style>
  <w:style w:type="paragraph" w:styleId="Tekstkomentarza">
    <w:name w:val="annotation text"/>
    <w:basedOn w:val="Normalny"/>
    <w:link w:val="TekstkomentarzaZnak1"/>
    <w:uiPriority w:val="99"/>
    <w:unhideWhenUsed/>
    <w:qFormat/>
    <w:rsid w:val="004256E9"/>
    <w:rPr>
      <w:rFonts w:cs="Times New Roman"/>
      <w:sz w:val="20"/>
      <w:szCs w:val="20"/>
      <w:lang w:val="x-none"/>
    </w:rPr>
  </w:style>
  <w:style w:type="character" w:customStyle="1" w:styleId="TekstkomentarzaZnak1">
    <w:name w:val="Tekst komentarza Znak1"/>
    <w:link w:val="Tekstkomentarza"/>
    <w:uiPriority w:val="99"/>
    <w:rsid w:val="004256E9"/>
    <w:rPr>
      <w:rFonts w:ascii="Calibri" w:eastAsia="SimSun" w:hAnsi="Calibri" w:cs="Calibri"/>
      <w:kern w:val="2"/>
      <w:lang w:eastAsia="zh-CN"/>
    </w:rPr>
  </w:style>
  <w:style w:type="table" w:styleId="Tabela-Siatka">
    <w:name w:val="Table Grid"/>
    <w:basedOn w:val="Standardowy"/>
    <w:uiPriority w:val="39"/>
    <w:rsid w:val="00217577"/>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1">
    <w:name w:val="Nagłówek 1 Znak1"/>
    <w:link w:val="Nagwek1"/>
    <w:uiPriority w:val="9"/>
    <w:rsid w:val="00925B74"/>
    <w:rPr>
      <w:rFonts w:ascii="Calibri" w:hAnsi="Calibri"/>
      <w:b/>
      <w:bCs/>
      <w:kern w:val="32"/>
      <w:sz w:val="28"/>
      <w:szCs w:val="32"/>
      <w:lang w:eastAsia="zh-CN"/>
    </w:rPr>
  </w:style>
  <w:style w:type="character" w:customStyle="1" w:styleId="Nagwek2Znak1">
    <w:name w:val="Nagłówek 2 Znak1"/>
    <w:link w:val="Nagwek2"/>
    <w:uiPriority w:val="9"/>
    <w:semiHidden/>
    <w:rsid w:val="00D83227"/>
    <w:rPr>
      <w:rFonts w:ascii="Cambria" w:eastAsia="Times New Roman" w:hAnsi="Cambria" w:cs="Times New Roman"/>
      <w:b/>
      <w:bCs/>
      <w:i/>
      <w:iCs/>
      <w:kern w:val="2"/>
      <w:sz w:val="28"/>
      <w:szCs w:val="28"/>
      <w:lang w:eastAsia="zh-CN"/>
    </w:rPr>
  </w:style>
  <w:style w:type="paragraph" w:styleId="Nagwekspisutreci">
    <w:name w:val="TOC Heading"/>
    <w:basedOn w:val="Nagwek1"/>
    <w:next w:val="Normalny"/>
    <w:uiPriority w:val="39"/>
    <w:semiHidden/>
    <w:unhideWhenUsed/>
    <w:qFormat/>
    <w:rsid w:val="00CA4F26"/>
    <w:pPr>
      <w:keepLines/>
      <w:widowControl/>
      <w:suppressAutoHyphens w:val="0"/>
      <w:spacing w:before="480" w:after="0"/>
      <w:textAlignment w:val="auto"/>
      <w:outlineLvl w:val="9"/>
    </w:pPr>
    <w:rPr>
      <w:color w:val="365F91"/>
      <w:kern w:val="0"/>
      <w:szCs w:val="28"/>
      <w:lang w:eastAsia="en-US"/>
    </w:rPr>
  </w:style>
  <w:style w:type="character" w:styleId="Pogrubienie">
    <w:name w:val="Strong"/>
    <w:uiPriority w:val="22"/>
    <w:qFormat/>
    <w:rsid w:val="008E238B"/>
    <w:rPr>
      <w:b/>
      <w:bCs/>
    </w:rPr>
  </w:style>
  <w:style w:type="character" w:styleId="Nierozpoznanawzmianka">
    <w:name w:val="Unresolved Mention"/>
    <w:uiPriority w:val="99"/>
    <w:semiHidden/>
    <w:unhideWhenUsed/>
    <w:rsid w:val="00DF2A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2068">
      <w:bodyDiv w:val="1"/>
      <w:marLeft w:val="0"/>
      <w:marRight w:val="0"/>
      <w:marTop w:val="0"/>
      <w:marBottom w:val="0"/>
      <w:divBdr>
        <w:top w:val="none" w:sz="0" w:space="0" w:color="auto"/>
        <w:left w:val="none" w:sz="0" w:space="0" w:color="auto"/>
        <w:bottom w:val="none" w:sz="0" w:space="0" w:color="auto"/>
        <w:right w:val="none" w:sz="0" w:space="0" w:color="auto"/>
      </w:divBdr>
    </w:div>
    <w:div w:id="28192313">
      <w:bodyDiv w:val="1"/>
      <w:marLeft w:val="0"/>
      <w:marRight w:val="0"/>
      <w:marTop w:val="0"/>
      <w:marBottom w:val="0"/>
      <w:divBdr>
        <w:top w:val="none" w:sz="0" w:space="0" w:color="auto"/>
        <w:left w:val="none" w:sz="0" w:space="0" w:color="auto"/>
        <w:bottom w:val="none" w:sz="0" w:space="0" w:color="auto"/>
        <w:right w:val="none" w:sz="0" w:space="0" w:color="auto"/>
      </w:divBdr>
    </w:div>
    <w:div w:id="123037867">
      <w:bodyDiv w:val="1"/>
      <w:marLeft w:val="0"/>
      <w:marRight w:val="0"/>
      <w:marTop w:val="0"/>
      <w:marBottom w:val="0"/>
      <w:divBdr>
        <w:top w:val="none" w:sz="0" w:space="0" w:color="auto"/>
        <w:left w:val="none" w:sz="0" w:space="0" w:color="auto"/>
        <w:bottom w:val="none" w:sz="0" w:space="0" w:color="auto"/>
        <w:right w:val="none" w:sz="0" w:space="0" w:color="auto"/>
      </w:divBdr>
    </w:div>
    <w:div w:id="134954231">
      <w:bodyDiv w:val="1"/>
      <w:marLeft w:val="0"/>
      <w:marRight w:val="0"/>
      <w:marTop w:val="0"/>
      <w:marBottom w:val="0"/>
      <w:divBdr>
        <w:top w:val="none" w:sz="0" w:space="0" w:color="auto"/>
        <w:left w:val="none" w:sz="0" w:space="0" w:color="auto"/>
        <w:bottom w:val="none" w:sz="0" w:space="0" w:color="auto"/>
        <w:right w:val="none" w:sz="0" w:space="0" w:color="auto"/>
      </w:divBdr>
    </w:div>
    <w:div w:id="212161764">
      <w:bodyDiv w:val="1"/>
      <w:marLeft w:val="0"/>
      <w:marRight w:val="0"/>
      <w:marTop w:val="0"/>
      <w:marBottom w:val="0"/>
      <w:divBdr>
        <w:top w:val="none" w:sz="0" w:space="0" w:color="auto"/>
        <w:left w:val="none" w:sz="0" w:space="0" w:color="auto"/>
        <w:bottom w:val="none" w:sz="0" w:space="0" w:color="auto"/>
        <w:right w:val="none" w:sz="0" w:space="0" w:color="auto"/>
      </w:divBdr>
    </w:div>
    <w:div w:id="235286415">
      <w:bodyDiv w:val="1"/>
      <w:marLeft w:val="0"/>
      <w:marRight w:val="0"/>
      <w:marTop w:val="0"/>
      <w:marBottom w:val="0"/>
      <w:divBdr>
        <w:top w:val="none" w:sz="0" w:space="0" w:color="auto"/>
        <w:left w:val="none" w:sz="0" w:space="0" w:color="auto"/>
        <w:bottom w:val="none" w:sz="0" w:space="0" w:color="auto"/>
        <w:right w:val="none" w:sz="0" w:space="0" w:color="auto"/>
      </w:divBdr>
    </w:div>
    <w:div w:id="334965046">
      <w:bodyDiv w:val="1"/>
      <w:marLeft w:val="0"/>
      <w:marRight w:val="0"/>
      <w:marTop w:val="0"/>
      <w:marBottom w:val="0"/>
      <w:divBdr>
        <w:top w:val="none" w:sz="0" w:space="0" w:color="auto"/>
        <w:left w:val="none" w:sz="0" w:space="0" w:color="auto"/>
        <w:bottom w:val="none" w:sz="0" w:space="0" w:color="auto"/>
        <w:right w:val="none" w:sz="0" w:space="0" w:color="auto"/>
      </w:divBdr>
    </w:div>
    <w:div w:id="709839400">
      <w:bodyDiv w:val="1"/>
      <w:marLeft w:val="0"/>
      <w:marRight w:val="0"/>
      <w:marTop w:val="0"/>
      <w:marBottom w:val="0"/>
      <w:divBdr>
        <w:top w:val="none" w:sz="0" w:space="0" w:color="auto"/>
        <w:left w:val="none" w:sz="0" w:space="0" w:color="auto"/>
        <w:bottom w:val="none" w:sz="0" w:space="0" w:color="auto"/>
        <w:right w:val="none" w:sz="0" w:space="0" w:color="auto"/>
      </w:divBdr>
    </w:div>
    <w:div w:id="752245649">
      <w:bodyDiv w:val="1"/>
      <w:marLeft w:val="0"/>
      <w:marRight w:val="0"/>
      <w:marTop w:val="0"/>
      <w:marBottom w:val="0"/>
      <w:divBdr>
        <w:top w:val="none" w:sz="0" w:space="0" w:color="auto"/>
        <w:left w:val="none" w:sz="0" w:space="0" w:color="auto"/>
        <w:bottom w:val="none" w:sz="0" w:space="0" w:color="auto"/>
        <w:right w:val="none" w:sz="0" w:space="0" w:color="auto"/>
      </w:divBdr>
    </w:div>
    <w:div w:id="812063522">
      <w:bodyDiv w:val="1"/>
      <w:marLeft w:val="0"/>
      <w:marRight w:val="0"/>
      <w:marTop w:val="0"/>
      <w:marBottom w:val="0"/>
      <w:divBdr>
        <w:top w:val="none" w:sz="0" w:space="0" w:color="auto"/>
        <w:left w:val="none" w:sz="0" w:space="0" w:color="auto"/>
        <w:bottom w:val="none" w:sz="0" w:space="0" w:color="auto"/>
        <w:right w:val="none" w:sz="0" w:space="0" w:color="auto"/>
      </w:divBdr>
    </w:div>
    <w:div w:id="938491937">
      <w:bodyDiv w:val="1"/>
      <w:marLeft w:val="0"/>
      <w:marRight w:val="0"/>
      <w:marTop w:val="0"/>
      <w:marBottom w:val="0"/>
      <w:divBdr>
        <w:top w:val="none" w:sz="0" w:space="0" w:color="auto"/>
        <w:left w:val="none" w:sz="0" w:space="0" w:color="auto"/>
        <w:bottom w:val="none" w:sz="0" w:space="0" w:color="auto"/>
        <w:right w:val="none" w:sz="0" w:space="0" w:color="auto"/>
      </w:divBdr>
    </w:div>
    <w:div w:id="946931538">
      <w:bodyDiv w:val="1"/>
      <w:marLeft w:val="0"/>
      <w:marRight w:val="0"/>
      <w:marTop w:val="0"/>
      <w:marBottom w:val="0"/>
      <w:divBdr>
        <w:top w:val="none" w:sz="0" w:space="0" w:color="auto"/>
        <w:left w:val="none" w:sz="0" w:space="0" w:color="auto"/>
        <w:bottom w:val="none" w:sz="0" w:space="0" w:color="auto"/>
        <w:right w:val="none" w:sz="0" w:space="0" w:color="auto"/>
      </w:divBdr>
    </w:div>
    <w:div w:id="1045183903">
      <w:bodyDiv w:val="1"/>
      <w:marLeft w:val="0"/>
      <w:marRight w:val="0"/>
      <w:marTop w:val="0"/>
      <w:marBottom w:val="0"/>
      <w:divBdr>
        <w:top w:val="none" w:sz="0" w:space="0" w:color="auto"/>
        <w:left w:val="none" w:sz="0" w:space="0" w:color="auto"/>
        <w:bottom w:val="none" w:sz="0" w:space="0" w:color="auto"/>
        <w:right w:val="none" w:sz="0" w:space="0" w:color="auto"/>
      </w:divBdr>
    </w:div>
    <w:div w:id="1058552518">
      <w:bodyDiv w:val="1"/>
      <w:marLeft w:val="0"/>
      <w:marRight w:val="0"/>
      <w:marTop w:val="0"/>
      <w:marBottom w:val="0"/>
      <w:divBdr>
        <w:top w:val="none" w:sz="0" w:space="0" w:color="auto"/>
        <w:left w:val="none" w:sz="0" w:space="0" w:color="auto"/>
        <w:bottom w:val="none" w:sz="0" w:space="0" w:color="auto"/>
        <w:right w:val="none" w:sz="0" w:space="0" w:color="auto"/>
      </w:divBdr>
    </w:div>
    <w:div w:id="1166894681">
      <w:bodyDiv w:val="1"/>
      <w:marLeft w:val="0"/>
      <w:marRight w:val="0"/>
      <w:marTop w:val="0"/>
      <w:marBottom w:val="0"/>
      <w:divBdr>
        <w:top w:val="none" w:sz="0" w:space="0" w:color="auto"/>
        <w:left w:val="none" w:sz="0" w:space="0" w:color="auto"/>
        <w:bottom w:val="none" w:sz="0" w:space="0" w:color="auto"/>
        <w:right w:val="none" w:sz="0" w:space="0" w:color="auto"/>
      </w:divBdr>
    </w:div>
    <w:div w:id="1343775986">
      <w:bodyDiv w:val="1"/>
      <w:marLeft w:val="0"/>
      <w:marRight w:val="0"/>
      <w:marTop w:val="0"/>
      <w:marBottom w:val="0"/>
      <w:divBdr>
        <w:top w:val="none" w:sz="0" w:space="0" w:color="auto"/>
        <w:left w:val="none" w:sz="0" w:space="0" w:color="auto"/>
        <w:bottom w:val="none" w:sz="0" w:space="0" w:color="auto"/>
        <w:right w:val="none" w:sz="0" w:space="0" w:color="auto"/>
      </w:divBdr>
    </w:div>
    <w:div w:id="1413359110">
      <w:bodyDiv w:val="1"/>
      <w:marLeft w:val="0"/>
      <w:marRight w:val="0"/>
      <w:marTop w:val="0"/>
      <w:marBottom w:val="0"/>
      <w:divBdr>
        <w:top w:val="none" w:sz="0" w:space="0" w:color="auto"/>
        <w:left w:val="none" w:sz="0" w:space="0" w:color="auto"/>
        <w:bottom w:val="none" w:sz="0" w:space="0" w:color="auto"/>
        <w:right w:val="none" w:sz="0" w:space="0" w:color="auto"/>
      </w:divBdr>
    </w:div>
    <w:div w:id="1464806231">
      <w:bodyDiv w:val="1"/>
      <w:marLeft w:val="0"/>
      <w:marRight w:val="0"/>
      <w:marTop w:val="0"/>
      <w:marBottom w:val="0"/>
      <w:divBdr>
        <w:top w:val="none" w:sz="0" w:space="0" w:color="auto"/>
        <w:left w:val="none" w:sz="0" w:space="0" w:color="auto"/>
        <w:bottom w:val="none" w:sz="0" w:space="0" w:color="auto"/>
        <w:right w:val="none" w:sz="0" w:space="0" w:color="auto"/>
      </w:divBdr>
    </w:div>
    <w:div w:id="1474059382">
      <w:bodyDiv w:val="1"/>
      <w:marLeft w:val="0"/>
      <w:marRight w:val="0"/>
      <w:marTop w:val="0"/>
      <w:marBottom w:val="0"/>
      <w:divBdr>
        <w:top w:val="none" w:sz="0" w:space="0" w:color="auto"/>
        <w:left w:val="none" w:sz="0" w:space="0" w:color="auto"/>
        <w:bottom w:val="none" w:sz="0" w:space="0" w:color="auto"/>
        <w:right w:val="none" w:sz="0" w:space="0" w:color="auto"/>
      </w:divBdr>
    </w:div>
    <w:div w:id="1477137403">
      <w:bodyDiv w:val="1"/>
      <w:marLeft w:val="0"/>
      <w:marRight w:val="0"/>
      <w:marTop w:val="0"/>
      <w:marBottom w:val="0"/>
      <w:divBdr>
        <w:top w:val="none" w:sz="0" w:space="0" w:color="auto"/>
        <w:left w:val="none" w:sz="0" w:space="0" w:color="auto"/>
        <w:bottom w:val="none" w:sz="0" w:space="0" w:color="auto"/>
        <w:right w:val="none" w:sz="0" w:space="0" w:color="auto"/>
      </w:divBdr>
    </w:div>
    <w:div w:id="1614558082">
      <w:bodyDiv w:val="1"/>
      <w:marLeft w:val="0"/>
      <w:marRight w:val="0"/>
      <w:marTop w:val="0"/>
      <w:marBottom w:val="0"/>
      <w:divBdr>
        <w:top w:val="none" w:sz="0" w:space="0" w:color="auto"/>
        <w:left w:val="none" w:sz="0" w:space="0" w:color="auto"/>
        <w:bottom w:val="none" w:sz="0" w:space="0" w:color="auto"/>
        <w:right w:val="none" w:sz="0" w:space="0" w:color="auto"/>
      </w:divBdr>
    </w:div>
    <w:div w:id="1695419738">
      <w:bodyDiv w:val="1"/>
      <w:marLeft w:val="0"/>
      <w:marRight w:val="0"/>
      <w:marTop w:val="0"/>
      <w:marBottom w:val="0"/>
      <w:divBdr>
        <w:top w:val="none" w:sz="0" w:space="0" w:color="auto"/>
        <w:left w:val="none" w:sz="0" w:space="0" w:color="auto"/>
        <w:bottom w:val="none" w:sz="0" w:space="0" w:color="auto"/>
        <w:right w:val="none" w:sz="0" w:space="0" w:color="auto"/>
      </w:divBdr>
    </w:div>
    <w:div w:id="1707558026">
      <w:bodyDiv w:val="1"/>
      <w:marLeft w:val="0"/>
      <w:marRight w:val="0"/>
      <w:marTop w:val="0"/>
      <w:marBottom w:val="0"/>
      <w:divBdr>
        <w:top w:val="none" w:sz="0" w:space="0" w:color="auto"/>
        <w:left w:val="none" w:sz="0" w:space="0" w:color="auto"/>
        <w:bottom w:val="none" w:sz="0" w:space="0" w:color="auto"/>
        <w:right w:val="none" w:sz="0" w:space="0" w:color="auto"/>
      </w:divBdr>
    </w:div>
    <w:div w:id="1831217227">
      <w:bodyDiv w:val="1"/>
      <w:marLeft w:val="0"/>
      <w:marRight w:val="0"/>
      <w:marTop w:val="0"/>
      <w:marBottom w:val="0"/>
      <w:divBdr>
        <w:top w:val="none" w:sz="0" w:space="0" w:color="auto"/>
        <w:left w:val="none" w:sz="0" w:space="0" w:color="auto"/>
        <w:bottom w:val="none" w:sz="0" w:space="0" w:color="auto"/>
        <w:right w:val="none" w:sz="0" w:space="0" w:color="auto"/>
      </w:divBdr>
    </w:div>
    <w:div w:id="1879049382">
      <w:bodyDiv w:val="1"/>
      <w:marLeft w:val="0"/>
      <w:marRight w:val="0"/>
      <w:marTop w:val="0"/>
      <w:marBottom w:val="0"/>
      <w:divBdr>
        <w:top w:val="none" w:sz="0" w:space="0" w:color="auto"/>
        <w:left w:val="none" w:sz="0" w:space="0" w:color="auto"/>
        <w:bottom w:val="none" w:sz="0" w:space="0" w:color="auto"/>
        <w:right w:val="none" w:sz="0" w:space="0" w:color="auto"/>
      </w:divBdr>
    </w:div>
    <w:div w:id="1912039438">
      <w:bodyDiv w:val="1"/>
      <w:marLeft w:val="0"/>
      <w:marRight w:val="0"/>
      <w:marTop w:val="0"/>
      <w:marBottom w:val="0"/>
      <w:divBdr>
        <w:top w:val="none" w:sz="0" w:space="0" w:color="auto"/>
        <w:left w:val="none" w:sz="0" w:space="0" w:color="auto"/>
        <w:bottom w:val="none" w:sz="0" w:space="0" w:color="auto"/>
        <w:right w:val="none" w:sz="0" w:space="0" w:color="auto"/>
      </w:divBdr>
    </w:div>
    <w:div w:id="1917593783">
      <w:bodyDiv w:val="1"/>
      <w:marLeft w:val="0"/>
      <w:marRight w:val="0"/>
      <w:marTop w:val="0"/>
      <w:marBottom w:val="0"/>
      <w:divBdr>
        <w:top w:val="none" w:sz="0" w:space="0" w:color="auto"/>
        <w:left w:val="none" w:sz="0" w:space="0" w:color="auto"/>
        <w:bottom w:val="none" w:sz="0" w:space="0" w:color="auto"/>
        <w:right w:val="none" w:sz="0" w:space="0" w:color="auto"/>
      </w:divBdr>
    </w:div>
    <w:div w:id="1920940213">
      <w:bodyDiv w:val="1"/>
      <w:marLeft w:val="0"/>
      <w:marRight w:val="0"/>
      <w:marTop w:val="0"/>
      <w:marBottom w:val="0"/>
      <w:divBdr>
        <w:top w:val="none" w:sz="0" w:space="0" w:color="auto"/>
        <w:left w:val="none" w:sz="0" w:space="0" w:color="auto"/>
        <w:bottom w:val="none" w:sz="0" w:space="0" w:color="auto"/>
        <w:right w:val="none" w:sz="0" w:space="0" w:color="auto"/>
      </w:divBdr>
    </w:div>
    <w:div w:id="1939681628">
      <w:bodyDiv w:val="1"/>
      <w:marLeft w:val="0"/>
      <w:marRight w:val="0"/>
      <w:marTop w:val="0"/>
      <w:marBottom w:val="0"/>
      <w:divBdr>
        <w:top w:val="none" w:sz="0" w:space="0" w:color="auto"/>
        <w:left w:val="none" w:sz="0" w:space="0" w:color="auto"/>
        <w:bottom w:val="none" w:sz="0" w:space="0" w:color="auto"/>
        <w:right w:val="none" w:sz="0" w:space="0" w:color="auto"/>
      </w:divBdr>
    </w:div>
    <w:div w:id="1941334105">
      <w:bodyDiv w:val="1"/>
      <w:marLeft w:val="0"/>
      <w:marRight w:val="0"/>
      <w:marTop w:val="0"/>
      <w:marBottom w:val="0"/>
      <w:divBdr>
        <w:top w:val="none" w:sz="0" w:space="0" w:color="auto"/>
        <w:left w:val="none" w:sz="0" w:space="0" w:color="auto"/>
        <w:bottom w:val="none" w:sz="0" w:space="0" w:color="auto"/>
        <w:right w:val="none" w:sz="0" w:space="0" w:color="auto"/>
      </w:divBdr>
    </w:div>
    <w:div w:id="1959989489">
      <w:bodyDiv w:val="1"/>
      <w:marLeft w:val="0"/>
      <w:marRight w:val="0"/>
      <w:marTop w:val="0"/>
      <w:marBottom w:val="0"/>
      <w:divBdr>
        <w:top w:val="none" w:sz="0" w:space="0" w:color="auto"/>
        <w:left w:val="none" w:sz="0" w:space="0" w:color="auto"/>
        <w:bottom w:val="none" w:sz="0" w:space="0" w:color="auto"/>
        <w:right w:val="none" w:sz="0" w:space="0" w:color="auto"/>
      </w:divBdr>
    </w:div>
    <w:div w:id="2074765875">
      <w:bodyDiv w:val="1"/>
      <w:marLeft w:val="0"/>
      <w:marRight w:val="0"/>
      <w:marTop w:val="0"/>
      <w:marBottom w:val="0"/>
      <w:divBdr>
        <w:top w:val="none" w:sz="0" w:space="0" w:color="auto"/>
        <w:left w:val="none" w:sz="0" w:space="0" w:color="auto"/>
        <w:bottom w:val="none" w:sz="0" w:space="0" w:color="auto"/>
        <w:right w:val="none" w:sz="0" w:space="0" w:color="auto"/>
      </w:divBdr>
    </w:div>
    <w:div w:id="2076278463">
      <w:bodyDiv w:val="1"/>
      <w:marLeft w:val="0"/>
      <w:marRight w:val="0"/>
      <w:marTop w:val="0"/>
      <w:marBottom w:val="0"/>
      <w:divBdr>
        <w:top w:val="none" w:sz="0" w:space="0" w:color="auto"/>
        <w:left w:val="none" w:sz="0" w:space="0" w:color="auto"/>
        <w:bottom w:val="none" w:sz="0" w:space="0" w:color="auto"/>
        <w:right w:val="none" w:sz="0" w:space="0" w:color="auto"/>
      </w:divBdr>
    </w:div>
    <w:div w:id="2141147770">
      <w:bodyDiv w:val="1"/>
      <w:marLeft w:val="0"/>
      <w:marRight w:val="0"/>
      <w:marTop w:val="0"/>
      <w:marBottom w:val="0"/>
      <w:divBdr>
        <w:top w:val="none" w:sz="0" w:space="0" w:color="auto"/>
        <w:left w:val="none" w:sz="0" w:space="0" w:color="auto"/>
        <w:bottom w:val="none" w:sz="0" w:space="0" w:color="auto"/>
        <w:right w:val="none" w:sz="0" w:space="0" w:color="auto"/>
      </w:divBdr>
    </w:div>
    <w:div w:id="2144344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isap.sejm.gov.pl/isap.nsf/DocDetails.xsp?id=WDU20070490330" TargetMode="External"/><Relationship Id="rId7" Type="http://schemas.openxmlformats.org/officeDocument/2006/relationships/endnotes" Target="endnotes.xml"/><Relationship Id="rId12" Type="http://schemas.openxmlformats.org/officeDocument/2006/relationships/hyperlink" Target="mailto:rogala@oczp.pl" TargetMode="External"/><Relationship Id="rId17" Type="http://schemas.openxmlformats.org/officeDocument/2006/relationships/image" Target="media/image8.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www.geoportal.gov.p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omaniewska@oczp.pl" TargetMode="External"/><Relationship Id="rId24" Type="http://schemas.openxmlformats.org/officeDocument/2006/relationships/hyperlink" Target="https://isap.sejm.gov.pl/isap.nsf/DocDetails.xsp?id=WDU20210002088"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isap.sejm.gov.pl/isap.nsf/DocDetails.xsp?id=WDU20111731034" TargetMode="External"/><Relationship Id="rId28"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hyperlink" Target="https://isap.sejm.gov.pl/isap.nsf/DocDetails.xsp?id=WDU20081080690" TargetMode="External"/><Relationship Id="rId27" Type="http://schemas.openxmlformats.org/officeDocument/2006/relationships/header" Target="head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http://www.oczp.pl/" TargetMode="External"/><Relationship Id="rId1" Type="http://schemas.openxmlformats.org/officeDocument/2006/relationships/hyperlink" Target="mailto:biuro@oczp.p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4D38AF-A4AD-4C73-982C-4FF9CB1C4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69</Pages>
  <Words>19236</Words>
  <Characters>115417</Characters>
  <Application>Microsoft Office Word</Application>
  <DocSecurity>0</DocSecurity>
  <Lines>961</Lines>
  <Paragraphs>268</Paragraphs>
  <ScaleCrop>false</ScaleCrop>
  <HeadingPairs>
    <vt:vector size="2" baseType="variant">
      <vt:variant>
        <vt:lpstr>Tytuł</vt:lpstr>
      </vt:variant>
      <vt:variant>
        <vt:i4>1</vt:i4>
      </vt:variant>
    </vt:vector>
  </HeadingPairs>
  <TitlesOfParts>
    <vt:vector size="1" baseType="lpstr">
      <vt:lpstr>Program Funkcjonalno-Użytkowy rozbudowy i modernizacji punktu selektywnej zbiórki odpadów komunalnych w Lewinie Brzeskim</vt:lpstr>
    </vt:vector>
  </TitlesOfParts>
  <Company>Hewlett-Packard Company</Company>
  <LinksUpToDate>false</LinksUpToDate>
  <CharactersWithSpaces>134385</CharactersWithSpaces>
  <SharedDoc>false</SharedDoc>
  <HLinks>
    <vt:vector size="270" baseType="variant">
      <vt:variant>
        <vt:i4>2556027</vt:i4>
      </vt:variant>
      <vt:variant>
        <vt:i4>270</vt:i4>
      </vt:variant>
      <vt:variant>
        <vt:i4>0</vt:i4>
      </vt:variant>
      <vt:variant>
        <vt:i4>5</vt:i4>
      </vt:variant>
      <vt:variant>
        <vt:lpwstr>https://isap.sejm.gov.pl/isap.nsf/DocDetails.xsp?id=WDU20210002088</vt:lpwstr>
      </vt:variant>
      <vt:variant>
        <vt:lpwstr/>
      </vt:variant>
      <vt:variant>
        <vt:i4>2752628</vt:i4>
      </vt:variant>
      <vt:variant>
        <vt:i4>267</vt:i4>
      </vt:variant>
      <vt:variant>
        <vt:i4>0</vt:i4>
      </vt:variant>
      <vt:variant>
        <vt:i4>5</vt:i4>
      </vt:variant>
      <vt:variant>
        <vt:lpwstr>https://isap.sejm.gov.pl/isap.nsf/DocDetails.xsp?id=WDU20111731034</vt:lpwstr>
      </vt:variant>
      <vt:variant>
        <vt:lpwstr/>
      </vt:variant>
      <vt:variant>
        <vt:i4>2228337</vt:i4>
      </vt:variant>
      <vt:variant>
        <vt:i4>264</vt:i4>
      </vt:variant>
      <vt:variant>
        <vt:i4>0</vt:i4>
      </vt:variant>
      <vt:variant>
        <vt:i4>5</vt:i4>
      </vt:variant>
      <vt:variant>
        <vt:lpwstr>https://isap.sejm.gov.pl/isap.nsf/DocDetails.xsp?id=WDU20081080690</vt:lpwstr>
      </vt:variant>
      <vt:variant>
        <vt:lpwstr/>
      </vt:variant>
      <vt:variant>
        <vt:i4>2556016</vt:i4>
      </vt:variant>
      <vt:variant>
        <vt:i4>261</vt:i4>
      </vt:variant>
      <vt:variant>
        <vt:i4>0</vt:i4>
      </vt:variant>
      <vt:variant>
        <vt:i4>5</vt:i4>
      </vt:variant>
      <vt:variant>
        <vt:lpwstr>https://isap.sejm.gov.pl/isap.nsf/DocDetails.xsp?id=WDU20070490330</vt:lpwstr>
      </vt:variant>
      <vt:variant>
        <vt:lpwstr/>
      </vt:variant>
      <vt:variant>
        <vt:i4>1704021</vt:i4>
      </vt:variant>
      <vt:variant>
        <vt:i4>258</vt:i4>
      </vt:variant>
      <vt:variant>
        <vt:i4>0</vt:i4>
      </vt:variant>
      <vt:variant>
        <vt:i4>5</vt:i4>
      </vt:variant>
      <vt:variant>
        <vt:lpwstr>http://www.geoportal.gov.pl/</vt:lpwstr>
      </vt:variant>
      <vt:variant>
        <vt:lpwstr/>
      </vt:variant>
      <vt:variant>
        <vt:i4>8323150</vt:i4>
      </vt:variant>
      <vt:variant>
        <vt:i4>219</vt:i4>
      </vt:variant>
      <vt:variant>
        <vt:i4>0</vt:i4>
      </vt:variant>
      <vt:variant>
        <vt:i4>5</vt:i4>
      </vt:variant>
      <vt:variant>
        <vt:lpwstr/>
      </vt:variant>
      <vt:variant>
        <vt:lpwstr>__RefHeading___Toc498301910</vt:lpwstr>
      </vt:variant>
      <vt:variant>
        <vt:i4>1048633</vt:i4>
      </vt:variant>
      <vt:variant>
        <vt:i4>212</vt:i4>
      </vt:variant>
      <vt:variant>
        <vt:i4>0</vt:i4>
      </vt:variant>
      <vt:variant>
        <vt:i4>5</vt:i4>
      </vt:variant>
      <vt:variant>
        <vt:lpwstr/>
      </vt:variant>
      <vt:variant>
        <vt:lpwstr>_Toc119919063</vt:lpwstr>
      </vt:variant>
      <vt:variant>
        <vt:i4>1048633</vt:i4>
      </vt:variant>
      <vt:variant>
        <vt:i4>206</vt:i4>
      </vt:variant>
      <vt:variant>
        <vt:i4>0</vt:i4>
      </vt:variant>
      <vt:variant>
        <vt:i4>5</vt:i4>
      </vt:variant>
      <vt:variant>
        <vt:lpwstr/>
      </vt:variant>
      <vt:variant>
        <vt:lpwstr>_Toc119919062</vt:lpwstr>
      </vt:variant>
      <vt:variant>
        <vt:i4>1048633</vt:i4>
      </vt:variant>
      <vt:variant>
        <vt:i4>200</vt:i4>
      </vt:variant>
      <vt:variant>
        <vt:i4>0</vt:i4>
      </vt:variant>
      <vt:variant>
        <vt:i4>5</vt:i4>
      </vt:variant>
      <vt:variant>
        <vt:lpwstr/>
      </vt:variant>
      <vt:variant>
        <vt:lpwstr>_Toc119919061</vt:lpwstr>
      </vt:variant>
      <vt:variant>
        <vt:i4>1048633</vt:i4>
      </vt:variant>
      <vt:variant>
        <vt:i4>194</vt:i4>
      </vt:variant>
      <vt:variant>
        <vt:i4>0</vt:i4>
      </vt:variant>
      <vt:variant>
        <vt:i4>5</vt:i4>
      </vt:variant>
      <vt:variant>
        <vt:lpwstr/>
      </vt:variant>
      <vt:variant>
        <vt:lpwstr>_Toc119919060</vt:lpwstr>
      </vt:variant>
      <vt:variant>
        <vt:i4>1245241</vt:i4>
      </vt:variant>
      <vt:variant>
        <vt:i4>188</vt:i4>
      </vt:variant>
      <vt:variant>
        <vt:i4>0</vt:i4>
      </vt:variant>
      <vt:variant>
        <vt:i4>5</vt:i4>
      </vt:variant>
      <vt:variant>
        <vt:lpwstr/>
      </vt:variant>
      <vt:variant>
        <vt:lpwstr>_Toc119919059</vt:lpwstr>
      </vt:variant>
      <vt:variant>
        <vt:i4>1245241</vt:i4>
      </vt:variant>
      <vt:variant>
        <vt:i4>182</vt:i4>
      </vt:variant>
      <vt:variant>
        <vt:i4>0</vt:i4>
      </vt:variant>
      <vt:variant>
        <vt:i4>5</vt:i4>
      </vt:variant>
      <vt:variant>
        <vt:lpwstr/>
      </vt:variant>
      <vt:variant>
        <vt:lpwstr>_Toc119919058</vt:lpwstr>
      </vt:variant>
      <vt:variant>
        <vt:i4>1245241</vt:i4>
      </vt:variant>
      <vt:variant>
        <vt:i4>176</vt:i4>
      </vt:variant>
      <vt:variant>
        <vt:i4>0</vt:i4>
      </vt:variant>
      <vt:variant>
        <vt:i4>5</vt:i4>
      </vt:variant>
      <vt:variant>
        <vt:lpwstr/>
      </vt:variant>
      <vt:variant>
        <vt:lpwstr>_Toc119919057</vt:lpwstr>
      </vt:variant>
      <vt:variant>
        <vt:i4>1245241</vt:i4>
      </vt:variant>
      <vt:variant>
        <vt:i4>170</vt:i4>
      </vt:variant>
      <vt:variant>
        <vt:i4>0</vt:i4>
      </vt:variant>
      <vt:variant>
        <vt:i4>5</vt:i4>
      </vt:variant>
      <vt:variant>
        <vt:lpwstr/>
      </vt:variant>
      <vt:variant>
        <vt:lpwstr>_Toc119919056</vt:lpwstr>
      </vt:variant>
      <vt:variant>
        <vt:i4>1245241</vt:i4>
      </vt:variant>
      <vt:variant>
        <vt:i4>164</vt:i4>
      </vt:variant>
      <vt:variant>
        <vt:i4>0</vt:i4>
      </vt:variant>
      <vt:variant>
        <vt:i4>5</vt:i4>
      </vt:variant>
      <vt:variant>
        <vt:lpwstr/>
      </vt:variant>
      <vt:variant>
        <vt:lpwstr>_Toc119919055</vt:lpwstr>
      </vt:variant>
      <vt:variant>
        <vt:i4>1245241</vt:i4>
      </vt:variant>
      <vt:variant>
        <vt:i4>158</vt:i4>
      </vt:variant>
      <vt:variant>
        <vt:i4>0</vt:i4>
      </vt:variant>
      <vt:variant>
        <vt:i4>5</vt:i4>
      </vt:variant>
      <vt:variant>
        <vt:lpwstr/>
      </vt:variant>
      <vt:variant>
        <vt:lpwstr>_Toc119919054</vt:lpwstr>
      </vt:variant>
      <vt:variant>
        <vt:i4>1245241</vt:i4>
      </vt:variant>
      <vt:variant>
        <vt:i4>152</vt:i4>
      </vt:variant>
      <vt:variant>
        <vt:i4>0</vt:i4>
      </vt:variant>
      <vt:variant>
        <vt:i4>5</vt:i4>
      </vt:variant>
      <vt:variant>
        <vt:lpwstr/>
      </vt:variant>
      <vt:variant>
        <vt:lpwstr>_Toc119919053</vt:lpwstr>
      </vt:variant>
      <vt:variant>
        <vt:i4>1245241</vt:i4>
      </vt:variant>
      <vt:variant>
        <vt:i4>146</vt:i4>
      </vt:variant>
      <vt:variant>
        <vt:i4>0</vt:i4>
      </vt:variant>
      <vt:variant>
        <vt:i4>5</vt:i4>
      </vt:variant>
      <vt:variant>
        <vt:lpwstr/>
      </vt:variant>
      <vt:variant>
        <vt:lpwstr>_Toc119919052</vt:lpwstr>
      </vt:variant>
      <vt:variant>
        <vt:i4>1245241</vt:i4>
      </vt:variant>
      <vt:variant>
        <vt:i4>140</vt:i4>
      </vt:variant>
      <vt:variant>
        <vt:i4>0</vt:i4>
      </vt:variant>
      <vt:variant>
        <vt:i4>5</vt:i4>
      </vt:variant>
      <vt:variant>
        <vt:lpwstr/>
      </vt:variant>
      <vt:variant>
        <vt:lpwstr>_Toc119919051</vt:lpwstr>
      </vt:variant>
      <vt:variant>
        <vt:i4>1245241</vt:i4>
      </vt:variant>
      <vt:variant>
        <vt:i4>134</vt:i4>
      </vt:variant>
      <vt:variant>
        <vt:i4>0</vt:i4>
      </vt:variant>
      <vt:variant>
        <vt:i4>5</vt:i4>
      </vt:variant>
      <vt:variant>
        <vt:lpwstr/>
      </vt:variant>
      <vt:variant>
        <vt:lpwstr>_Toc119919050</vt:lpwstr>
      </vt:variant>
      <vt:variant>
        <vt:i4>1179705</vt:i4>
      </vt:variant>
      <vt:variant>
        <vt:i4>128</vt:i4>
      </vt:variant>
      <vt:variant>
        <vt:i4>0</vt:i4>
      </vt:variant>
      <vt:variant>
        <vt:i4>5</vt:i4>
      </vt:variant>
      <vt:variant>
        <vt:lpwstr/>
      </vt:variant>
      <vt:variant>
        <vt:lpwstr>_Toc119919049</vt:lpwstr>
      </vt:variant>
      <vt:variant>
        <vt:i4>1179705</vt:i4>
      </vt:variant>
      <vt:variant>
        <vt:i4>122</vt:i4>
      </vt:variant>
      <vt:variant>
        <vt:i4>0</vt:i4>
      </vt:variant>
      <vt:variant>
        <vt:i4>5</vt:i4>
      </vt:variant>
      <vt:variant>
        <vt:lpwstr/>
      </vt:variant>
      <vt:variant>
        <vt:lpwstr>_Toc119919048</vt:lpwstr>
      </vt:variant>
      <vt:variant>
        <vt:i4>1179705</vt:i4>
      </vt:variant>
      <vt:variant>
        <vt:i4>116</vt:i4>
      </vt:variant>
      <vt:variant>
        <vt:i4>0</vt:i4>
      </vt:variant>
      <vt:variant>
        <vt:i4>5</vt:i4>
      </vt:variant>
      <vt:variant>
        <vt:lpwstr/>
      </vt:variant>
      <vt:variant>
        <vt:lpwstr>_Toc119919047</vt:lpwstr>
      </vt:variant>
      <vt:variant>
        <vt:i4>1179705</vt:i4>
      </vt:variant>
      <vt:variant>
        <vt:i4>110</vt:i4>
      </vt:variant>
      <vt:variant>
        <vt:i4>0</vt:i4>
      </vt:variant>
      <vt:variant>
        <vt:i4>5</vt:i4>
      </vt:variant>
      <vt:variant>
        <vt:lpwstr/>
      </vt:variant>
      <vt:variant>
        <vt:lpwstr>_Toc119919046</vt:lpwstr>
      </vt:variant>
      <vt:variant>
        <vt:i4>1179705</vt:i4>
      </vt:variant>
      <vt:variant>
        <vt:i4>104</vt:i4>
      </vt:variant>
      <vt:variant>
        <vt:i4>0</vt:i4>
      </vt:variant>
      <vt:variant>
        <vt:i4>5</vt:i4>
      </vt:variant>
      <vt:variant>
        <vt:lpwstr/>
      </vt:variant>
      <vt:variant>
        <vt:lpwstr>_Toc119919045</vt:lpwstr>
      </vt:variant>
      <vt:variant>
        <vt:i4>1179705</vt:i4>
      </vt:variant>
      <vt:variant>
        <vt:i4>98</vt:i4>
      </vt:variant>
      <vt:variant>
        <vt:i4>0</vt:i4>
      </vt:variant>
      <vt:variant>
        <vt:i4>5</vt:i4>
      </vt:variant>
      <vt:variant>
        <vt:lpwstr/>
      </vt:variant>
      <vt:variant>
        <vt:lpwstr>_Toc119919044</vt:lpwstr>
      </vt:variant>
      <vt:variant>
        <vt:i4>1179705</vt:i4>
      </vt:variant>
      <vt:variant>
        <vt:i4>92</vt:i4>
      </vt:variant>
      <vt:variant>
        <vt:i4>0</vt:i4>
      </vt:variant>
      <vt:variant>
        <vt:i4>5</vt:i4>
      </vt:variant>
      <vt:variant>
        <vt:lpwstr/>
      </vt:variant>
      <vt:variant>
        <vt:lpwstr>_Toc119919043</vt:lpwstr>
      </vt:variant>
      <vt:variant>
        <vt:i4>1179705</vt:i4>
      </vt:variant>
      <vt:variant>
        <vt:i4>86</vt:i4>
      </vt:variant>
      <vt:variant>
        <vt:i4>0</vt:i4>
      </vt:variant>
      <vt:variant>
        <vt:i4>5</vt:i4>
      </vt:variant>
      <vt:variant>
        <vt:lpwstr/>
      </vt:variant>
      <vt:variant>
        <vt:lpwstr>_Toc119919042</vt:lpwstr>
      </vt:variant>
      <vt:variant>
        <vt:i4>1179705</vt:i4>
      </vt:variant>
      <vt:variant>
        <vt:i4>80</vt:i4>
      </vt:variant>
      <vt:variant>
        <vt:i4>0</vt:i4>
      </vt:variant>
      <vt:variant>
        <vt:i4>5</vt:i4>
      </vt:variant>
      <vt:variant>
        <vt:lpwstr/>
      </vt:variant>
      <vt:variant>
        <vt:lpwstr>_Toc119919041</vt:lpwstr>
      </vt:variant>
      <vt:variant>
        <vt:i4>1179705</vt:i4>
      </vt:variant>
      <vt:variant>
        <vt:i4>74</vt:i4>
      </vt:variant>
      <vt:variant>
        <vt:i4>0</vt:i4>
      </vt:variant>
      <vt:variant>
        <vt:i4>5</vt:i4>
      </vt:variant>
      <vt:variant>
        <vt:lpwstr/>
      </vt:variant>
      <vt:variant>
        <vt:lpwstr>_Toc119919040</vt:lpwstr>
      </vt:variant>
      <vt:variant>
        <vt:i4>1376313</vt:i4>
      </vt:variant>
      <vt:variant>
        <vt:i4>68</vt:i4>
      </vt:variant>
      <vt:variant>
        <vt:i4>0</vt:i4>
      </vt:variant>
      <vt:variant>
        <vt:i4>5</vt:i4>
      </vt:variant>
      <vt:variant>
        <vt:lpwstr/>
      </vt:variant>
      <vt:variant>
        <vt:lpwstr>_Toc119919039</vt:lpwstr>
      </vt:variant>
      <vt:variant>
        <vt:i4>1376313</vt:i4>
      </vt:variant>
      <vt:variant>
        <vt:i4>62</vt:i4>
      </vt:variant>
      <vt:variant>
        <vt:i4>0</vt:i4>
      </vt:variant>
      <vt:variant>
        <vt:i4>5</vt:i4>
      </vt:variant>
      <vt:variant>
        <vt:lpwstr/>
      </vt:variant>
      <vt:variant>
        <vt:lpwstr>_Toc119919038</vt:lpwstr>
      </vt:variant>
      <vt:variant>
        <vt:i4>1376313</vt:i4>
      </vt:variant>
      <vt:variant>
        <vt:i4>56</vt:i4>
      </vt:variant>
      <vt:variant>
        <vt:i4>0</vt:i4>
      </vt:variant>
      <vt:variant>
        <vt:i4>5</vt:i4>
      </vt:variant>
      <vt:variant>
        <vt:lpwstr/>
      </vt:variant>
      <vt:variant>
        <vt:lpwstr>_Toc119919037</vt:lpwstr>
      </vt:variant>
      <vt:variant>
        <vt:i4>1376313</vt:i4>
      </vt:variant>
      <vt:variant>
        <vt:i4>50</vt:i4>
      </vt:variant>
      <vt:variant>
        <vt:i4>0</vt:i4>
      </vt:variant>
      <vt:variant>
        <vt:i4>5</vt:i4>
      </vt:variant>
      <vt:variant>
        <vt:lpwstr/>
      </vt:variant>
      <vt:variant>
        <vt:lpwstr>_Toc119919036</vt:lpwstr>
      </vt:variant>
      <vt:variant>
        <vt:i4>1376313</vt:i4>
      </vt:variant>
      <vt:variant>
        <vt:i4>44</vt:i4>
      </vt:variant>
      <vt:variant>
        <vt:i4>0</vt:i4>
      </vt:variant>
      <vt:variant>
        <vt:i4>5</vt:i4>
      </vt:variant>
      <vt:variant>
        <vt:lpwstr/>
      </vt:variant>
      <vt:variant>
        <vt:lpwstr>_Toc119919035</vt:lpwstr>
      </vt:variant>
      <vt:variant>
        <vt:i4>1376313</vt:i4>
      </vt:variant>
      <vt:variant>
        <vt:i4>38</vt:i4>
      </vt:variant>
      <vt:variant>
        <vt:i4>0</vt:i4>
      </vt:variant>
      <vt:variant>
        <vt:i4>5</vt:i4>
      </vt:variant>
      <vt:variant>
        <vt:lpwstr/>
      </vt:variant>
      <vt:variant>
        <vt:lpwstr>_Toc119919034</vt:lpwstr>
      </vt:variant>
      <vt:variant>
        <vt:i4>1376313</vt:i4>
      </vt:variant>
      <vt:variant>
        <vt:i4>32</vt:i4>
      </vt:variant>
      <vt:variant>
        <vt:i4>0</vt:i4>
      </vt:variant>
      <vt:variant>
        <vt:i4>5</vt:i4>
      </vt:variant>
      <vt:variant>
        <vt:lpwstr/>
      </vt:variant>
      <vt:variant>
        <vt:lpwstr>_Toc119919033</vt:lpwstr>
      </vt:variant>
      <vt:variant>
        <vt:i4>1376313</vt:i4>
      </vt:variant>
      <vt:variant>
        <vt:i4>26</vt:i4>
      </vt:variant>
      <vt:variant>
        <vt:i4>0</vt:i4>
      </vt:variant>
      <vt:variant>
        <vt:i4>5</vt:i4>
      </vt:variant>
      <vt:variant>
        <vt:lpwstr/>
      </vt:variant>
      <vt:variant>
        <vt:lpwstr>_Toc119919032</vt:lpwstr>
      </vt:variant>
      <vt:variant>
        <vt:i4>1376313</vt:i4>
      </vt:variant>
      <vt:variant>
        <vt:i4>20</vt:i4>
      </vt:variant>
      <vt:variant>
        <vt:i4>0</vt:i4>
      </vt:variant>
      <vt:variant>
        <vt:i4>5</vt:i4>
      </vt:variant>
      <vt:variant>
        <vt:lpwstr/>
      </vt:variant>
      <vt:variant>
        <vt:lpwstr>_Toc119919031</vt:lpwstr>
      </vt:variant>
      <vt:variant>
        <vt:i4>1376313</vt:i4>
      </vt:variant>
      <vt:variant>
        <vt:i4>14</vt:i4>
      </vt:variant>
      <vt:variant>
        <vt:i4>0</vt:i4>
      </vt:variant>
      <vt:variant>
        <vt:i4>5</vt:i4>
      </vt:variant>
      <vt:variant>
        <vt:lpwstr/>
      </vt:variant>
      <vt:variant>
        <vt:lpwstr>_Toc119919030</vt:lpwstr>
      </vt:variant>
      <vt:variant>
        <vt:i4>1310777</vt:i4>
      </vt:variant>
      <vt:variant>
        <vt:i4>8</vt:i4>
      </vt:variant>
      <vt:variant>
        <vt:i4>0</vt:i4>
      </vt:variant>
      <vt:variant>
        <vt:i4>5</vt:i4>
      </vt:variant>
      <vt:variant>
        <vt:lpwstr/>
      </vt:variant>
      <vt:variant>
        <vt:lpwstr>_Toc119919029</vt:lpwstr>
      </vt:variant>
      <vt:variant>
        <vt:i4>3670046</vt:i4>
      </vt:variant>
      <vt:variant>
        <vt:i4>3</vt:i4>
      </vt:variant>
      <vt:variant>
        <vt:i4>0</vt:i4>
      </vt:variant>
      <vt:variant>
        <vt:i4>5</vt:i4>
      </vt:variant>
      <vt:variant>
        <vt:lpwstr>mailto:rogala@oczp.pl</vt:lpwstr>
      </vt:variant>
      <vt:variant>
        <vt:lpwstr/>
      </vt:variant>
      <vt:variant>
        <vt:i4>3342354</vt:i4>
      </vt:variant>
      <vt:variant>
        <vt:i4>0</vt:i4>
      </vt:variant>
      <vt:variant>
        <vt:i4>0</vt:i4>
      </vt:variant>
      <vt:variant>
        <vt:i4>5</vt:i4>
      </vt:variant>
      <vt:variant>
        <vt:lpwstr>mailto:romaniewska@oczp.pl</vt:lpwstr>
      </vt:variant>
      <vt:variant>
        <vt:lpwstr/>
      </vt:variant>
      <vt:variant>
        <vt:i4>8126515</vt:i4>
      </vt:variant>
      <vt:variant>
        <vt:i4>6</vt:i4>
      </vt:variant>
      <vt:variant>
        <vt:i4>0</vt:i4>
      </vt:variant>
      <vt:variant>
        <vt:i4>5</vt:i4>
      </vt:variant>
      <vt:variant>
        <vt:lpwstr>http://www.oczp.pl/</vt:lpwstr>
      </vt:variant>
      <vt:variant>
        <vt:lpwstr/>
      </vt:variant>
      <vt:variant>
        <vt:i4>5046386</vt:i4>
      </vt:variant>
      <vt:variant>
        <vt:i4>0</vt:i4>
      </vt:variant>
      <vt:variant>
        <vt:i4>0</vt:i4>
      </vt:variant>
      <vt:variant>
        <vt:i4>5</vt:i4>
      </vt:variant>
      <vt:variant>
        <vt:lpwstr>mailto:biuro@oczp.pl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Funkcjonalno-Użytkowy rozbudowy i modernizacji punktu selektywnej zbiórki odpadów komunalnych w Lewinie Brzeskim</dc:title>
  <dc:subject/>
  <dc:creator>OCZP</dc:creator>
  <cp:keywords/>
  <cp:lastModifiedBy>Barbara Rokosz</cp:lastModifiedBy>
  <cp:revision>2</cp:revision>
  <cp:lastPrinted>2019-05-09T18:22:00Z</cp:lastPrinted>
  <dcterms:created xsi:type="dcterms:W3CDTF">2023-01-25T12:38:00Z</dcterms:created>
  <dcterms:modified xsi:type="dcterms:W3CDTF">2023-01-25T12:38:00Z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y fmtid="{D5CDD505-2E9C-101B-9397-08002B2CF9AE}" pid="4" name="DocSecurity">
    <vt:r8>0</vt:r8>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